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EDE0114" w14:textId="77777777" w:rsidR="00F526E1" w:rsidRPr="004C7C0E" w:rsidRDefault="00F526E1" w:rsidP="00F526E1">
      <w:pPr>
        <w:autoSpaceDE w:val="0"/>
        <w:autoSpaceDN w:val="0"/>
        <w:adjustRightInd w:val="0"/>
        <w:spacing w:after="0" w:line="240" w:lineRule="auto"/>
        <w:ind w:left="5670"/>
        <w:rPr>
          <w:rFonts w:ascii="Times New Roman" w:eastAsia="Times New Roman" w:hAnsi="Times New Roman"/>
          <w:spacing w:val="10"/>
          <w:sz w:val="24"/>
          <w:szCs w:val="24"/>
          <w:lang w:eastAsia="pl-PL"/>
        </w:rPr>
      </w:pPr>
      <w:r w:rsidRPr="004C7C0E">
        <w:rPr>
          <w:rFonts w:ascii="Arial" w:eastAsia="Times New Roman" w:hAnsi="Arial" w:cs="Arial"/>
          <w:color w:val="000000"/>
          <w:spacing w:val="10"/>
          <w:sz w:val="20"/>
          <w:szCs w:val="20"/>
          <w:lang w:eastAsia="pl-PL"/>
        </w:rPr>
        <w:t>Załącznik Nr……</w:t>
      </w:r>
    </w:p>
    <w:p w14:paraId="35DC4265" w14:textId="77777777" w:rsidR="00F526E1" w:rsidRPr="004C7C0E" w:rsidRDefault="00F526E1" w:rsidP="00F526E1">
      <w:pPr>
        <w:autoSpaceDE w:val="0"/>
        <w:autoSpaceDN w:val="0"/>
        <w:adjustRightInd w:val="0"/>
        <w:spacing w:after="0" w:line="240" w:lineRule="auto"/>
        <w:ind w:left="5670"/>
        <w:rPr>
          <w:rFonts w:ascii="Times New Roman" w:eastAsia="Times New Roman" w:hAnsi="Times New Roman"/>
          <w:spacing w:val="10"/>
          <w:sz w:val="24"/>
          <w:szCs w:val="24"/>
          <w:lang w:eastAsia="pl-PL"/>
        </w:rPr>
      </w:pPr>
      <w:r w:rsidRPr="004C7C0E">
        <w:rPr>
          <w:rFonts w:ascii="Arial" w:eastAsia="Times New Roman" w:hAnsi="Arial" w:cs="Arial"/>
          <w:color w:val="000000"/>
          <w:spacing w:val="10"/>
          <w:sz w:val="20"/>
          <w:szCs w:val="20"/>
          <w:lang w:eastAsia="pl-PL"/>
        </w:rPr>
        <w:t>do Uchwały nr ………………….</w:t>
      </w:r>
    </w:p>
    <w:p w14:paraId="5DEBE645" w14:textId="77777777" w:rsidR="00F526E1" w:rsidRPr="004C7C0E" w:rsidRDefault="00F526E1" w:rsidP="00F526E1">
      <w:pPr>
        <w:autoSpaceDE w:val="0"/>
        <w:autoSpaceDN w:val="0"/>
        <w:adjustRightInd w:val="0"/>
        <w:spacing w:after="0" w:line="240" w:lineRule="auto"/>
        <w:ind w:left="5670"/>
        <w:rPr>
          <w:rFonts w:ascii="Times New Roman" w:eastAsia="Times New Roman" w:hAnsi="Times New Roman"/>
          <w:spacing w:val="10"/>
          <w:sz w:val="24"/>
          <w:szCs w:val="24"/>
          <w:lang w:eastAsia="pl-PL"/>
        </w:rPr>
      </w:pPr>
      <w:r w:rsidRPr="004C7C0E">
        <w:rPr>
          <w:rFonts w:ascii="Arial" w:eastAsia="Times New Roman" w:hAnsi="Arial" w:cs="Arial"/>
          <w:color w:val="000000"/>
          <w:spacing w:val="10"/>
          <w:sz w:val="20"/>
          <w:szCs w:val="20"/>
          <w:lang w:eastAsia="pl-PL"/>
        </w:rPr>
        <w:t xml:space="preserve">Rady Gminy </w:t>
      </w:r>
      <w:r w:rsidR="00D3723B">
        <w:rPr>
          <w:rFonts w:ascii="Arial" w:eastAsia="Times New Roman" w:hAnsi="Arial" w:cs="Arial"/>
          <w:color w:val="000000"/>
          <w:spacing w:val="10"/>
          <w:sz w:val="20"/>
          <w:szCs w:val="20"/>
          <w:lang w:eastAsia="pl-PL"/>
        </w:rPr>
        <w:t>Rudnik</w:t>
      </w:r>
    </w:p>
    <w:p w14:paraId="3DEDCD24" w14:textId="77777777" w:rsidR="00F526E1" w:rsidRPr="004C7C0E" w:rsidRDefault="00F526E1" w:rsidP="00F526E1">
      <w:pPr>
        <w:autoSpaceDE w:val="0"/>
        <w:autoSpaceDN w:val="0"/>
        <w:adjustRightInd w:val="0"/>
        <w:spacing w:after="0" w:line="240" w:lineRule="auto"/>
        <w:ind w:left="5670"/>
        <w:rPr>
          <w:rFonts w:ascii="Times New Roman" w:eastAsia="Times New Roman" w:hAnsi="Times New Roman"/>
          <w:spacing w:val="10"/>
          <w:sz w:val="24"/>
          <w:szCs w:val="24"/>
          <w:lang w:eastAsia="pl-PL"/>
        </w:rPr>
      </w:pPr>
      <w:r w:rsidRPr="004C7C0E">
        <w:rPr>
          <w:rFonts w:ascii="Arial" w:eastAsia="Times New Roman" w:hAnsi="Arial" w:cs="Arial"/>
          <w:color w:val="000000"/>
          <w:spacing w:val="10"/>
          <w:sz w:val="20"/>
          <w:szCs w:val="20"/>
          <w:lang w:eastAsia="pl-PL"/>
        </w:rPr>
        <w:t>z dnia ……………………. r.</w:t>
      </w:r>
    </w:p>
    <w:p w14:paraId="66E3C361" w14:textId="77777777" w:rsidR="00700995" w:rsidRPr="004C7C0E" w:rsidRDefault="00700995" w:rsidP="00700995">
      <w:pPr>
        <w:rPr>
          <w:rFonts w:ascii="Arial" w:hAnsi="Arial" w:cs="Arial"/>
          <w:b/>
          <w:i/>
          <w:spacing w:val="10"/>
          <w:sz w:val="24"/>
          <w:szCs w:val="24"/>
        </w:rPr>
      </w:pPr>
    </w:p>
    <w:p w14:paraId="4ACB5041" w14:textId="77777777" w:rsidR="00700995" w:rsidRPr="004C7C0E" w:rsidRDefault="00700995" w:rsidP="00700995">
      <w:pPr>
        <w:autoSpaceDE w:val="0"/>
        <w:autoSpaceDN w:val="0"/>
        <w:adjustRightInd w:val="0"/>
        <w:spacing w:after="0" w:line="240" w:lineRule="auto"/>
        <w:ind w:left="709"/>
        <w:rPr>
          <w:rFonts w:ascii="Arial" w:hAnsi="Arial" w:cs="Arial"/>
          <w:b/>
          <w:spacing w:val="10"/>
          <w:sz w:val="52"/>
          <w:szCs w:val="52"/>
        </w:rPr>
      </w:pPr>
    </w:p>
    <w:p w14:paraId="74D2BCA7" w14:textId="77777777" w:rsidR="00700995" w:rsidRPr="004C7C0E" w:rsidRDefault="00700995" w:rsidP="00700995">
      <w:pPr>
        <w:autoSpaceDE w:val="0"/>
        <w:autoSpaceDN w:val="0"/>
        <w:adjustRightInd w:val="0"/>
        <w:spacing w:after="0" w:line="240" w:lineRule="auto"/>
        <w:ind w:left="709"/>
        <w:rPr>
          <w:rFonts w:ascii="Arial" w:hAnsi="Arial" w:cs="Arial"/>
          <w:b/>
          <w:spacing w:val="10"/>
          <w:sz w:val="52"/>
          <w:szCs w:val="52"/>
        </w:rPr>
      </w:pPr>
      <w:r w:rsidRPr="004C7C0E">
        <w:rPr>
          <w:rFonts w:ascii="Arial" w:hAnsi="Arial" w:cs="Arial"/>
          <w:b/>
          <w:spacing w:val="10"/>
          <w:sz w:val="52"/>
          <w:szCs w:val="52"/>
        </w:rPr>
        <w:t>Gminny Program Rewitalizacji</w:t>
      </w:r>
    </w:p>
    <w:p w14:paraId="539C5A36" w14:textId="77777777" w:rsidR="00700995" w:rsidRPr="004C7C0E" w:rsidRDefault="00700995" w:rsidP="00700995">
      <w:pPr>
        <w:autoSpaceDE w:val="0"/>
        <w:autoSpaceDN w:val="0"/>
        <w:adjustRightInd w:val="0"/>
        <w:spacing w:after="0" w:line="240" w:lineRule="auto"/>
        <w:ind w:left="2694"/>
        <w:rPr>
          <w:rFonts w:ascii="Arial" w:hAnsi="Arial" w:cs="Arial"/>
          <w:b/>
          <w:spacing w:val="10"/>
          <w:sz w:val="52"/>
          <w:szCs w:val="52"/>
        </w:rPr>
      </w:pPr>
      <w:r w:rsidRPr="004C7C0E">
        <w:rPr>
          <w:rFonts w:ascii="Arial" w:hAnsi="Arial" w:cs="Arial"/>
          <w:b/>
          <w:spacing w:val="10"/>
          <w:sz w:val="52"/>
          <w:szCs w:val="52"/>
        </w:rPr>
        <w:t xml:space="preserve">Gminy </w:t>
      </w:r>
      <w:r w:rsidR="00D3723B">
        <w:rPr>
          <w:rFonts w:ascii="Arial" w:hAnsi="Arial" w:cs="Arial"/>
          <w:b/>
          <w:spacing w:val="10"/>
          <w:sz w:val="52"/>
          <w:szCs w:val="52"/>
        </w:rPr>
        <w:t>Rudnik</w:t>
      </w:r>
    </w:p>
    <w:p w14:paraId="303DBA16" w14:textId="77777777" w:rsidR="00700995" w:rsidRPr="004C7C0E" w:rsidRDefault="00BD0455" w:rsidP="00700995">
      <w:pPr>
        <w:autoSpaceDE w:val="0"/>
        <w:autoSpaceDN w:val="0"/>
        <w:adjustRightInd w:val="0"/>
        <w:spacing w:after="0" w:line="240" w:lineRule="auto"/>
        <w:ind w:left="2268"/>
        <w:rPr>
          <w:rFonts w:ascii="Arial" w:hAnsi="Arial" w:cs="Arial"/>
          <w:b/>
          <w:spacing w:val="10"/>
          <w:sz w:val="52"/>
          <w:szCs w:val="52"/>
        </w:rPr>
      </w:pPr>
      <w:r w:rsidRPr="004C7C0E">
        <w:rPr>
          <w:rFonts w:ascii="Arial" w:hAnsi="Arial" w:cs="Arial"/>
          <w:b/>
          <w:spacing w:val="10"/>
          <w:sz w:val="52"/>
          <w:szCs w:val="52"/>
        </w:rPr>
        <w:t>na lata 2024</w:t>
      </w:r>
      <w:r w:rsidR="00700995" w:rsidRPr="004C7C0E">
        <w:rPr>
          <w:rFonts w:ascii="Arial" w:hAnsi="Arial" w:cs="Arial"/>
          <w:b/>
          <w:spacing w:val="10"/>
          <w:sz w:val="52"/>
          <w:szCs w:val="52"/>
        </w:rPr>
        <w:t>-2030</w:t>
      </w:r>
    </w:p>
    <w:p w14:paraId="4B18AA1E" w14:textId="77777777" w:rsidR="00700995" w:rsidRPr="004C7C0E" w:rsidRDefault="00700995" w:rsidP="00700995">
      <w:pPr>
        <w:autoSpaceDE w:val="0"/>
        <w:autoSpaceDN w:val="0"/>
        <w:adjustRightInd w:val="0"/>
        <w:spacing w:after="0" w:line="240" w:lineRule="auto"/>
        <w:rPr>
          <w:rFonts w:ascii="Arial" w:hAnsi="Arial" w:cs="Arial"/>
          <w:b/>
          <w:i/>
          <w:spacing w:val="10"/>
          <w:sz w:val="24"/>
          <w:szCs w:val="24"/>
        </w:rPr>
      </w:pPr>
    </w:p>
    <w:p w14:paraId="0C432FB9" w14:textId="77777777" w:rsidR="00700995" w:rsidRPr="004C7C0E" w:rsidRDefault="00700995" w:rsidP="00700995">
      <w:pPr>
        <w:rPr>
          <w:rFonts w:ascii="Arial" w:hAnsi="Arial" w:cs="Arial"/>
          <w:spacing w:val="10"/>
          <w:sz w:val="24"/>
          <w:szCs w:val="24"/>
        </w:rPr>
      </w:pPr>
    </w:p>
    <w:p w14:paraId="088A7220" w14:textId="77777777" w:rsidR="00700995" w:rsidRPr="004C7C0E" w:rsidRDefault="00700995" w:rsidP="00700995">
      <w:pPr>
        <w:spacing w:after="0"/>
        <w:rPr>
          <w:rFonts w:ascii="Arial" w:hAnsi="Arial" w:cs="Arial"/>
          <w:b/>
          <w:spacing w:val="10"/>
          <w:sz w:val="24"/>
          <w:szCs w:val="24"/>
        </w:rPr>
      </w:pPr>
    </w:p>
    <w:p w14:paraId="4248E5A7" w14:textId="77777777" w:rsidR="00700995" w:rsidRPr="004C7C0E" w:rsidRDefault="00D3723B" w:rsidP="00D3723B">
      <w:pPr>
        <w:spacing w:after="0"/>
        <w:ind w:left="2410"/>
        <w:rPr>
          <w:rFonts w:ascii="Arial" w:hAnsi="Arial" w:cs="Arial"/>
          <w:b/>
          <w:spacing w:val="10"/>
          <w:sz w:val="24"/>
          <w:szCs w:val="24"/>
        </w:rPr>
      </w:pPr>
      <w:r>
        <w:rPr>
          <w:rFonts w:ascii="Cambria" w:hAnsi="Cambria"/>
          <w:noProof/>
          <w:sz w:val="24"/>
          <w:szCs w:val="24"/>
          <w:lang w:eastAsia="pl-PL"/>
        </w:rPr>
        <w:drawing>
          <wp:inline distT="0" distB="0" distL="0" distR="0" wp14:anchorId="227136FF" wp14:editId="6C579CCA">
            <wp:extent cx="2820673" cy="3282950"/>
            <wp:effectExtent l="0" t="0" r="0" b="0"/>
            <wp:docPr id="58" name="Obraz 58" descr="Herb Gminy Rudnik" title="Herb Gminy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Herb Gminy Rudnik" title="Herb Gminy Rudni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0673" cy="3282950"/>
                    </a:xfrm>
                    <a:prstGeom prst="rect">
                      <a:avLst/>
                    </a:prstGeom>
                    <a:noFill/>
                    <a:ln>
                      <a:noFill/>
                    </a:ln>
                  </pic:spPr>
                </pic:pic>
              </a:graphicData>
            </a:graphic>
          </wp:inline>
        </w:drawing>
      </w:r>
    </w:p>
    <w:p w14:paraId="019F2212" w14:textId="77777777" w:rsidR="00700995" w:rsidRPr="004C7C0E" w:rsidRDefault="00700995" w:rsidP="00700995">
      <w:pPr>
        <w:spacing w:after="0"/>
        <w:rPr>
          <w:rFonts w:ascii="Arial" w:hAnsi="Arial" w:cs="Arial"/>
          <w:b/>
          <w:spacing w:val="10"/>
          <w:sz w:val="24"/>
          <w:szCs w:val="24"/>
        </w:rPr>
      </w:pPr>
    </w:p>
    <w:p w14:paraId="50EABD51" w14:textId="77777777" w:rsidR="00700995" w:rsidRPr="004C7C0E" w:rsidRDefault="00700995" w:rsidP="00700995">
      <w:pPr>
        <w:spacing w:after="0"/>
        <w:rPr>
          <w:rFonts w:ascii="Arial" w:hAnsi="Arial" w:cs="Arial"/>
          <w:b/>
          <w:spacing w:val="10"/>
          <w:sz w:val="24"/>
          <w:szCs w:val="24"/>
        </w:rPr>
      </w:pPr>
    </w:p>
    <w:p w14:paraId="586DAFC8" w14:textId="77777777" w:rsidR="00700995" w:rsidRPr="004C7C0E" w:rsidRDefault="00F526E1" w:rsidP="00F526E1">
      <w:pPr>
        <w:spacing w:after="0"/>
        <w:ind w:left="3544"/>
        <w:rPr>
          <w:rFonts w:ascii="Arial" w:hAnsi="Arial" w:cs="Arial"/>
          <w:b/>
          <w:spacing w:val="10"/>
          <w:sz w:val="40"/>
          <w:szCs w:val="40"/>
        </w:rPr>
      </w:pPr>
      <w:r w:rsidRPr="004C7C0E">
        <w:rPr>
          <w:rFonts w:ascii="Arial" w:hAnsi="Arial" w:cs="Arial"/>
          <w:b/>
          <w:spacing w:val="10"/>
          <w:sz w:val="40"/>
          <w:szCs w:val="40"/>
        </w:rPr>
        <w:t>(PROJEKT)</w:t>
      </w:r>
    </w:p>
    <w:p w14:paraId="02FD6B6B" w14:textId="77777777" w:rsidR="00700995" w:rsidRPr="004C7C0E" w:rsidRDefault="00700995" w:rsidP="00700995">
      <w:pPr>
        <w:spacing w:after="0"/>
        <w:rPr>
          <w:rFonts w:ascii="Arial" w:hAnsi="Arial" w:cs="Arial"/>
          <w:b/>
          <w:spacing w:val="10"/>
          <w:sz w:val="24"/>
          <w:szCs w:val="24"/>
        </w:rPr>
      </w:pPr>
    </w:p>
    <w:p w14:paraId="4F0EA097" w14:textId="77777777" w:rsidR="00700995" w:rsidRPr="004C7C0E" w:rsidRDefault="00700995" w:rsidP="00700995">
      <w:pPr>
        <w:spacing w:after="0"/>
        <w:rPr>
          <w:rFonts w:ascii="Arial" w:hAnsi="Arial" w:cs="Arial"/>
          <w:b/>
          <w:spacing w:val="10"/>
          <w:sz w:val="24"/>
          <w:szCs w:val="24"/>
        </w:rPr>
      </w:pPr>
    </w:p>
    <w:p w14:paraId="7F33ADF3" w14:textId="77777777" w:rsidR="00700995" w:rsidRPr="004C7C0E" w:rsidRDefault="00700995" w:rsidP="00700995">
      <w:pPr>
        <w:spacing w:after="0"/>
        <w:ind w:left="2835"/>
        <w:rPr>
          <w:rFonts w:ascii="Arial" w:hAnsi="Arial" w:cs="Arial"/>
          <w:b/>
          <w:spacing w:val="10"/>
          <w:sz w:val="24"/>
          <w:szCs w:val="24"/>
        </w:rPr>
      </w:pPr>
    </w:p>
    <w:p w14:paraId="7CA54619" w14:textId="77777777" w:rsidR="00700995" w:rsidRPr="004C7C0E" w:rsidRDefault="00700995" w:rsidP="00700995">
      <w:pPr>
        <w:spacing w:after="0"/>
        <w:ind w:left="2835"/>
        <w:rPr>
          <w:rFonts w:ascii="Arial" w:hAnsi="Arial" w:cs="Arial"/>
          <w:b/>
          <w:spacing w:val="10"/>
          <w:sz w:val="24"/>
          <w:szCs w:val="24"/>
        </w:rPr>
      </w:pPr>
    </w:p>
    <w:p w14:paraId="6B7F32FA" w14:textId="2FD5AE27" w:rsidR="00E83D5F" w:rsidRPr="004C7C0E" w:rsidRDefault="00F0170D" w:rsidP="0039401B">
      <w:pPr>
        <w:spacing w:after="0"/>
        <w:ind w:left="3402"/>
        <w:rPr>
          <w:rFonts w:ascii="Arial" w:hAnsi="Arial" w:cs="Arial"/>
          <w:b/>
          <w:spacing w:val="10"/>
          <w:sz w:val="24"/>
          <w:szCs w:val="24"/>
        </w:rPr>
      </w:pPr>
      <w:r>
        <w:rPr>
          <w:rFonts w:ascii="Arial" w:hAnsi="Arial" w:cs="Arial"/>
          <w:b/>
          <w:spacing w:val="10"/>
          <w:sz w:val="24"/>
          <w:szCs w:val="24"/>
        </w:rPr>
        <w:t>Rudnik</w:t>
      </w:r>
      <w:r w:rsidR="00700995" w:rsidRPr="004C7C0E">
        <w:rPr>
          <w:rFonts w:ascii="Arial" w:hAnsi="Arial" w:cs="Arial"/>
          <w:b/>
          <w:spacing w:val="10"/>
          <w:sz w:val="24"/>
          <w:szCs w:val="24"/>
        </w:rPr>
        <w:t xml:space="preserve">, </w:t>
      </w:r>
      <w:r w:rsidR="00280F08" w:rsidRPr="00D455D9">
        <w:rPr>
          <w:rFonts w:ascii="Arial" w:hAnsi="Arial" w:cs="Arial"/>
          <w:b/>
          <w:spacing w:val="10"/>
          <w:sz w:val="24"/>
          <w:szCs w:val="24"/>
        </w:rPr>
        <w:t>listopad</w:t>
      </w:r>
      <w:r w:rsidR="000C19BF" w:rsidRPr="008943EE">
        <w:rPr>
          <w:rFonts w:ascii="Arial" w:hAnsi="Arial" w:cs="Arial"/>
          <w:b/>
          <w:spacing w:val="10"/>
          <w:sz w:val="24"/>
          <w:szCs w:val="24"/>
        </w:rPr>
        <w:t xml:space="preserve"> 2024</w:t>
      </w:r>
      <w:r w:rsidR="00700995" w:rsidRPr="008943EE">
        <w:rPr>
          <w:rFonts w:ascii="Arial" w:hAnsi="Arial" w:cs="Arial"/>
          <w:b/>
          <w:spacing w:val="10"/>
          <w:sz w:val="24"/>
          <w:szCs w:val="24"/>
        </w:rPr>
        <w:t xml:space="preserve"> r</w:t>
      </w:r>
      <w:r w:rsidR="00700995" w:rsidRPr="004C7C0E">
        <w:rPr>
          <w:rFonts w:ascii="Arial" w:hAnsi="Arial" w:cs="Arial"/>
          <w:b/>
          <w:spacing w:val="10"/>
          <w:sz w:val="24"/>
          <w:szCs w:val="24"/>
        </w:rPr>
        <w:t>.</w:t>
      </w:r>
      <w:r w:rsidR="0099334F">
        <w:rPr>
          <w:rFonts w:ascii="Arial" w:hAnsi="Arial" w:cs="Arial"/>
          <w:noProof/>
          <w:spacing w:val="10"/>
          <w:lang w:eastAsia="pl-PL"/>
        </w:rPr>
        <mc:AlternateContent>
          <mc:Choice Requires="wps">
            <w:drawing>
              <wp:anchor distT="4294967295" distB="4294967295" distL="114300" distR="114300" simplePos="0" relativeHeight="251636224" behindDoc="0" locked="0" layoutInCell="1" allowOverlap="1" wp14:anchorId="7826EE83" wp14:editId="0898FE9F">
                <wp:simplePos x="0" y="0"/>
                <wp:positionH relativeFrom="column">
                  <wp:posOffset>-169545</wp:posOffset>
                </wp:positionH>
                <wp:positionV relativeFrom="paragraph">
                  <wp:posOffset>312419</wp:posOffset>
                </wp:positionV>
                <wp:extent cx="5829300" cy="0"/>
                <wp:effectExtent l="0" t="0" r="0" b="0"/>
                <wp:wrapNone/>
                <wp:docPr id="57" name="Łącznik prostoliniowy 57" descr="Linia" title="Linia"/>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976F68D" id="Łącznik prostoliniowy 57" o:spid="_x0000_s1026" alt="Tytuł: Linia — opis: Linia" style="position:absolute;z-index:251636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3.35pt,24.6pt" to="445.65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"/>
            </w:pict>
          </mc:Fallback>
        </mc:AlternateContent>
      </w:r>
    </w:p>
    <w:p w14:paraId="09D39171" w14:textId="77777777" w:rsidR="00491E33" w:rsidRPr="004C7C0E" w:rsidRDefault="00491E33" w:rsidP="00287E89">
      <w:pPr>
        <w:pStyle w:val="Nagwekspisutreci"/>
        <w:spacing w:line="360" w:lineRule="auto"/>
        <w:rPr>
          <w:rFonts w:ascii="Arial" w:hAnsi="Arial" w:cs="Arial"/>
          <w:color w:val="auto"/>
          <w:spacing w:val="10"/>
        </w:rPr>
      </w:pPr>
      <w:r w:rsidRPr="004C7C0E">
        <w:rPr>
          <w:rFonts w:ascii="Arial" w:hAnsi="Arial" w:cs="Arial"/>
          <w:color w:val="auto"/>
          <w:spacing w:val="10"/>
        </w:rPr>
        <w:lastRenderedPageBreak/>
        <w:t>Spis treści</w:t>
      </w:r>
    </w:p>
    <w:p w14:paraId="27C70881" w14:textId="77777777" w:rsidR="0023763D" w:rsidRPr="00A12126" w:rsidRDefault="00491E33" w:rsidP="00A12126">
      <w:pPr>
        <w:pStyle w:val="Spistreci1"/>
        <w:rPr>
          <w:rFonts w:ascii="Arial" w:eastAsiaTheme="minorEastAsia" w:hAnsi="Arial" w:cs="Arial"/>
          <w:noProof/>
          <w:sz w:val="24"/>
          <w:szCs w:val="24"/>
          <w:lang w:eastAsia="pl-PL"/>
        </w:rPr>
      </w:pPr>
      <w:r w:rsidRPr="00A12126">
        <w:rPr>
          <w:rFonts w:ascii="Arial" w:hAnsi="Arial" w:cs="Arial"/>
          <w:color w:val="000000"/>
          <w:spacing w:val="10"/>
          <w:sz w:val="24"/>
          <w:szCs w:val="24"/>
        </w:rPr>
        <w:fldChar w:fldCharType="begin"/>
      </w:r>
      <w:r w:rsidRPr="00A12126">
        <w:rPr>
          <w:rFonts w:ascii="Arial" w:hAnsi="Arial" w:cs="Arial"/>
          <w:color w:val="000000"/>
          <w:spacing w:val="10"/>
          <w:sz w:val="24"/>
          <w:szCs w:val="24"/>
        </w:rPr>
        <w:instrText xml:space="preserve"> TOC \o "1-3" \h \z \u </w:instrText>
      </w:r>
      <w:r w:rsidRPr="00A12126">
        <w:rPr>
          <w:rFonts w:ascii="Arial" w:hAnsi="Arial" w:cs="Arial"/>
          <w:color w:val="000000"/>
          <w:spacing w:val="10"/>
          <w:sz w:val="24"/>
          <w:szCs w:val="24"/>
        </w:rPr>
        <w:fldChar w:fldCharType="separate"/>
      </w:r>
      <w:hyperlink w:anchor="_Toc180757072" w:history="1">
        <w:r w:rsidR="0023763D" w:rsidRPr="00A12126">
          <w:rPr>
            <w:rStyle w:val="Hipercze"/>
            <w:rFonts w:ascii="Arial" w:hAnsi="Arial" w:cs="Arial"/>
            <w:noProof/>
            <w:spacing w:val="10"/>
            <w:sz w:val="24"/>
            <w:szCs w:val="24"/>
          </w:rPr>
          <w:t>1.</w:t>
        </w:r>
        <w:r w:rsidR="0023763D" w:rsidRPr="00A12126">
          <w:rPr>
            <w:rFonts w:ascii="Arial" w:eastAsiaTheme="minorEastAsia" w:hAnsi="Arial" w:cs="Arial"/>
            <w:noProof/>
            <w:sz w:val="24"/>
            <w:szCs w:val="24"/>
            <w:lang w:eastAsia="pl-PL"/>
          </w:rPr>
          <w:tab/>
        </w:r>
        <w:r w:rsidR="0023763D" w:rsidRPr="00A12126">
          <w:rPr>
            <w:rStyle w:val="Hipercze"/>
            <w:rFonts w:ascii="Arial" w:hAnsi="Arial" w:cs="Arial"/>
            <w:noProof/>
            <w:spacing w:val="10"/>
            <w:sz w:val="24"/>
            <w:szCs w:val="24"/>
          </w:rPr>
          <w:t>WPROWADZENIE</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_Toc180757072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5</w:t>
        </w:r>
        <w:r w:rsidR="0023763D" w:rsidRPr="00A12126">
          <w:rPr>
            <w:rFonts w:ascii="Arial" w:hAnsi="Arial" w:cs="Arial"/>
            <w:noProof/>
            <w:webHidden/>
            <w:sz w:val="24"/>
            <w:szCs w:val="24"/>
          </w:rPr>
          <w:fldChar w:fldCharType="end"/>
        </w:r>
      </w:hyperlink>
    </w:p>
    <w:p w14:paraId="199E10DC" w14:textId="7909DF17" w:rsidR="0023763D" w:rsidRPr="00A12126" w:rsidRDefault="00331172" w:rsidP="00A12126">
      <w:pPr>
        <w:pStyle w:val="Spistreci1"/>
        <w:tabs>
          <w:tab w:val="left" w:pos="851"/>
        </w:tabs>
        <w:ind w:left="709"/>
        <w:rPr>
          <w:rFonts w:ascii="Arial" w:eastAsiaTheme="minorEastAsia" w:hAnsi="Arial" w:cs="Arial"/>
          <w:noProof/>
          <w:sz w:val="24"/>
          <w:szCs w:val="24"/>
          <w:lang w:eastAsia="pl-PL"/>
        </w:rPr>
      </w:pPr>
      <w:hyperlink w:anchor="_Toc180757073" w:history="1">
        <w:r w:rsidR="0023763D" w:rsidRPr="00A12126">
          <w:rPr>
            <w:rStyle w:val="Hipercze"/>
            <w:rFonts w:ascii="Arial" w:hAnsi="Arial" w:cs="Arial"/>
            <w:noProof/>
            <w:spacing w:val="10"/>
            <w:sz w:val="24"/>
            <w:szCs w:val="24"/>
          </w:rPr>
          <w:t>1.1.Gminny Program Rewitalizacji a Lokalny Program Rewitalizacji</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_Toc180757073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6</w:t>
        </w:r>
        <w:r w:rsidR="0023763D" w:rsidRPr="00A12126">
          <w:rPr>
            <w:rFonts w:ascii="Arial" w:hAnsi="Arial" w:cs="Arial"/>
            <w:noProof/>
            <w:webHidden/>
            <w:sz w:val="24"/>
            <w:szCs w:val="24"/>
          </w:rPr>
          <w:fldChar w:fldCharType="end"/>
        </w:r>
      </w:hyperlink>
    </w:p>
    <w:p w14:paraId="5FF99326" w14:textId="2FC7FAB1" w:rsidR="0023763D" w:rsidRPr="00A12126" w:rsidRDefault="00331172" w:rsidP="00A12126">
      <w:pPr>
        <w:pStyle w:val="Spistreci1"/>
        <w:tabs>
          <w:tab w:val="left" w:pos="851"/>
        </w:tabs>
        <w:ind w:left="851" w:hanging="425"/>
        <w:rPr>
          <w:rFonts w:ascii="Arial" w:eastAsiaTheme="minorEastAsia" w:hAnsi="Arial" w:cs="Arial"/>
          <w:noProof/>
          <w:sz w:val="24"/>
          <w:szCs w:val="24"/>
          <w:lang w:eastAsia="pl-PL"/>
        </w:rPr>
      </w:pPr>
      <w:hyperlink w:anchor="_Toc180757074" w:history="1">
        <w:r w:rsidR="0023763D" w:rsidRPr="00A12126">
          <w:rPr>
            <w:rStyle w:val="Hipercze"/>
            <w:rFonts w:ascii="Arial" w:hAnsi="Arial" w:cs="Arial"/>
            <w:noProof/>
            <w:spacing w:val="10"/>
            <w:sz w:val="24"/>
            <w:szCs w:val="24"/>
          </w:rPr>
          <w:t>1.2.Struktura Gminnego Programu Rewitalizacji Gminy Rudnik na lata 2024-2030</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_Toc180757074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9</w:t>
        </w:r>
        <w:r w:rsidR="0023763D" w:rsidRPr="00A12126">
          <w:rPr>
            <w:rFonts w:ascii="Arial" w:hAnsi="Arial" w:cs="Arial"/>
            <w:noProof/>
            <w:webHidden/>
            <w:sz w:val="24"/>
            <w:szCs w:val="24"/>
          </w:rPr>
          <w:fldChar w:fldCharType="end"/>
        </w:r>
      </w:hyperlink>
    </w:p>
    <w:p w14:paraId="048F00BC" w14:textId="25E92CE6" w:rsidR="0023763D" w:rsidRPr="00A12126" w:rsidRDefault="00331172" w:rsidP="00A12126">
      <w:pPr>
        <w:pStyle w:val="Spistreci1"/>
        <w:tabs>
          <w:tab w:val="left" w:pos="851"/>
        </w:tabs>
        <w:ind w:left="709"/>
        <w:rPr>
          <w:rFonts w:ascii="Arial" w:eastAsiaTheme="minorEastAsia" w:hAnsi="Arial" w:cs="Arial"/>
          <w:noProof/>
          <w:sz w:val="24"/>
          <w:szCs w:val="24"/>
          <w:lang w:eastAsia="pl-PL"/>
        </w:rPr>
      </w:pPr>
      <w:hyperlink w:anchor="_Toc180757075" w:history="1">
        <w:r w:rsidR="0023763D" w:rsidRPr="00A12126">
          <w:rPr>
            <w:rStyle w:val="Hipercze"/>
            <w:rFonts w:ascii="Arial" w:hAnsi="Arial" w:cs="Arial"/>
            <w:noProof/>
            <w:spacing w:val="10"/>
            <w:sz w:val="24"/>
            <w:szCs w:val="24"/>
          </w:rPr>
          <w:t>1.3.Podstawa prawna</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_Toc180757075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13</w:t>
        </w:r>
        <w:r w:rsidR="0023763D" w:rsidRPr="00A12126">
          <w:rPr>
            <w:rFonts w:ascii="Arial" w:hAnsi="Arial" w:cs="Arial"/>
            <w:noProof/>
            <w:webHidden/>
            <w:sz w:val="24"/>
            <w:szCs w:val="24"/>
          </w:rPr>
          <w:fldChar w:fldCharType="end"/>
        </w:r>
      </w:hyperlink>
    </w:p>
    <w:p w14:paraId="7D1BDD4C" w14:textId="77777777" w:rsidR="0023763D" w:rsidRPr="00A12126" w:rsidRDefault="00331172" w:rsidP="00A12126">
      <w:pPr>
        <w:pStyle w:val="Spistreci1"/>
        <w:tabs>
          <w:tab w:val="left" w:pos="709"/>
        </w:tabs>
        <w:ind w:left="851" w:hanging="425"/>
        <w:rPr>
          <w:rFonts w:ascii="Arial" w:eastAsiaTheme="minorEastAsia" w:hAnsi="Arial" w:cs="Arial"/>
          <w:noProof/>
          <w:sz w:val="24"/>
          <w:szCs w:val="24"/>
          <w:lang w:eastAsia="pl-PL"/>
        </w:rPr>
      </w:pPr>
      <w:hyperlink w:anchor="_Toc180757076" w:history="1">
        <w:r w:rsidR="0023763D" w:rsidRPr="00A12126">
          <w:rPr>
            <w:rStyle w:val="Hipercze"/>
            <w:rFonts w:ascii="Arial" w:hAnsi="Arial" w:cs="Arial"/>
            <w:noProof/>
            <w:spacing w:val="10"/>
            <w:sz w:val="24"/>
            <w:szCs w:val="24"/>
          </w:rPr>
          <w:t>1.4.</w:t>
        </w:r>
        <w:r w:rsidR="0023763D" w:rsidRPr="00A12126">
          <w:rPr>
            <w:rFonts w:ascii="Arial" w:eastAsiaTheme="minorEastAsia" w:hAnsi="Arial" w:cs="Arial"/>
            <w:noProof/>
            <w:sz w:val="24"/>
            <w:szCs w:val="24"/>
            <w:lang w:eastAsia="pl-PL"/>
          </w:rPr>
          <w:tab/>
        </w:r>
        <w:r w:rsidR="0023763D" w:rsidRPr="00A12126">
          <w:rPr>
            <w:rStyle w:val="Hipercze"/>
            <w:rFonts w:ascii="Arial" w:hAnsi="Arial" w:cs="Arial"/>
            <w:noProof/>
            <w:spacing w:val="10"/>
            <w:sz w:val="24"/>
            <w:szCs w:val="24"/>
          </w:rPr>
          <w:t>Diagnoza i delimitacja obszaru zdegradowanego i obszaru rewitalizacji - podsumowanie</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_Toc180757076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17</w:t>
        </w:r>
        <w:r w:rsidR="0023763D" w:rsidRPr="00A12126">
          <w:rPr>
            <w:rFonts w:ascii="Arial" w:hAnsi="Arial" w:cs="Arial"/>
            <w:noProof/>
            <w:webHidden/>
            <w:sz w:val="24"/>
            <w:szCs w:val="24"/>
          </w:rPr>
          <w:fldChar w:fldCharType="end"/>
        </w:r>
      </w:hyperlink>
    </w:p>
    <w:p w14:paraId="3105A4DF" w14:textId="49C49385" w:rsidR="0023763D" w:rsidRPr="00A12126" w:rsidRDefault="00331172" w:rsidP="00A12126">
      <w:pPr>
        <w:pStyle w:val="Spistreci1"/>
        <w:tabs>
          <w:tab w:val="left" w:pos="851"/>
        </w:tabs>
        <w:ind w:left="851" w:hanging="425"/>
        <w:rPr>
          <w:rFonts w:ascii="Arial" w:eastAsiaTheme="minorEastAsia" w:hAnsi="Arial" w:cs="Arial"/>
          <w:noProof/>
          <w:sz w:val="24"/>
          <w:szCs w:val="24"/>
          <w:lang w:eastAsia="pl-PL"/>
        </w:rPr>
      </w:pPr>
      <w:hyperlink w:anchor="_Toc180757077" w:history="1">
        <w:r w:rsidR="0023763D" w:rsidRPr="00A12126">
          <w:rPr>
            <w:rStyle w:val="Hipercze"/>
            <w:rFonts w:ascii="Arial" w:hAnsi="Arial" w:cs="Arial"/>
            <w:noProof/>
            <w:spacing w:val="10"/>
            <w:sz w:val="24"/>
            <w:szCs w:val="24"/>
          </w:rPr>
          <w:t>1.5.Obszar geograficzny</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_Toc180757077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26</w:t>
        </w:r>
        <w:r w:rsidR="0023763D" w:rsidRPr="00A12126">
          <w:rPr>
            <w:rFonts w:ascii="Arial" w:hAnsi="Arial" w:cs="Arial"/>
            <w:noProof/>
            <w:webHidden/>
            <w:sz w:val="24"/>
            <w:szCs w:val="24"/>
          </w:rPr>
          <w:fldChar w:fldCharType="end"/>
        </w:r>
      </w:hyperlink>
    </w:p>
    <w:p w14:paraId="4092C705" w14:textId="5875DED3" w:rsidR="0023763D" w:rsidRPr="00A12126" w:rsidRDefault="00331172" w:rsidP="00A12126">
      <w:pPr>
        <w:pStyle w:val="Spistreci1"/>
        <w:tabs>
          <w:tab w:val="left" w:pos="851"/>
        </w:tabs>
        <w:ind w:left="1134"/>
        <w:rPr>
          <w:rFonts w:ascii="Arial" w:eastAsiaTheme="minorEastAsia" w:hAnsi="Arial" w:cs="Arial"/>
          <w:noProof/>
          <w:sz w:val="24"/>
          <w:szCs w:val="24"/>
          <w:lang w:eastAsia="pl-PL"/>
        </w:rPr>
      </w:pPr>
      <w:hyperlink w:anchor="_Toc180757078" w:history="1">
        <w:r w:rsidR="0023763D" w:rsidRPr="00A12126">
          <w:rPr>
            <w:rStyle w:val="Hipercze"/>
            <w:rFonts w:ascii="Arial" w:hAnsi="Arial" w:cs="Arial"/>
            <w:noProof/>
            <w:spacing w:val="10"/>
            <w:sz w:val="24"/>
            <w:szCs w:val="24"/>
          </w:rPr>
          <w:t>1.5.1.Obszar Gminy Rudnik</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_Toc180757078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26</w:t>
        </w:r>
        <w:r w:rsidR="0023763D" w:rsidRPr="00A12126">
          <w:rPr>
            <w:rFonts w:ascii="Arial" w:hAnsi="Arial" w:cs="Arial"/>
            <w:noProof/>
            <w:webHidden/>
            <w:sz w:val="24"/>
            <w:szCs w:val="24"/>
          </w:rPr>
          <w:fldChar w:fldCharType="end"/>
        </w:r>
      </w:hyperlink>
    </w:p>
    <w:p w14:paraId="59E9D3A5" w14:textId="3CF23306" w:rsidR="0023763D" w:rsidRPr="00A12126" w:rsidRDefault="00331172" w:rsidP="00A12126">
      <w:pPr>
        <w:pStyle w:val="Spistreci1"/>
        <w:tabs>
          <w:tab w:val="left" w:pos="851"/>
        </w:tabs>
        <w:ind w:left="1134"/>
        <w:rPr>
          <w:rFonts w:ascii="Arial" w:eastAsiaTheme="minorEastAsia" w:hAnsi="Arial" w:cs="Arial"/>
          <w:noProof/>
          <w:sz w:val="24"/>
          <w:szCs w:val="24"/>
          <w:lang w:eastAsia="pl-PL"/>
        </w:rPr>
      </w:pPr>
      <w:hyperlink w:anchor="_Toc180757079" w:history="1">
        <w:r w:rsidR="0023763D" w:rsidRPr="00A12126">
          <w:rPr>
            <w:rStyle w:val="Hipercze"/>
            <w:rFonts w:ascii="Arial" w:hAnsi="Arial" w:cs="Arial"/>
            <w:noProof/>
            <w:spacing w:val="10"/>
            <w:sz w:val="24"/>
            <w:szCs w:val="24"/>
          </w:rPr>
          <w:t>1.5.2.Obszar objęty rewitalizacją</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_Toc180757079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30</w:t>
        </w:r>
        <w:r w:rsidR="0023763D" w:rsidRPr="00A12126">
          <w:rPr>
            <w:rFonts w:ascii="Arial" w:hAnsi="Arial" w:cs="Arial"/>
            <w:noProof/>
            <w:webHidden/>
            <w:sz w:val="24"/>
            <w:szCs w:val="24"/>
          </w:rPr>
          <w:fldChar w:fldCharType="end"/>
        </w:r>
      </w:hyperlink>
    </w:p>
    <w:p w14:paraId="7A69500F" w14:textId="77777777" w:rsidR="0023763D" w:rsidRPr="00A12126" w:rsidRDefault="00331172" w:rsidP="00A12126">
      <w:pPr>
        <w:pStyle w:val="Spistreci1"/>
        <w:rPr>
          <w:rFonts w:ascii="Arial" w:eastAsiaTheme="minorEastAsia" w:hAnsi="Arial" w:cs="Arial"/>
          <w:noProof/>
          <w:sz w:val="24"/>
          <w:szCs w:val="24"/>
          <w:lang w:eastAsia="pl-PL"/>
        </w:rPr>
      </w:pPr>
      <w:hyperlink w:anchor="_Toc180757080" w:history="1">
        <w:r w:rsidR="0023763D" w:rsidRPr="00A12126">
          <w:rPr>
            <w:rStyle w:val="Hipercze"/>
            <w:rFonts w:ascii="Arial" w:hAnsi="Arial" w:cs="Arial"/>
            <w:noProof/>
            <w:spacing w:val="10"/>
            <w:sz w:val="24"/>
            <w:szCs w:val="24"/>
          </w:rPr>
          <w:t>2.</w:t>
        </w:r>
        <w:r w:rsidR="0023763D" w:rsidRPr="00A12126">
          <w:rPr>
            <w:rFonts w:ascii="Arial" w:eastAsiaTheme="minorEastAsia" w:hAnsi="Arial" w:cs="Arial"/>
            <w:noProof/>
            <w:sz w:val="24"/>
            <w:szCs w:val="24"/>
            <w:lang w:eastAsia="pl-PL"/>
          </w:rPr>
          <w:tab/>
        </w:r>
        <w:r w:rsidR="0023763D" w:rsidRPr="00A12126">
          <w:rPr>
            <w:rStyle w:val="Hipercze"/>
            <w:rFonts w:ascii="Arial" w:hAnsi="Arial" w:cs="Arial"/>
            <w:noProof/>
            <w:spacing w:val="10"/>
            <w:sz w:val="24"/>
            <w:szCs w:val="24"/>
          </w:rPr>
          <w:t>SZCZEGÓŁOWA DIAGNOZA</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_Toc180757080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34</w:t>
        </w:r>
        <w:r w:rsidR="0023763D" w:rsidRPr="00A12126">
          <w:rPr>
            <w:rFonts w:ascii="Arial" w:hAnsi="Arial" w:cs="Arial"/>
            <w:noProof/>
            <w:webHidden/>
            <w:sz w:val="24"/>
            <w:szCs w:val="24"/>
          </w:rPr>
          <w:fldChar w:fldCharType="end"/>
        </w:r>
      </w:hyperlink>
    </w:p>
    <w:p w14:paraId="3531379A" w14:textId="40421B9F"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81" w:history="1">
        <w:r w:rsidR="0023763D" w:rsidRPr="00A12126">
          <w:rPr>
            <w:rStyle w:val="Hipercze"/>
            <w:rFonts w:ascii="Arial" w:hAnsi="Arial" w:cs="Arial"/>
            <w:noProof/>
            <w:spacing w:val="10"/>
            <w:sz w:val="24"/>
            <w:szCs w:val="24"/>
          </w:rPr>
          <w:t>2.1.Analiza zjawisk negatywnych – analiza wskaźnikowa</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_Toc180757081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34</w:t>
        </w:r>
        <w:r w:rsidR="0023763D" w:rsidRPr="00A12126">
          <w:rPr>
            <w:rStyle w:val="Hipercze"/>
            <w:rFonts w:ascii="Arial" w:hAnsi="Arial" w:cs="Arial"/>
            <w:noProof/>
            <w:webHidden/>
            <w:spacing w:val="10"/>
            <w:sz w:val="24"/>
            <w:szCs w:val="24"/>
          </w:rPr>
          <w:fldChar w:fldCharType="end"/>
        </w:r>
      </w:hyperlink>
    </w:p>
    <w:p w14:paraId="3C2ED501" w14:textId="432A68AC"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82" w:history="1">
        <w:r w:rsidR="0023763D" w:rsidRPr="00A12126">
          <w:rPr>
            <w:rStyle w:val="Hipercze"/>
            <w:rFonts w:ascii="Arial" w:hAnsi="Arial" w:cs="Arial"/>
            <w:noProof/>
            <w:spacing w:val="10"/>
            <w:sz w:val="24"/>
            <w:szCs w:val="24"/>
          </w:rPr>
          <w:t>2.2.Analiza zjawisk negatywnych – analiza jakościowa</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_Toc180757082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86</w:t>
        </w:r>
        <w:r w:rsidR="0023763D" w:rsidRPr="00A12126">
          <w:rPr>
            <w:rStyle w:val="Hipercze"/>
            <w:rFonts w:ascii="Arial" w:hAnsi="Arial" w:cs="Arial"/>
            <w:noProof/>
            <w:webHidden/>
            <w:spacing w:val="10"/>
            <w:sz w:val="24"/>
            <w:szCs w:val="24"/>
          </w:rPr>
          <w:fldChar w:fldCharType="end"/>
        </w:r>
      </w:hyperlink>
    </w:p>
    <w:p w14:paraId="6BAE5AD5" w14:textId="4CFE5404"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83" w:history="1">
        <w:r w:rsidR="0023763D" w:rsidRPr="00A12126">
          <w:rPr>
            <w:rStyle w:val="Hipercze"/>
            <w:rFonts w:ascii="Arial" w:hAnsi="Arial" w:cs="Arial"/>
            <w:noProof/>
            <w:spacing w:val="10"/>
            <w:sz w:val="24"/>
            <w:szCs w:val="24"/>
          </w:rPr>
          <w:t>2.3.Analiza zjawisk negatywnych – podsumowanie</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_Toc180757083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97</w:t>
        </w:r>
        <w:r w:rsidR="0023763D" w:rsidRPr="00A12126">
          <w:rPr>
            <w:rStyle w:val="Hipercze"/>
            <w:rFonts w:ascii="Arial" w:hAnsi="Arial" w:cs="Arial"/>
            <w:noProof/>
            <w:webHidden/>
            <w:spacing w:val="10"/>
            <w:sz w:val="24"/>
            <w:szCs w:val="24"/>
          </w:rPr>
          <w:fldChar w:fldCharType="end"/>
        </w:r>
      </w:hyperlink>
    </w:p>
    <w:p w14:paraId="1ADF848F" w14:textId="53EA0CDF"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84" w:history="1">
        <w:r w:rsidR="0023763D" w:rsidRPr="00A12126">
          <w:rPr>
            <w:rStyle w:val="Hipercze"/>
            <w:rFonts w:ascii="Arial" w:hAnsi="Arial" w:cs="Arial"/>
            <w:noProof/>
            <w:spacing w:val="10"/>
            <w:sz w:val="24"/>
            <w:szCs w:val="24"/>
          </w:rPr>
          <w:t>2.4.Analiza lokalnych potencjałów</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_Toc180757084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102</w:t>
        </w:r>
        <w:r w:rsidR="0023763D" w:rsidRPr="00A12126">
          <w:rPr>
            <w:rStyle w:val="Hipercze"/>
            <w:rFonts w:ascii="Arial" w:hAnsi="Arial" w:cs="Arial"/>
            <w:noProof/>
            <w:webHidden/>
            <w:spacing w:val="10"/>
            <w:sz w:val="24"/>
            <w:szCs w:val="24"/>
          </w:rPr>
          <w:fldChar w:fldCharType="end"/>
        </w:r>
      </w:hyperlink>
    </w:p>
    <w:p w14:paraId="0BED1A13" w14:textId="54FCA4AC"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85" w:history="1">
        <w:r w:rsidR="0023763D" w:rsidRPr="00A12126">
          <w:rPr>
            <w:rStyle w:val="Hipercze"/>
            <w:rFonts w:ascii="Arial" w:hAnsi="Arial" w:cs="Arial"/>
            <w:noProof/>
            <w:spacing w:val="10"/>
            <w:sz w:val="24"/>
            <w:szCs w:val="24"/>
          </w:rPr>
          <w:t>2.5.Analiza potrzeb rozwojowych i potencjału Gminy Rudnik</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_Toc180757085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107</w:t>
        </w:r>
        <w:r w:rsidR="0023763D" w:rsidRPr="00A12126">
          <w:rPr>
            <w:rStyle w:val="Hipercze"/>
            <w:rFonts w:ascii="Arial" w:hAnsi="Arial" w:cs="Arial"/>
            <w:noProof/>
            <w:webHidden/>
            <w:spacing w:val="10"/>
            <w:sz w:val="24"/>
            <w:szCs w:val="24"/>
          </w:rPr>
          <w:fldChar w:fldCharType="end"/>
        </w:r>
      </w:hyperlink>
    </w:p>
    <w:p w14:paraId="220E0041" w14:textId="77777777" w:rsidR="0023763D" w:rsidRPr="00A12126" w:rsidRDefault="00331172" w:rsidP="00A12126">
      <w:pPr>
        <w:pStyle w:val="Spistreci1"/>
        <w:rPr>
          <w:rFonts w:ascii="Arial" w:eastAsiaTheme="minorEastAsia" w:hAnsi="Arial" w:cs="Arial"/>
          <w:noProof/>
          <w:sz w:val="24"/>
          <w:szCs w:val="24"/>
          <w:lang w:eastAsia="pl-PL"/>
        </w:rPr>
      </w:pPr>
      <w:hyperlink w:anchor="_Toc180757086" w:history="1">
        <w:r w:rsidR="0023763D" w:rsidRPr="00A12126">
          <w:rPr>
            <w:rStyle w:val="Hipercze"/>
            <w:rFonts w:ascii="Arial" w:hAnsi="Arial" w:cs="Arial"/>
            <w:noProof/>
            <w:spacing w:val="10"/>
            <w:sz w:val="24"/>
            <w:szCs w:val="24"/>
          </w:rPr>
          <w:t>3.</w:t>
        </w:r>
        <w:r w:rsidR="0023763D" w:rsidRPr="00A12126">
          <w:rPr>
            <w:rFonts w:ascii="Arial" w:eastAsiaTheme="minorEastAsia" w:hAnsi="Arial" w:cs="Arial"/>
            <w:noProof/>
            <w:sz w:val="24"/>
            <w:szCs w:val="24"/>
            <w:lang w:eastAsia="pl-PL"/>
          </w:rPr>
          <w:tab/>
        </w:r>
        <w:r w:rsidR="0023763D" w:rsidRPr="00A12126">
          <w:rPr>
            <w:rStyle w:val="Hipercze"/>
            <w:rFonts w:ascii="Arial" w:hAnsi="Arial" w:cs="Arial"/>
            <w:noProof/>
            <w:spacing w:val="10"/>
            <w:sz w:val="24"/>
            <w:szCs w:val="24"/>
          </w:rPr>
          <w:t>POWIĄZANIA GMINNEGO PROGRAMU REWITALIZACJI Z DOKUMENTAMI STRATEGICZNYMI GMINY</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_Toc180757086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120</w:t>
        </w:r>
        <w:r w:rsidR="0023763D" w:rsidRPr="00A12126">
          <w:rPr>
            <w:rFonts w:ascii="Arial" w:hAnsi="Arial" w:cs="Arial"/>
            <w:noProof/>
            <w:webHidden/>
            <w:sz w:val="24"/>
            <w:szCs w:val="24"/>
          </w:rPr>
          <w:fldChar w:fldCharType="end"/>
        </w:r>
      </w:hyperlink>
    </w:p>
    <w:p w14:paraId="0E2C7DAE" w14:textId="50A8AA33"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87" w:history="1">
        <w:r w:rsidR="0023763D" w:rsidRPr="00A12126">
          <w:rPr>
            <w:rStyle w:val="Hipercze"/>
            <w:rFonts w:ascii="Arial" w:hAnsi="Arial" w:cs="Arial"/>
            <w:noProof/>
            <w:spacing w:val="10"/>
            <w:sz w:val="24"/>
            <w:szCs w:val="24"/>
          </w:rPr>
          <w:t>3.1.Strategia R</w:t>
        </w:r>
        <w:bookmarkStart w:id="0" w:name="_GoBack"/>
        <w:bookmarkEnd w:id="0"/>
        <w:r w:rsidR="0023763D" w:rsidRPr="00A12126">
          <w:rPr>
            <w:rStyle w:val="Hipercze"/>
            <w:rFonts w:ascii="Arial" w:hAnsi="Arial" w:cs="Arial"/>
            <w:noProof/>
            <w:spacing w:val="10"/>
            <w:sz w:val="24"/>
            <w:szCs w:val="24"/>
          </w:rPr>
          <w:t>ozwoju Gminy Rudnik na lata 2021-2027</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_Toc180757087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121</w:t>
        </w:r>
        <w:r w:rsidR="0023763D" w:rsidRPr="00A12126">
          <w:rPr>
            <w:rStyle w:val="Hipercze"/>
            <w:rFonts w:ascii="Arial" w:hAnsi="Arial" w:cs="Arial"/>
            <w:noProof/>
            <w:webHidden/>
            <w:spacing w:val="10"/>
            <w:sz w:val="24"/>
            <w:szCs w:val="24"/>
          </w:rPr>
          <w:fldChar w:fldCharType="end"/>
        </w:r>
      </w:hyperlink>
    </w:p>
    <w:p w14:paraId="5BDE3B4D" w14:textId="71963E7E"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88" w:history="1">
        <w:r w:rsidR="0023763D" w:rsidRPr="00A12126">
          <w:rPr>
            <w:rStyle w:val="Hipercze"/>
            <w:rFonts w:ascii="Arial" w:hAnsi="Arial" w:cs="Arial"/>
            <w:noProof/>
            <w:spacing w:val="10"/>
            <w:sz w:val="24"/>
            <w:szCs w:val="24"/>
          </w:rPr>
          <w:t>3.2.Strategia Rozwiązywania Problemów Społecznych Gminy Rudnik na lata 2021–2027</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_Toc180757088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124</w:t>
        </w:r>
        <w:r w:rsidR="0023763D" w:rsidRPr="00A12126">
          <w:rPr>
            <w:rStyle w:val="Hipercze"/>
            <w:rFonts w:ascii="Arial" w:hAnsi="Arial" w:cs="Arial"/>
            <w:noProof/>
            <w:webHidden/>
            <w:spacing w:val="10"/>
            <w:sz w:val="24"/>
            <w:szCs w:val="24"/>
          </w:rPr>
          <w:fldChar w:fldCharType="end"/>
        </w:r>
      </w:hyperlink>
    </w:p>
    <w:p w14:paraId="7795D090" w14:textId="77777777"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89" w:history="1">
        <w:r w:rsidR="0023763D" w:rsidRPr="00A12126">
          <w:rPr>
            <w:rStyle w:val="Hipercze"/>
            <w:rFonts w:ascii="Arial" w:hAnsi="Arial" w:cs="Arial"/>
            <w:noProof/>
            <w:spacing w:val="10"/>
            <w:sz w:val="24"/>
            <w:szCs w:val="24"/>
          </w:rPr>
          <w:t>3.3.</w:t>
        </w:r>
        <w:r w:rsidR="0023763D" w:rsidRPr="00A12126">
          <w:rPr>
            <w:rStyle w:val="Hipercze"/>
            <w:rFonts w:ascii="Arial" w:hAnsi="Arial" w:cs="Arial"/>
            <w:noProof/>
            <w:spacing w:val="10"/>
            <w:sz w:val="24"/>
            <w:szCs w:val="24"/>
          </w:rPr>
          <w:tab/>
          <w:t>Studium uwarunkowań i kierunków zagospodarowania przestrzennego Gminy Rudnik</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_Toc180757089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128</w:t>
        </w:r>
        <w:r w:rsidR="0023763D" w:rsidRPr="00A12126">
          <w:rPr>
            <w:rStyle w:val="Hipercze"/>
            <w:rFonts w:ascii="Arial" w:hAnsi="Arial" w:cs="Arial"/>
            <w:noProof/>
            <w:webHidden/>
            <w:spacing w:val="10"/>
            <w:sz w:val="24"/>
            <w:szCs w:val="24"/>
          </w:rPr>
          <w:fldChar w:fldCharType="end"/>
        </w:r>
      </w:hyperlink>
    </w:p>
    <w:p w14:paraId="496F0B1D" w14:textId="77777777" w:rsidR="0023763D" w:rsidRPr="00A12126" w:rsidRDefault="00331172" w:rsidP="00A12126">
      <w:pPr>
        <w:pStyle w:val="Spistreci1"/>
        <w:rPr>
          <w:rFonts w:ascii="Arial" w:eastAsiaTheme="minorEastAsia" w:hAnsi="Arial" w:cs="Arial"/>
          <w:noProof/>
          <w:sz w:val="24"/>
          <w:szCs w:val="24"/>
          <w:lang w:eastAsia="pl-PL"/>
        </w:rPr>
      </w:pPr>
      <w:hyperlink w:anchor="_Toc180757090" w:history="1">
        <w:r w:rsidR="0023763D" w:rsidRPr="00A12126">
          <w:rPr>
            <w:rStyle w:val="Hipercze"/>
            <w:rFonts w:ascii="Arial" w:hAnsi="Arial" w:cs="Arial"/>
            <w:noProof/>
            <w:spacing w:val="10"/>
            <w:sz w:val="24"/>
            <w:szCs w:val="24"/>
          </w:rPr>
          <w:t>4.</w:t>
        </w:r>
        <w:r w:rsidR="0023763D" w:rsidRPr="00A12126">
          <w:rPr>
            <w:rFonts w:ascii="Arial" w:eastAsiaTheme="minorEastAsia" w:hAnsi="Arial" w:cs="Arial"/>
            <w:noProof/>
            <w:sz w:val="24"/>
            <w:szCs w:val="24"/>
            <w:lang w:eastAsia="pl-PL"/>
          </w:rPr>
          <w:tab/>
        </w:r>
        <w:r w:rsidR="0023763D" w:rsidRPr="00A12126">
          <w:rPr>
            <w:rStyle w:val="Hipercze"/>
            <w:rFonts w:ascii="Arial" w:hAnsi="Arial" w:cs="Arial"/>
            <w:noProof/>
            <w:spacing w:val="10"/>
            <w:sz w:val="24"/>
            <w:szCs w:val="24"/>
          </w:rPr>
          <w:t>WIZJA STANU OBSZARU PO PRZEPROWADZENIU REWITALIZACJI</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_Toc180757090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128</w:t>
        </w:r>
        <w:r w:rsidR="0023763D" w:rsidRPr="00A12126">
          <w:rPr>
            <w:rFonts w:ascii="Arial" w:hAnsi="Arial" w:cs="Arial"/>
            <w:noProof/>
            <w:webHidden/>
            <w:sz w:val="24"/>
            <w:szCs w:val="24"/>
          </w:rPr>
          <w:fldChar w:fldCharType="end"/>
        </w:r>
      </w:hyperlink>
    </w:p>
    <w:p w14:paraId="440A3977" w14:textId="6B49A955" w:rsidR="0023763D" w:rsidRPr="00A12126" w:rsidRDefault="00331172" w:rsidP="00A12126">
      <w:pPr>
        <w:pStyle w:val="Spistreci1"/>
        <w:rPr>
          <w:rFonts w:ascii="Arial" w:eastAsiaTheme="minorEastAsia" w:hAnsi="Arial" w:cs="Arial"/>
          <w:noProof/>
          <w:sz w:val="24"/>
          <w:szCs w:val="24"/>
          <w:lang w:eastAsia="pl-PL"/>
        </w:rPr>
      </w:pPr>
      <w:hyperlink w:anchor="_Toc180757091" w:history="1">
        <w:r w:rsidR="0023763D" w:rsidRPr="00A12126">
          <w:rPr>
            <w:rStyle w:val="Hipercze"/>
            <w:rFonts w:ascii="Arial" w:hAnsi="Arial" w:cs="Arial"/>
            <w:noProof/>
            <w:spacing w:val="10"/>
            <w:sz w:val="24"/>
            <w:szCs w:val="24"/>
          </w:rPr>
          <w:t>5.</w:t>
        </w:r>
        <w:r w:rsidR="0023763D" w:rsidRPr="00A12126">
          <w:rPr>
            <w:rFonts w:ascii="Arial" w:eastAsiaTheme="minorEastAsia" w:hAnsi="Arial" w:cs="Arial"/>
            <w:noProof/>
            <w:sz w:val="24"/>
            <w:szCs w:val="24"/>
            <w:lang w:eastAsia="pl-PL"/>
          </w:rPr>
          <w:tab/>
        </w:r>
        <w:r w:rsidR="0023763D" w:rsidRPr="00A12126">
          <w:rPr>
            <w:rStyle w:val="Hipercze"/>
            <w:rFonts w:ascii="Arial" w:hAnsi="Arial" w:cs="Arial"/>
            <w:noProof/>
            <w:spacing w:val="10"/>
            <w:sz w:val="24"/>
            <w:szCs w:val="24"/>
          </w:rPr>
          <w:t xml:space="preserve">CELE REWITALIZACJI ORAZ ODPOWIADAJĄCE IM KIERUNKI </w:t>
        </w:r>
        <w:r w:rsidR="00A12126" w:rsidRPr="00A12126">
          <w:rPr>
            <w:rStyle w:val="Hipercze"/>
            <w:rFonts w:ascii="Arial" w:hAnsi="Arial" w:cs="Arial"/>
            <w:noProof/>
            <w:spacing w:val="10"/>
            <w:sz w:val="24"/>
            <w:szCs w:val="24"/>
          </w:rPr>
          <w:br/>
        </w:r>
        <w:r w:rsidR="0023763D" w:rsidRPr="00A12126">
          <w:rPr>
            <w:rStyle w:val="Hipercze"/>
            <w:rFonts w:ascii="Arial" w:hAnsi="Arial" w:cs="Arial"/>
            <w:noProof/>
            <w:spacing w:val="10"/>
            <w:sz w:val="24"/>
            <w:szCs w:val="24"/>
          </w:rPr>
          <w:t>DZIAŁAŃ</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_Toc180757091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132</w:t>
        </w:r>
        <w:r w:rsidR="0023763D" w:rsidRPr="00A12126">
          <w:rPr>
            <w:rFonts w:ascii="Arial" w:hAnsi="Arial" w:cs="Arial"/>
            <w:noProof/>
            <w:webHidden/>
            <w:sz w:val="24"/>
            <w:szCs w:val="24"/>
          </w:rPr>
          <w:fldChar w:fldCharType="end"/>
        </w:r>
      </w:hyperlink>
    </w:p>
    <w:p w14:paraId="574B7394" w14:textId="77777777" w:rsidR="0023763D" w:rsidRPr="00A12126" w:rsidRDefault="00331172" w:rsidP="00A12126">
      <w:pPr>
        <w:pStyle w:val="Spistreci1"/>
        <w:rPr>
          <w:rFonts w:ascii="Arial" w:eastAsiaTheme="minorEastAsia" w:hAnsi="Arial" w:cs="Arial"/>
          <w:noProof/>
          <w:sz w:val="24"/>
          <w:szCs w:val="24"/>
          <w:lang w:eastAsia="pl-PL"/>
        </w:rPr>
      </w:pPr>
      <w:hyperlink w:anchor="_Toc180757092" w:history="1">
        <w:r w:rsidR="0023763D" w:rsidRPr="00A12126">
          <w:rPr>
            <w:rStyle w:val="Hipercze"/>
            <w:rFonts w:ascii="Arial" w:hAnsi="Arial" w:cs="Arial"/>
            <w:noProof/>
            <w:spacing w:val="10"/>
            <w:sz w:val="24"/>
            <w:szCs w:val="24"/>
          </w:rPr>
          <w:t>6.</w:t>
        </w:r>
        <w:r w:rsidR="0023763D" w:rsidRPr="00A12126">
          <w:rPr>
            <w:rFonts w:ascii="Arial" w:eastAsiaTheme="minorEastAsia" w:hAnsi="Arial" w:cs="Arial"/>
            <w:noProof/>
            <w:sz w:val="24"/>
            <w:szCs w:val="24"/>
            <w:lang w:eastAsia="pl-PL"/>
          </w:rPr>
          <w:tab/>
        </w:r>
        <w:r w:rsidR="0023763D" w:rsidRPr="00A12126">
          <w:rPr>
            <w:rStyle w:val="Hipercze"/>
            <w:rFonts w:ascii="Arial" w:hAnsi="Arial" w:cs="Arial"/>
            <w:noProof/>
            <w:spacing w:val="10"/>
            <w:sz w:val="24"/>
            <w:szCs w:val="24"/>
          </w:rPr>
          <w:t>OPIS PRZEDSIĘWZIĘĆ REWITALIZACYJNYCH</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_Toc180757092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164</w:t>
        </w:r>
        <w:r w:rsidR="0023763D" w:rsidRPr="00A12126">
          <w:rPr>
            <w:rFonts w:ascii="Arial" w:hAnsi="Arial" w:cs="Arial"/>
            <w:noProof/>
            <w:webHidden/>
            <w:sz w:val="24"/>
            <w:szCs w:val="24"/>
          </w:rPr>
          <w:fldChar w:fldCharType="end"/>
        </w:r>
      </w:hyperlink>
    </w:p>
    <w:p w14:paraId="049DDD72" w14:textId="52509B60"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93" w:history="1">
        <w:r w:rsidR="0023763D" w:rsidRPr="00A12126">
          <w:rPr>
            <w:rStyle w:val="Hipercze"/>
            <w:rFonts w:ascii="Arial" w:hAnsi="Arial" w:cs="Arial"/>
            <w:noProof/>
            <w:spacing w:val="10"/>
            <w:sz w:val="24"/>
            <w:szCs w:val="24"/>
          </w:rPr>
          <w:t>6.1.Lista podstawowych przedsięwzięć rewitalizacyjnych</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_Toc180757093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167</w:t>
        </w:r>
        <w:r w:rsidR="0023763D" w:rsidRPr="00A12126">
          <w:rPr>
            <w:rStyle w:val="Hipercze"/>
            <w:rFonts w:ascii="Arial" w:hAnsi="Arial" w:cs="Arial"/>
            <w:noProof/>
            <w:webHidden/>
            <w:spacing w:val="10"/>
            <w:sz w:val="24"/>
            <w:szCs w:val="24"/>
          </w:rPr>
          <w:fldChar w:fldCharType="end"/>
        </w:r>
      </w:hyperlink>
    </w:p>
    <w:p w14:paraId="37450860" w14:textId="79658F4F"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94" w:history="1">
        <w:r w:rsidR="0023763D" w:rsidRPr="00A12126">
          <w:rPr>
            <w:rStyle w:val="Hipercze"/>
            <w:rFonts w:ascii="Arial" w:hAnsi="Arial" w:cs="Arial"/>
            <w:noProof/>
            <w:spacing w:val="10"/>
            <w:sz w:val="24"/>
            <w:szCs w:val="24"/>
          </w:rPr>
          <w:t>6.2.Charakterystyka pozostałych dopuszczalnych przedsięwzięć rewitalizacyjnych</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_Toc180757094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219</w:t>
        </w:r>
        <w:r w:rsidR="0023763D" w:rsidRPr="00A12126">
          <w:rPr>
            <w:rStyle w:val="Hipercze"/>
            <w:rFonts w:ascii="Arial" w:hAnsi="Arial" w:cs="Arial"/>
            <w:noProof/>
            <w:webHidden/>
            <w:spacing w:val="10"/>
            <w:sz w:val="24"/>
            <w:szCs w:val="24"/>
          </w:rPr>
          <w:fldChar w:fldCharType="end"/>
        </w:r>
      </w:hyperlink>
    </w:p>
    <w:p w14:paraId="6E5F19EC" w14:textId="77777777" w:rsidR="0023763D" w:rsidRPr="00A12126" w:rsidRDefault="00331172" w:rsidP="00A12126">
      <w:pPr>
        <w:pStyle w:val="Spistreci1"/>
        <w:rPr>
          <w:rFonts w:ascii="Arial" w:eastAsiaTheme="minorEastAsia" w:hAnsi="Arial" w:cs="Arial"/>
          <w:noProof/>
          <w:sz w:val="24"/>
          <w:szCs w:val="24"/>
          <w:lang w:eastAsia="pl-PL"/>
        </w:rPr>
      </w:pPr>
      <w:hyperlink w:anchor="_Toc180757095" w:history="1">
        <w:r w:rsidR="0023763D" w:rsidRPr="00A12126">
          <w:rPr>
            <w:rStyle w:val="Hipercze"/>
            <w:rFonts w:ascii="Arial" w:hAnsi="Arial" w:cs="Arial"/>
            <w:noProof/>
            <w:spacing w:val="10"/>
            <w:sz w:val="24"/>
            <w:szCs w:val="24"/>
          </w:rPr>
          <w:t>7.</w:t>
        </w:r>
        <w:r w:rsidR="0023763D" w:rsidRPr="00A12126">
          <w:rPr>
            <w:rFonts w:ascii="Arial" w:eastAsiaTheme="minorEastAsia" w:hAnsi="Arial" w:cs="Arial"/>
            <w:noProof/>
            <w:sz w:val="24"/>
            <w:szCs w:val="24"/>
            <w:lang w:eastAsia="pl-PL"/>
          </w:rPr>
          <w:tab/>
        </w:r>
        <w:r w:rsidR="0023763D" w:rsidRPr="00A12126">
          <w:rPr>
            <w:rStyle w:val="Hipercze"/>
            <w:rFonts w:ascii="Arial" w:hAnsi="Arial" w:cs="Arial"/>
            <w:noProof/>
            <w:spacing w:val="10"/>
            <w:sz w:val="24"/>
            <w:szCs w:val="24"/>
          </w:rPr>
          <w:t>MECHANIZMY INTEGROWANIA DZIAŁAŃ ORAZ PRZEDSIĘWZIĘĆ REWITALIZACYJNYCH</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_Toc180757095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230</w:t>
        </w:r>
        <w:r w:rsidR="0023763D" w:rsidRPr="00A12126">
          <w:rPr>
            <w:rFonts w:ascii="Arial" w:hAnsi="Arial" w:cs="Arial"/>
            <w:noProof/>
            <w:webHidden/>
            <w:sz w:val="24"/>
            <w:szCs w:val="24"/>
          </w:rPr>
          <w:fldChar w:fldCharType="end"/>
        </w:r>
      </w:hyperlink>
    </w:p>
    <w:p w14:paraId="517264C6" w14:textId="6479B7A6"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96" w:history="1">
        <w:r w:rsidR="0023763D" w:rsidRPr="00A12126">
          <w:rPr>
            <w:rStyle w:val="Hipercze"/>
            <w:rFonts w:ascii="Arial" w:hAnsi="Arial" w:cs="Arial"/>
            <w:noProof/>
            <w:spacing w:val="10"/>
            <w:sz w:val="24"/>
            <w:szCs w:val="24"/>
          </w:rPr>
          <w:t>7.1.Mechanizmy integracji</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_Toc180757096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230</w:t>
        </w:r>
        <w:r w:rsidR="0023763D" w:rsidRPr="00A12126">
          <w:rPr>
            <w:rStyle w:val="Hipercze"/>
            <w:rFonts w:ascii="Arial" w:hAnsi="Arial" w:cs="Arial"/>
            <w:noProof/>
            <w:webHidden/>
            <w:spacing w:val="10"/>
            <w:sz w:val="24"/>
            <w:szCs w:val="24"/>
          </w:rPr>
          <w:fldChar w:fldCharType="end"/>
        </w:r>
      </w:hyperlink>
    </w:p>
    <w:p w14:paraId="2C90EB74" w14:textId="2C873598"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097" w:history="1">
        <w:r w:rsidR="0023763D" w:rsidRPr="00A12126">
          <w:rPr>
            <w:rStyle w:val="Hipercze"/>
            <w:rFonts w:ascii="Arial" w:hAnsi="Arial" w:cs="Arial"/>
            <w:noProof/>
            <w:spacing w:val="10"/>
            <w:sz w:val="24"/>
            <w:szCs w:val="24"/>
          </w:rPr>
          <w:t>7.2.Komplementarność przedsięwzięć rewitalizacyjnych</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_Toc180757097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233</w:t>
        </w:r>
        <w:r w:rsidR="0023763D" w:rsidRPr="00A12126">
          <w:rPr>
            <w:rStyle w:val="Hipercze"/>
            <w:rFonts w:ascii="Arial" w:hAnsi="Arial" w:cs="Arial"/>
            <w:noProof/>
            <w:webHidden/>
            <w:spacing w:val="10"/>
            <w:sz w:val="24"/>
            <w:szCs w:val="24"/>
          </w:rPr>
          <w:fldChar w:fldCharType="end"/>
        </w:r>
      </w:hyperlink>
    </w:p>
    <w:p w14:paraId="4EA58DB7" w14:textId="739F0E89" w:rsidR="0023763D" w:rsidRPr="00A12126" w:rsidRDefault="00331172" w:rsidP="00A12126">
      <w:pPr>
        <w:pStyle w:val="Spistreci1"/>
        <w:tabs>
          <w:tab w:val="left" w:pos="851"/>
        </w:tabs>
        <w:ind w:left="1134"/>
        <w:rPr>
          <w:rStyle w:val="Hipercze"/>
          <w:rFonts w:ascii="Arial" w:hAnsi="Arial" w:cs="Arial"/>
          <w:noProof/>
          <w:spacing w:val="10"/>
          <w:sz w:val="24"/>
          <w:szCs w:val="24"/>
        </w:rPr>
      </w:pPr>
      <w:hyperlink w:anchor="_Toc180757098" w:history="1">
        <w:r w:rsidR="0023763D" w:rsidRPr="00A12126">
          <w:rPr>
            <w:rStyle w:val="Hipercze"/>
            <w:rFonts w:ascii="Arial" w:hAnsi="Arial" w:cs="Arial"/>
            <w:noProof/>
            <w:spacing w:val="10"/>
            <w:sz w:val="24"/>
            <w:szCs w:val="24"/>
          </w:rPr>
          <w:t>7.2.1.Komplementarność przestrzenna</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_Toc180757098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233</w:t>
        </w:r>
        <w:r w:rsidR="0023763D" w:rsidRPr="00A12126">
          <w:rPr>
            <w:rStyle w:val="Hipercze"/>
            <w:rFonts w:ascii="Arial" w:hAnsi="Arial" w:cs="Arial"/>
            <w:noProof/>
            <w:webHidden/>
            <w:spacing w:val="10"/>
            <w:sz w:val="24"/>
            <w:szCs w:val="24"/>
          </w:rPr>
          <w:fldChar w:fldCharType="end"/>
        </w:r>
      </w:hyperlink>
    </w:p>
    <w:p w14:paraId="403A97BF" w14:textId="37FDA11F" w:rsidR="0023763D" w:rsidRPr="00A12126" w:rsidRDefault="00331172" w:rsidP="00A12126">
      <w:pPr>
        <w:pStyle w:val="Spistreci1"/>
        <w:tabs>
          <w:tab w:val="left" w:pos="851"/>
        </w:tabs>
        <w:ind w:left="1134"/>
        <w:rPr>
          <w:rStyle w:val="Hipercze"/>
          <w:rFonts w:ascii="Arial" w:hAnsi="Arial" w:cs="Arial"/>
          <w:noProof/>
          <w:spacing w:val="10"/>
          <w:sz w:val="24"/>
          <w:szCs w:val="24"/>
        </w:rPr>
      </w:pPr>
      <w:hyperlink w:anchor="_Toc180757099" w:history="1">
        <w:r w:rsidR="0023763D" w:rsidRPr="00A12126">
          <w:rPr>
            <w:rStyle w:val="Hipercze"/>
            <w:rFonts w:ascii="Arial" w:hAnsi="Arial" w:cs="Arial"/>
            <w:noProof/>
            <w:spacing w:val="10"/>
            <w:sz w:val="24"/>
            <w:szCs w:val="24"/>
          </w:rPr>
          <w:t>7.2.2.Komplementarność problemowa</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_Toc180757099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235</w:t>
        </w:r>
        <w:r w:rsidR="0023763D" w:rsidRPr="00A12126">
          <w:rPr>
            <w:rStyle w:val="Hipercze"/>
            <w:rFonts w:ascii="Arial" w:hAnsi="Arial" w:cs="Arial"/>
            <w:noProof/>
            <w:webHidden/>
            <w:spacing w:val="10"/>
            <w:sz w:val="24"/>
            <w:szCs w:val="24"/>
          </w:rPr>
          <w:fldChar w:fldCharType="end"/>
        </w:r>
      </w:hyperlink>
    </w:p>
    <w:p w14:paraId="22DC544E" w14:textId="181AE5C6" w:rsidR="0023763D" w:rsidRPr="00A12126" w:rsidRDefault="00331172" w:rsidP="00A12126">
      <w:pPr>
        <w:pStyle w:val="Spistreci1"/>
        <w:tabs>
          <w:tab w:val="left" w:pos="851"/>
        </w:tabs>
        <w:ind w:left="1134"/>
        <w:rPr>
          <w:rStyle w:val="Hipercze"/>
          <w:rFonts w:ascii="Arial" w:hAnsi="Arial" w:cs="Arial"/>
          <w:noProof/>
          <w:spacing w:val="10"/>
          <w:sz w:val="24"/>
          <w:szCs w:val="24"/>
        </w:rPr>
      </w:pPr>
      <w:hyperlink w:anchor="_Toc180757100" w:history="1">
        <w:r w:rsidR="0023763D" w:rsidRPr="00A12126">
          <w:rPr>
            <w:rStyle w:val="Hipercze"/>
            <w:rFonts w:ascii="Arial" w:hAnsi="Arial" w:cs="Arial"/>
            <w:noProof/>
            <w:spacing w:val="10"/>
            <w:sz w:val="24"/>
            <w:szCs w:val="24"/>
          </w:rPr>
          <w:t>7.2.3.Komplementarność proceduralno-instytucjonalna</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_Toc180757100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237</w:t>
        </w:r>
        <w:r w:rsidR="0023763D" w:rsidRPr="00A12126">
          <w:rPr>
            <w:rStyle w:val="Hipercze"/>
            <w:rFonts w:ascii="Arial" w:hAnsi="Arial" w:cs="Arial"/>
            <w:noProof/>
            <w:webHidden/>
            <w:spacing w:val="10"/>
            <w:sz w:val="24"/>
            <w:szCs w:val="24"/>
          </w:rPr>
          <w:fldChar w:fldCharType="end"/>
        </w:r>
      </w:hyperlink>
    </w:p>
    <w:p w14:paraId="799AE69C" w14:textId="5AEDA9A8" w:rsidR="0023763D" w:rsidRPr="00A12126" w:rsidRDefault="00331172" w:rsidP="00A12126">
      <w:pPr>
        <w:pStyle w:val="Spistreci1"/>
        <w:tabs>
          <w:tab w:val="left" w:pos="851"/>
        </w:tabs>
        <w:ind w:left="1134"/>
        <w:rPr>
          <w:rStyle w:val="Hipercze"/>
          <w:rFonts w:ascii="Arial" w:hAnsi="Arial" w:cs="Arial"/>
          <w:noProof/>
          <w:spacing w:val="10"/>
          <w:sz w:val="24"/>
          <w:szCs w:val="24"/>
        </w:rPr>
      </w:pPr>
      <w:hyperlink w:anchor="_Toc180757101" w:history="1">
        <w:r w:rsidR="0023763D" w:rsidRPr="00A12126">
          <w:rPr>
            <w:rStyle w:val="Hipercze"/>
            <w:rFonts w:ascii="Arial" w:hAnsi="Arial" w:cs="Arial"/>
            <w:noProof/>
            <w:spacing w:val="10"/>
            <w:sz w:val="24"/>
            <w:szCs w:val="24"/>
          </w:rPr>
          <w:t>7.2.4.Komplementarność międzyokresowa</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_Toc180757101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239</w:t>
        </w:r>
        <w:r w:rsidR="0023763D" w:rsidRPr="00A12126">
          <w:rPr>
            <w:rStyle w:val="Hipercze"/>
            <w:rFonts w:ascii="Arial" w:hAnsi="Arial" w:cs="Arial"/>
            <w:noProof/>
            <w:webHidden/>
            <w:spacing w:val="10"/>
            <w:sz w:val="24"/>
            <w:szCs w:val="24"/>
          </w:rPr>
          <w:fldChar w:fldCharType="end"/>
        </w:r>
      </w:hyperlink>
    </w:p>
    <w:p w14:paraId="468DEA4E" w14:textId="6A926BDE" w:rsidR="0023763D" w:rsidRPr="00A12126" w:rsidRDefault="00331172" w:rsidP="00A12126">
      <w:pPr>
        <w:pStyle w:val="Spistreci1"/>
        <w:tabs>
          <w:tab w:val="left" w:pos="851"/>
        </w:tabs>
        <w:ind w:left="1134"/>
        <w:rPr>
          <w:rStyle w:val="Hipercze"/>
          <w:rFonts w:ascii="Arial" w:hAnsi="Arial" w:cs="Arial"/>
          <w:noProof/>
          <w:spacing w:val="10"/>
          <w:sz w:val="24"/>
          <w:szCs w:val="24"/>
        </w:rPr>
      </w:pPr>
      <w:hyperlink w:anchor="_Toc180757102" w:history="1">
        <w:r w:rsidR="0023763D" w:rsidRPr="00A12126">
          <w:rPr>
            <w:rStyle w:val="Hipercze"/>
            <w:rFonts w:ascii="Arial" w:hAnsi="Arial" w:cs="Arial"/>
            <w:noProof/>
            <w:spacing w:val="10"/>
            <w:sz w:val="24"/>
            <w:szCs w:val="24"/>
          </w:rPr>
          <w:t>7.2.5.Komplementarność źródeł finansowania</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_Toc180757102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243</w:t>
        </w:r>
        <w:r w:rsidR="0023763D" w:rsidRPr="00A12126">
          <w:rPr>
            <w:rStyle w:val="Hipercze"/>
            <w:rFonts w:ascii="Arial" w:hAnsi="Arial" w:cs="Arial"/>
            <w:noProof/>
            <w:webHidden/>
            <w:spacing w:val="10"/>
            <w:sz w:val="24"/>
            <w:szCs w:val="24"/>
          </w:rPr>
          <w:fldChar w:fldCharType="end"/>
        </w:r>
      </w:hyperlink>
    </w:p>
    <w:p w14:paraId="4D628116" w14:textId="77777777" w:rsidR="0023763D" w:rsidRPr="00A12126" w:rsidRDefault="00331172" w:rsidP="00A12126">
      <w:pPr>
        <w:pStyle w:val="Spistreci1"/>
        <w:rPr>
          <w:rFonts w:ascii="Arial" w:eastAsiaTheme="minorEastAsia" w:hAnsi="Arial" w:cs="Arial"/>
          <w:noProof/>
          <w:sz w:val="24"/>
          <w:szCs w:val="24"/>
          <w:lang w:eastAsia="pl-PL"/>
        </w:rPr>
      </w:pPr>
      <w:hyperlink w:anchor="_Toc180757103" w:history="1">
        <w:r w:rsidR="0023763D" w:rsidRPr="00A12126">
          <w:rPr>
            <w:rStyle w:val="Hipercze"/>
            <w:rFonts w:ascii="Arial" w:hAnsi="Arial" w:cs="Arial"/>
            <w:noProof/>
            <w:spacing w:val="10"/>
            <w:sz w:val="24"/>
            <w:szCs w:val="24"/>
          </w:rPr>
          <w:t>8.</w:t>
        </w:r>
        <w:r w:rsidR="0023763D" w:rsidRPr="00A12126">
          <w:rPr>
            <w:rFonts w:ascii="Arial" w:eastAsiaTheme="minorEastAsia" w:hAnsi="Arial" w:cs="Arial"/>
            <w:noProof/>
            <w:sz w:val="24"/>
            <w:szCs w:val="24"/>
            <w:lang w:eastAsia="pl-PL"/>
          </w:rPr>
          <w:tab/>
        </w:r>
        <w:r w:rsidR="0023763D" w:rsidRPr="00A12126">
          <w:rPr>
            <w:rStyle w:val="Hipercze"/>
            <w:rFonts w:ascii="Arial" w:hAnsi="Arial" w:cs="Arial"/>
            <w:noProof/>
            <w:spacing w:val="10"/>
            <w:sz w:val="24"/>
            <w:szCs w:val="24"/>
          </w:rPr>
          <w:t>SZACUNKOWE RAMY FINANSOWE GMINNEGO PROGRAMU REWITALIZACJI</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_Toc180757103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244</w:t>
        </w:r>
        <w:r w:rsidR="0023763D" w:rsidRPr="00A12126">
          <w:rPr>
            <w:rFonts w:ascii="Arial" w:hAnsi="Arial" w:cs="Arial"/>
            <w:noProof/>
            <w:webHidden/>
            <w:sz w:val="24"/>
            <w:szCs w:val="24"/>
          </w:rPr>
          <w:fldChar w:fldCharType="end"/>
        </w:r>
      </w:hyperlink>
    </w:p>
    <w:p w14:paraId="56FEFF29" w14:textId="77777777" w:rsidR="0023763D" w:rsidRPr="00A12126" w:rsidRDefault="00331172" w:rsidP="00A12126">
      <w:pPr>
        <w:pStyle w:val="Spistreci1"/>
        <w:rPr>
          <w:rFonts w:ascii="Arial" w:eastAsiaTheme="minorEastAsia" w:hAnsi="Arial" w:cs="Arial"/>
          <w:noProof/>
          <w:sz w:val="24"/>
          <w:szCs w:val="24"/>
          <w:lang w:eastAsia="pl-PL"/>
        </w:rPr>
      </w:pPr>
      <w:hyperlink w:anchor="_Toc180757104" w:history="1">
        <w:r w:rsidR="0023763D" w:rsidRPr="00A12126">
          <w:rPr>
            <w:rStyle w:val="Hipercze"/>
            <w:rFonts w:ascii="Arial" w:hAnsi="Arial" w:cs="Arial"/>
            <w:noProof/>
            <w:spacing w:val="10"/>
            <w:sz w:val="24"/>
            <w:szCs w:val="24"/>
          </w:rPr>
          <w:t>9.</w:t>
        </w:r>
        <w:r w:rsidR="0023763D" w:rsidRPr="00A12126">
          <w:rPr>
            <w:rFonts w:ascii="Arial" w:eastAsiaTheme="minorEastAsia" w:hAnsi="Arial" w:cs="Arial"/>
            <w:noProof/>
            <w:sz w:val="24"/>
            <w:szCs w:val="24"/>
            <w:lang w:eastAsia="pl-PL"/>
          </w:rPr>
          <w:tab/>
        </w:r>
        <w:r w:rsidR="0023763D" w:rsidRPr="00A12126">
          <w:rPr>
            <w:rStyle w:val="Hipercze"/>
            <w:rFonts w:ascii="Arial" w:hAnsi="Arial" w:cs="Arial"/>
            <w:noProof/>
            <w:spacing w:val="10"/>
            <w:sz w:val="24"/>
            <w:szCs w:val="24"/>
          </w:rPr>
          <w:t>STRUKTURA ZARZĄDZANIA REALIZACJĄ GMINNEGO PROGRAMU REWITALIZACJI</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_Toc180757104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248</w:t>
        </w:r>
        <w:r w:rsidR="0023763D" w:rsidRPr="00A12126">
          <w:rPr>
            <w:rFonts w:ascii="Arial" w:hAnsi="Arial" w:cs="Arial"/>
            <w:noProof/>
            <w:webHidden/>
            <w:sz w:val="24"/>
            <w:szCs w:val="24"/>
          </w:rPr>
          <w:fldChar w:fldCharType="end"/>
        </w:r>
      </w:hyperlink>
    </w:p>
    <w:p w14:paraId="0F8F9D64" w14:textId="00AEA38C" w:rsidR="0023763D" w:rsidRPr="00A12126" w:rsidRDefault="00331172" w:rsidP="00A12126">
      <w:pPr>
        <w:pStyle w:val="Spistreci1"/>
        <w:tabs>
          <w:tab w:val="left" w:pos="851"/>
        </w:tabs>
        <w:rPr>
          <w:rFonts w:ascii="Arial" w:eastAsiaTheme="minorEastAsia" w:hAnsi="Arial" w:cs="Arial"/>
          <w:noProof/>
          <w:sz w:val="24"/>
          <w:szCs w:val="24"/>
          <w:lang w:eastAsia="pl-PL"/>
        </w:rPr>
      </w:pPr>
      <w:hyperlink w:anchor="_Toc180757105" w:history="1">
        <w:r w:rsidR="0023763D" w:rsidRPr="00A12126">
          <w:rPr>
            <w:rStyle w:val="Hipercze"/>
            <w:rFonts w:ascii="Arial" w:hAnsi="Arial" w:cs="Arial"/>
            <w:noProof/>
            <w:spacing w:val="10"/>
            <w:sz w:val="24"/>
            <w:szCs w:val="24"/>
          </w:rPr>
          <w:t>10.MECHANIZM WŁĄCZANIA INTERESARIUSZY W PROCES REWITALIZACJI, W TYM W RAMACH KOMITETU REWITALIZACJI</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_Toc180757105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255</w:t>
        </w:r>
        <w:r w:rsidR="0023763D" w:rsidRPr="00A12126">
          <w:rPr>
            <w:rFonts w:ascii="Arial" w:hAnsi="Arial" w:cs="Arial"/>
            <w:noProof/>
            <w:webHidden/>
            <w:sz w:val="24"/>
            <w:szCs w:val="24"/>
          </w:rPr>
          <w:fldChar w:fldCharType="end"/>
        </w:r>
      </w:hyperlink>
    </w:p>
    <w:p w14:paraId="1395C279" w14:textId="7EB39673"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106" w:history="1">
        <w:r w:rsidR="0023763D" w:rsidRPr="00A12126">
          <w:rPr>
            <w:rStyle w:val="Hipercze"/>
            <w:rFonts w:ascii="Arial" w:hAnsi="Arial" w:cs="Arial"/>
            <w:noProof/>
            <w:spacing w:val="10"/>
            <w:sz w:val="24"/>
            <w:szCs w:val="24"/>
          </w:rPr>
          <w:t>10.1.Partycypacja społeczna na etapie przygotowania, wdrażania, monitorowania i ewaluacji Gminnego Programu Rewitalizacji</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_Toc180757106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255</w:t>
        </w:r>
        <w:r w:rsidR="0023763D" w:rsidRPr="00A12126">
          <w:rPr>
            <w:rStyle w:val="Hipercze"/>
            <w:rFonts w:ascii="Arial" w:hAnsi="Arial" w:cs="Arial"/>
            <w:noProof/>
            <w:webHidden/>
            <w:spacing w:val="10"/>
            <w:sz w:val="24"/>
            <w:szCs w:val="24"/>
          </w:rPr>
          <w:fldChar w:fldCharType="end"/>
        </w:r>
      </w:hyperlink>
    </w:p>
    <w:p w14:paraId="735257D2" w14:textId="6DBCD7C5"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107" w:history="1">
        <w:r w:rsidR="0023763D" w:rsidRPr="00A12126">
          <w:rPr>
            <w:rStyle w:val="Hipercze"/>
            <w:rFonts w:ascii="Arial" w:hAnsi="Arial" w:cs="Arial"/>
            <w:noProof/>
            <w:spacing w:val="10"/>
            <w:sz w:val="24"/>
            <w:szCs w:val="24"/>
          </w:rPr>
          <w:t xml:space="preserve">10.2.Proces spotkań i konsultacji społecznych właczających </w:t>
        </w:r>
        <w:r w:rsidR="00A12126" w:rsidRPr="00A12126">
          <w:rPr>
            <w:rStyle w:val="Hipercze"/>
            <w:rFonts w:ascii="Arial" w:hAnsi="Arial" w:cs="Arial"/>
            <w:noProof/>
            <w:spacing w:val="10"/>
            <w:sz w:val="24"/>
            <w:szCs w:val="24"/>
          </w:rPr>
          <w:br/>
        </w:r>
        <w:r w:rsidR="0023763D" w:rsidRPr="00A12126">
          <w:rPr>
            <w:rStyle w:val="Hipercze"/>
            <w:rFonts w:ascii="Arial" w:hAnsi="Arial" w:cs="Arial"/>
            <w:noProof/>
            <w:spacing w:val="10"/>
            <w:sz w:val="24"/>
            <w:szCs w:val="24"/>
          </w:rPr>
          <w:t>interesariuszy</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_Toc180757107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262</w:t>
        </w:r>
        <w:r w:rsidR="0023763D" w:rsidRPr="00A12126">
          <w:rPr>
            <w:rStyle w:val="Hipercze"/>
            <w:rFonts w:ascii="Arial" w:hAnsi="Arial" w:cs="Arial"/>
            <w:noProof/>
            <w:webHidden/>
            <w:spacing w:val="10"/>
            <w:sz w:val="24"/>
            <w:szCs w:val="24"/>
          </w:rPr>
          <w:fldChar w:fldCharType="end"/>
        </w:r>
      </w:hyperlink>
    </w:p>
    <w:p w14:paraId="39001883" w14:textId="46C4D274" w:rsidR="0023763D" w:rsidRPr="00A12126" w:rsidRDefault="00331172" w:rsidP="00A12126">
      <w:pPr>
        <w:pStyle w:val="Spistreci1"/>
        <w:tabs>
          <w:tab w:val="left" w:pos="851"/>
        </w:tabs>
        <w:rPr>
          <w:rFonts w:ascii="Arial" w:eastAsiaTheme="minorEastAsia" w:hAnsi="Arial" w:cs="Arial"/>
          <w:noProof/>
          <w:sz w:val="24"/>
          <w:szCs w:val="24"/>
          <w:lang w:eastAsia="pl-PL"/>
        </w:rPr>
      </w:pPr>
      <w:hyperlink w:anchor="_Toc180757108" w:history="1">
        <w:r w:rsidR="0023763D" w:rsidRPr="00A12126">
          <w:rPr>
            <w:rStyle w:val="Hipercze"/>
            <w:rFonts w:ascii="Arial" w:hAnsi="Arial" w:cs="Arial"/>
            <w:noProof/>
            <w:spacing w:val="10"/>
            <w:sz w:val="24"/>
            <w:szCs w:val="24"/>
          </w:rPr>
          <w:t>11.SYSTEM MONITOROWANIA I OCENY GPR</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_Toc180757108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270</w:t>
        </w:r>
        <w:r w:rsidR="0023763D" w:rsidRPr="00A12126">
          <w:rPr>
            <w:rFonts w:ascii="Arial" w:hAnsi="Arial" w:cs="Arial"/>
            <w:noProof/>
            <w:webHidden/>
            <w:sz w:val="24"/>
            <w:szCs w:val="24"/>
          </w:rPr>
          <w:fldChar w:fldCharType="end"/>
        </w:r>
      </w:hyperlink>
    </w:p>
    <w:p w14:paraId="53B931EE" w14:textId="5BABBF65"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109" w:history="1">
        <w:r w:rsidR="0023763D" w:rsidRPr="00A12126">
          <w:rPr>
            <w:rStyle w:val="Hipercze"/>
            <w:rFonts w:ascii="Arial" w:hAnsi="Arial" w:cs="Arial"/>
            <w:noProof/>
            <w:spacing w:val="10"/>
            <w:sz w:val="24"/>
            <w:szCs w:val="24"/>
          </w:rPr>
          <w:t>11.1.Monitoring Programu</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_Toc180757109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270</w:t>
        </w:r>
        <w:r w:rsidR="0023763D" w:rsidRPr="00A12126">
          <w:rPr>
            <w:rStyle w:val="Hipercze"/>
            <w:rFonts w:ascii="Arial" w:hAnsi="Arial" w:cs="Arial"/>
            <w:noProof/>
            <w:webHidden/>
            <w:spacing w:val="10"/>
            <w:sz w:val="24"/>
            <w:szCs w:val="24"/>
          </w:rPr>
          <w:fldChar w:fldCharType="end"/>
        </w:r>
      </w:hyperlink>
    </w:p>
    <w:p w14:paraId="02BD5739" w14:textId="66DA6C44"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110" w:history="1">
        <w:r w:rsidR="0023763D" w:rsidRPr="00A12126">
          <w:rPr>
            <w:rStyle w:val="Hipercze"/>
            <w:rFonts w:ascii="Arial" w:hAnsi="Arial" w:cs="Arial"/>
            <w:noProof/>
            <w:spacing w:val="10"/>
            <w:sz w:val="24"/>
            <w:szCs w:val="24"/>
          </w:rPr>
          <w:t>11.2.Ocena skuteczności działań rewitalizacyjnych</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_Toc180757110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273</w:t>
        </w:r>
        <w:r w:rsidR="0023763D" w:rsidRPr="00A12126">
          <w:rPr>
            <w:rStyle w:val="Hipercze"/>
            <w:rFonts w:ascii="Arial" w:hAnsi="Arial" w:cs="Arial"/>
            <w:noProof/>
            <w:webHidden/>
            <w:spacing w:val="10"/>
            <w:sz w:val="24"/>
            <w:szCs w:val="24"/>
          </w:rPr>
          <w:fldChar w:fldCharType="end"/>
        </w:r>
      </w:hyperlink>
    </w:p>
    <w:p w14:paraId="34C7DE6E" w14:textId="64786017" w:rsidR="0023763D" w:rsidRPr="00A12126" w:rsidRDefault="00331172" w:rsidP="00A12126">
      <w:pPr>
        <w:pStyle w:val="Spistreci1"/>
        <w:tabs>
          <w:tab w:val="left" w:pos="709"/>
        </w:tabs>
        <w:ind w:left="851" w:hanging="425"/>
        <w:rPr>
          <w:rStyle w:val="Hipercze"/>
          <w:rFonts w:ascii="Arial" w:hAnsi="Arial" w:cs="Arial"/>
          <w:noProof/>
          <w:spacing w:val="10"/>
          <w:sz w:val="24"/>
          <w:szCs w:val="24"/>
        </w:rPr>
      </w:pPr>
      <w:hyperlink w:anchor="_Toc180757111" w:history="1">
        <w:r w:rsidR="0023763D" w:rsidRPr="00A12126">
          <w:rPr>
            <w:rStyle w:val="Hipercze"/>
            <w:rFonts w:ascii="Arial" w:hAnsi="Arial" w:cs="Arial"/>
            <w:noProof/>
            <w:spacing w:val="10"/>
            <w:sz w:val="24"/>
            <w:szCs w:val="24"/>
          </w:rPr>
          <w:t>11.3.System wprowadzania modyfikacji do Programu</w:t>
        </w:r>
        <w:r w:rsidR="0023763D" w:rsidRPr="00A12126">
          <w:rPr>
            <w:rStyle w:val="Hipercze"/>
            <w:rFonts w:ascii="Arial" w:hAnsi="Arial" w:cs="Arial"/>
            <w:noProof/>
            <w:webHidden/>
            <w:spacing w:val="10"/>
            <w:sz w:val="24"/>
            <w:szCs w:val="24"/>
          </w:rPr>
          <w:tab/>
        </w:r>
        <w:r w:rsidR="0023763D" w:rsidRPr="00A12126">
          <w:rPr>
            <w:rStyle w:val="Hipercze"/>
            <w:rFonts w:ascii="Arial" w:hAnsi="Arial" w:cs="Arial"/>
            <w:noProof/>
            <w:webHidden/>
            <w:spacing w:val="10"/>
            <w:sz w:val="24"/>
            <w:szCs w:val="24"/>
          </w:rPr>
          <w:fldChar w:fldCharType="begin"/>
        </w:r>
        <w:r w:rsidR="0023763D" w:rsidRPr="00A12126">
          <w:rPr>
            <w:rStyle w:val="Hipercze"/>
            <w:rFonts w:ascii="Arial" w:hAnsi="Arial" w:cs="Arial"/>
            <w:noProof/>
            <w:webHidden/>
            <w:spacing w:val="10"/>
            <w:sz w:val="24"/>
            <w:szCs w:val="24"/>
          </w:rPr>
          <w:instrText xml:space="preserve"> PAGEREF _Toc180757111 \h </w:instrText>
        </w:r>
        <w:r w:rsidR="0023763D" w:rsidRPr="00A12126">
          <w:rPr>
            <w:rStyle w:val="Hipercze"/>
            <w:rFonts w:ascii="Arial" w:hAnsi="Arial" w:cs="Arial"/>
            <w:noProof/>
            <w:webHidden/>
            <w:spacing w:val="10"/>
            <w:sz w:val="24"/>
            <w:szCs w:val="24"/>
          </w:rPr>
        </w:r>
        <w:r w:rsidR="0023763D" w:rsidRPr="00A12126">
          <w:rPr>
            <w:rStyle w:val="Hipercze"/>
            <w:rFonts w:ascii="Arial" w:hAnsi="Arial" w:cs="Arial"/>
            <w:noProof/>
            <w:webHidden/>
            <w:spacing w:val="10"/>
            <w:sz w:val="24"/>
            <w:szCs w:val="24"/>
          </w:rPr>
          <w:fldChar w:fldCharType="separate"/>
        </w:r>
        <w:r w:rsidR="00D455D9">
          <w:rPr>
            <w:rStyle w:val="Hipercze"/>
            <w:rFonts w:ascii="Arial" w:hAnsi="Arial" w:cs="Arial"/>
            <w:noProof/>
            <w:webHidden/>
            <w:spacing w:val="10"/>
            <w:sz w:val="24"/>
            <w:szCs w:val="24"/>
          </w:rPr>
          <w:t>294</w:t>
        </w:r>
        <w:r w:rsidR="0023763D" w:rsidRPr="00A12126">
          <w:rPr>
            <w:rStyle w:val="Hipercze"/>
            <w:rFonts w:ascii="Arial" w:hAnsi="Arial" w:cs="Arial"/>
            <w:noProof/>
            <w:webHidden/>
            <w:spacing w:val="10"/>
            <w:sz w:val="24"/>
            <w:szCs w:val="24"/>
          </w:rPr>
          <w:fldChar w:fldCharType="end"/>
        </w:r>
      </w:hyperlink>
    </w:p>
    <w:p w14:paraId="72ACE8B1" w14:textId="790B4811" w:rsidR="0023763D" w:rsidRPr="00A12126" w:rsidRDefault="00331172" w:rsidP="00A12126">
      <w:pPr>
        <w:pStyle w:val="Spistreci1"/>
        <w:tabs>
          <w:tab w:val="left" w:pos="851"/>
        </w:tabs>
        <w:rPr>
          <w:rFonts w:ascii="Arial" w:eastAsiaTheme="minorEastAsia" w:hAnsi="Arial" w:cs="Arial"/>
          <w:noProof/>
          <w:sz w:val="24"/>
          <w:szCs w:val="24"/>
          <w:lang w:eastAsia="pl-PL"/>
        </w:rPr>
      </w:pPr>
      <w:hyperlink w:anchor="_Toc180757112" w:history="1">
        <w:r w:rsidR="0023763D" w:rsidRPr="00A12126">
          <w:rPr>
            <w:rStyle w:val="Hipercze"/>
            <w:rFonts w:ascii="Arial" w:hAnsi="Arial" w:cs="Arial"/>
            <w:noProof/>
            <w:spacing w:val="10"/>
            <w:sz w:val="24"/>
            <w:szCs w:val="24"/>
          </w:rPr>
          <w:t>12.ZMIANY W UCHWAŁACH DOTYCZĄCYCH ZASOBU MIESZKANIOWEGO GMINY I ZASAD WYNAJMOWANYCH LOKALI W TYM ZASOBIE</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_Toc180757112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294</w:t>
        </w:r>
        <w:r w:rsidR="0023763D" w:rsidRPr="00A12126">
          <w:rPr>
            <w:rFonts w:ascii="Arial" w:hAnsi="Arial" w:cs="Arial"/>
            <w:noProof/>
            <w:webHidden/>
            <w:sz w:val="24"/>
            <w:szCs w:val="24"/>
          </w:rPr>
          <w:fldChar w:fldCharType="end"/>
        </w:r>
      </w:hyperlink>
    </w:p>
    <w:p w14:paraId="6E67D120" w14:textId="40D89BBA" w:rsidR="0023763D" w:rsidRPr="00A12126" w:rsidRDefault="00331172" w:rsidP="00A12126">
      <w:pPr>
        <w:pStyle w:val="Spistreci1"/>
        <w:tabs>
          <w:tab w:val="left" w:pos="851"/>
        </w:tabs>
        <w:rPr>
          <w:rFonts w:ascii="Arial" w:eastAsiaTheme="minorEastAsia" w:hAnsi="Arial" w:cs="Arial"/>
          <w:noProof/>
          <w:sz w:val="24"/>
          <w:szCs w:val="24"/>
          <w:lang w:eastAsia="pl-PL"/>
        </w:rPr>
      </w:pPr>
      <w:hyperlink w:anchor="_Toc180757113" w:history="1">
        <w:r w:rsidR="0023763D" w:rsidRPr="00A12126">
          <w:rPr>
            <w:rStyle w:val="Hipercze"/>
            <w:rFonts w:ascii="Arial" w:hAnsi="Arial" w:cs="Arial"/>
            <w:noProof/>
            <w:spacing w:val="10"/>
            <w:sz w:val="24"/>
            <w:szCs w:val="24"/>
          </w:rPr>
          <w:t>13.ZMIANY W UCHWALE W SPRAWIE WYZNACZANIA SKŁADU ORAZ ZASAD DZIAŁANIA KOMITETU REWITALIZACJI</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_Toc180757113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295</w:t>
        </w:r>
        <w:r w:rsidR="0023763D" w:rsidRPr="00A12126">
          <w:rPr>
            <w:rFonts w:ascii="Arial" w:hAnsi="Arial" w:cs="Arial"/>
            <w:noProof/>
            <w:webHidden/>
            <w:sz w:val="24"/>
            <w:szCs w:val="24"/>
          </w:rPr>
          <w:fldChar w:fldCharType="end"/>
        </w:r>
      </w:hyperlink>
    </w:p>
    <w:p w14:paraId="1FCE9829" w14:textId="50DB099C" w:rsidR="0023763D" w:rsidRPr="00A12126" w:rsidRDefault="00331172" w:rsidP="00A12126">
      <w:pPr>
        <w:pStyle w:val="Spistreci1"/>
        <w:tabs>
          <w:tab w:val="left" w:pos="851"/>
        </w:tabs>
        <w:rPr>
          <w:rFonts w:ascii="Arial" w:eastAsiaTheme="minorEastAsia" w:hAnsi="Arial" w:cs="Arial"/>
          <w:noProof/>
          <w:sz w:val="24"/>
          <w:szCs w:val="24"/>
          <w:lang w:eastAsia="pl-PL"/>
        </w:rPr>
      </w:pPr>
      <w:hyperlink w:anchor="_Toc180757114" w:history="1">
        <w:r w:rsidR="0023763D" w:rsidRPr="00A12126">
          <w:rPr>
            <w:rStyle w:val="Hipercze"/>
            <w:rFonts w:ascii="Arial" w:hAnsi="Arial" w:cs="Arial"/>
            <w:noProof/>
            <w:spacing w:val="10"/>
            <w:sz w:val="24"/>
            <w:szCs w:val="24"/>
          </w:rPr>
          <w:t>14.SPECJALNA STREFA REWITALIZACJI</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_Toc180757114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295</w:t>
        </w:r>
        <w:r w:rsidR="0023763D" w:rsidRPr="00A12126">
          <w:rPr>
            <w:rFonts w:ascii="Arial" w:hAnsi="Arial" w:cs="Arial"/>
            <w:noProof/>
            <w:webHidden/>
            <w:sz w:val="24"/>
            <w:szCs w:val="24"/>
          </w:rPr>
          <w:fldChar w:fldCharType="end"/>
        </w:r>
      </w:hyperlink>
    </w:p>
    <w:p w14:paraId="53B02726" w14:textId="3EC14A91" w:rsidR="0023763D" w:rsidRPr="00A12126" w:rsidRDefault="00331172" w:rsidP="00A12126">
      <w:pPr>
        <w:pStyle w:val="Spistreci1"/>
        <w:tabs>
          <w:tab w:val="left" w:pos="851"/>
        </w:tabs>
        <w:rPr>
          <w:rFonts w:ascii="Arial" w:eastAsiaTheme="minorEastAsia" w:hAnsi="Arial" w:cs="Arial"/>
          <w:noProof/>
          <w:sz w:val="24"/>
          <w:szCs w:val="24"/>
          <w:lang w:eastAsia="pl-PL"/>
        </w:rPr>
      </w:pPr>
      <w:hyperlink w:anchor="_Toc180757115" w:history="1">
        <w:r w:rsidR="0023763D" w:rsidRPr="00A12126">
          <w:rPr>
            <w:rStyle w:val="Hipercze"/>
            <w:rFonts w:ascii="Arial" w:hAnsi="Arial" w:cs="Arial"/>
            <w:noProof/>
            <w:spacing w:val="10"/>
            <w:sz w:val="24"/>
            <w:szCs w:val="24"/>
          </w:rPr>
          <w:t xml:space="preserve">15.SPOSÓB REALIZACJI GMINNEGO PROGRAMU REWITALIZACJI W ZAKRESIE PLANOWANIA I ZAGOSPODAROWANIA </w:t>
        </w:r>
        <w:r w:rsidR="00A12126" w:rsidRPr="00A12126">
          <w:rPr>
            <w:rStyle w:val="Hipercze"/>
            <w:rFonts w:ascii="Arial" w:hAnsi="Arial" w:cs="Arial"/>
            <w:noProof/>
            <w:spacing w:val="10"/>
            <w:sz w:val="24"/>
            <w:szCs w:val="24"/>
          </w:rPr>
          <w:br/>
        </w:r>
        <w:r w:rsidR="0023763D" w:rsidRPr="00A12126">
          <w:rPr>
            <w:rStyle w:val="Hipercze"/>
            <w:rFonts w:ascii="Arial" w:hAnsi="Arial" w:cs="Arial"/>
            <w:noProof/>
            <w:spacing w:val="10"/>
            <w:sz w:val="24"/>
            <w:szCs w:val="24"/>
          </w:rPr>
          <w:t>PRZESTRZENNEGO</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_Toc180757115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295</w:t>
        </w:r>
        <w:r w:rsidR="0023763D" w:rsidRPr="00A12126">
          <w:rPr>
            <w:rFonts w:ascii="Arial" w:hAnsi="Arial" w:cs="Arial"/>
            <w:noProof/>
            <w:webHidden/>
            <w:sz w:val="24"/>
            <w:szCs w:val="24"/>
          </w:rPr>
          <w:fldChar w:fldCharType="end"/>
        </w:r>
      </w:hyperlink>
    </w:p>
    <w:p w14:paraId="27DAB6DF" w14:textId="185670F9" w:rsidR="0023763D" w:rsidRPr="00A12126" w:rsidRDefault="00331172" w:rsidP="00A12126">
      <w:pPr>
        <w:pStyle w:val="Spistreci1"/>
        <w:tabs>
          <w:tab w:val="left" w:pos="851"/>
        </w:tabs>
        <w:rPr>
          <w:rFonts w:ascii="Arial" w:eastAsiaTheme="minorEastAsia" w:hAnsi="Arial" w:cs="Arial"/>
          <w:noProof/>
          <w:sz w:val="24"/>
          <w:szCs w:val="24"/>
          <w:lang w:eastAsia="pl-PL"/>
        </w:rPr>
      </w:pPr>
      <w:hyperlink w:anchor="_Toc180757116" w:history="1">
        <w:r w:rsidR="0023763D" w:rsidRPr="00A12126">
          <w:rPr>
            <w:rStyle w:val="Hipercze"/>
            <w:rFonts w:ascii="Arial" w:hAnsi="Arial" w:cs="Arial"/>
            <w:noProof/>
            <w:spacing w:val="10"/>
            <w:sz w:val="24"/>
            <w:szCs w:val="24"/>
          </w:rPr>
          <w:t>16.PODSTAWOWE KIERUNKI ZMIAN FUNKCJONALNO-PRZESTRZENNYCH OBSZARU REWITALIZACJI</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_Toc180757116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299</w:t>
        </w:r>
        <w:r w:rsidR="0023763D" w:rsidRPr="00A12126">
          <w:rPr>
            <w:rFonts w:ascii="Arial" w:hAnsi="Arial" w:cs="Arial"/>
            <w:noProof/>
            <w:webHidden/>
            <w:sz w:val="24"/>
            <w:szCs w:val="24"/>
          </w:rPr>
          <w:fldChar w:fldCharType="end"/>
        </w:r>
      </w:hyperlink>
    </w:p>
    <w:p w14:paraId="0CA6493B" w14:textId="4738C132" w:rsidR="0023763D" w:rsidRPr="00A12126" w:rsidRDefault="00331172" w:rsidP="00A12126">
      <w:pPr>
        <w:pStyle w:val="Spistreci1"/>
        <w:tabs>
          <w:tab w:val="left" w:pos="851"/>
        </w:tabs>
        <w:rPr>
          <w:rFonts w:ascii="Arial" w:eastAsiaTheme="minorEastAsia" w:hAnsi="Arial" w:cs="Arial"/>
          <w:noProof/>
          <w:sz w:val="24"/>
          <w:szCs w:val="24"/>
          <w:lang w:eastAsia="pl-PL"/>
        </w:rPr>
      </w:pPr>
      <w:hyperlink w:anchor="_Toc180757117" w:history="1">
        <w:r w:rsidR="0023763D" w:rsidRPr="00A12126">
          <w:rPr>
            <w:rStyle w:val="Hipercze"/>
            <w:rFonts w:ascii="Arial" w:hAnsi="Arial" w:cs="Arial"/>
            <w:noProof/>
            <w:spacing w:val="10"/>
            <w:sz w:val="24"/>
            <w:szCs w:val="24"/>
          </w:rPr>
          <w:t>17.STRATEGICZNA OCENA ODDZIAŁYWANIA NA ŚRODOWISKO</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_Toc180757117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299</w:t>
        </w:r>
        <w:r w:rsidR="0023763D" w:rsidRPr="00A12126">
          <w:rPr>
            <w:rFonts w:ascii="Arial" w:hAnsi="Arial" w:cs="Arial"/>
            <w:noProof/>
            <w:webHidden/>
            <w:sz w:val="24"/>
            <w:szCs w:val="24"/>
          </w:rPr>
          <w:fldChar w:fldCharType="end"/>
        </w:r>
      </w:hyperlink>
    </w:p>
    <w:p w14:paraId="62540318" w14:textId="77777777" w:rsidR="0023763D" w:rsidRPr="00A12126" w:rsidRDefault="00331172" w:rsidP="00A12126">
      <w:pPr>
        <w:pStyle w:val="Spistreci1"/>
        <w:rPr>
          <w:rFonts w:ascii="Arial" w:eastAsiaTheme="minorEastAsia" w:hAnsi="Arial" w:cs="Arial"/>
          <w:noProof/>
          <w:sz w:val="24"/>
          <w:szCs w:val="24"/>
          <w:lang w:eastAsia="pl-PL"/>
        </w:rPr>
      </w:pPr>
      <w:hyperlink w:anchor="_Toc180757118" w:history="1">
        <w:r w:rsidR="0023763D" w:rsidRPr="00A12126">
          <w:rPr>
            <w:rStyle w:val="Hipercze"/>
            <w:rFonts w:ascii="Arial" w:hAnsi="Arial" w:cs="Arial"/>
            <w:noProof/>
            <w:spacing w:val="10"/>
            <w:sz w:val="24"/>
            <w:szCs w:val="24"/>
          </w:rPr>
          <w:t>SPIS TABEL</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_Toc180757118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300</w:t>
        </w:r>
        <w:r w:rsidR="0023763D" w:rsidRPr="00A12126">
          <w:rPr>
            <w:rFonts w:ascii="Arial" w:hAnsi="Arial" w:cs="Arial"/>
            <w:noProof/>
            <w:webHidden/>
            <w:sz w:val="24"/>
            <w:szCs w:val="24"/>
          </w:rPr>
          <w:fldChar w:fldCharType="end"/>
        </w:r>
      </w:hyperlink>
    </w:p>
    <w:p w14:paraId="4C07A56E" w14:textId="77777777" w:rsidR="0023763D" w:rsidRPr="00A12126" w:rsidRDefault="00331172" w:rsidP="00A12126">
      <w:pPr>
        <w:pStyle w:val="Spistreci1"/>
        <w:rPr>
          <w:rFonts w:ascii="Arial" w:eastAsiaTheme="minorEastAsia" w:hAnsi="Arial" w:cs="Arial"/>
          <w:noProof/>
          <w:sz w:val="24"/>
          <w:szCs w:val="24"/>
          <w:lang w:eastAsia="pl-PL"/>
        </w:rPr>
      </w:pPr>
      <w:hyperlink w:anchor="_Toc180757119" w:history="1">
        <w:r w:rsidR="0023763D" w:rsidRPr="00A12126">
          <w:rPr>
            <w:rStyle w:val="Hipercze"/>
            <w:rFonts w:ascii="Arial" w:hAnsi="Arial" w:cs="Arial"/>
            <w:noProof/>
            <w:spacing w:val="10"/>
            <w:sz w:val="24"/>
            <w:szCs w:val="24"/>
          </w:rPr>
          <w:t>SPIS WYKRESÓW</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_Toc180757119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302</w:t>
        </w:r>
        <w:r w:rsidR="0023763D" w:rsidRPr="00A12126">
          <w:rPr>
            <w:rFonts w:ascii="Arial" w:hAnsi="Arial" w:cs="Arial"/>
            <w:noProof/>
            <w:webHidden/>
            <w:sz w:val="24"/>
            <w:szCs w:val="24"/>
          </w:rPr>
          <w:fldChar w:fldCharType="end"/>
        </w:r>
      </w:hyperlink>
    </w:p>
    <w:p w14:paraId="5C625483" w14:textId="77777777" w:rsidR="0023763D" w:rsidRPr="00A12126" w:rsidRDefault="00331172" w:rsidP="00A12126">
      <w:pPr>
        <w:pStyle w:val="Spistreci1"/>
        <w:rPr>
          <w:rFonts w:ascii="Arial" w:eastAsiaTheme="minorEastAsia" w:hAnsi="Arial" w:cs="Arial"/>
          <w:noProof/>
          <w:sz w:val="24"/>
          <w:szCs w:val="24"/>
          <w:lang w:eastAsia="pl-PL"/>
        </w:rPr>
      </w:pPr>
      <w:hyperlink w:anchor="_Toc180757120" w:history="1">
        <w:r w:rsidR="0023763D" w:rsidRPr="00A12126">
          <w:rPr>
            <w:rStyle w:val="Hipercze"/>
            <w:rFonts w:ascii="Arial" w:hAnsi="Arial" w:cs="Arial"/>
            <w:noProof/>
            <w:spacing w:val="10"/>
            <w:sz w:val="24"/>
            <w:szCs w:val="24"/>
          </w:rPr>
          <w:t>SPIS MAP</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_Toc180757120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307</w:t>
        </w:r>
        <w:r w:rsidR="0023763D" w:rsidRPr="00A12126">
          <w:rPr>
            <w:rFonts w:ascii="Arial" w:hAnsi="Arial" w:cs="Arial"/>
            <w:noProof/>
            <w:webHidden/>
            <w:sz w:val="24"/>
            <w:szCs w:val="24"/>
          </w:rPr>
          <w:fldChar w:fldCharType="end"/>
        </w:r>
      </w:hyperlink>
    </w:p>
    <w:p w14:paraId="4351007A" w14:textId="77777777" w:rsidR="0023763D" w:rsidRPr="00A12126" w:rsidRDefault="00331172" w:rsidP="00A12126">
      <w:pPr>
        <w:pStyle w:val="Spistreci1"/>
        <w:rPr>
          <w:rFonts w:ascii="Arial" w:eastAsiaTheme="minorEastAsia" w:hAnsi="Arial" w:cs="Arial"/>
          <w:noProof/>
          <w:sz w:val="24"/>
          <w:szCs w:val="24"/>
          <w:lang w:eastAsia="pl-PL"/>
        </w:rPr>
      </w:pPr>
      <w:hyperlink w:anchor="_Toc180757121" w:history="1">
        <w:r w:rsidR="0023763D" w:rsidRPr="00A12126">
          <w:rPr>
            <w:rStyle w:val="Hipercze"/>
            <w:rFonts w:ascii="Arial" w:hAnsi="Arial" w:cs="Arial"/>
            <w:noProof/>
            <w:spacing w:val="10"/>
            <w:sz w:val="24"/>
            <w:szCs w:val="24"/>
          </w:rPr>
          <w:t>ZAŁĄCZNIKI</w:t>
        </w:r>
        <w:r w:rsidR="0023763D" w:rsidRPr="00A12126">
          <w:rPr>
            <w:rFonts w:ascii="Arial" w:hAnsi="Arial" w:cs="Arial"/>
            <w:noProof/>
            <w:webHidden/>
            <w:sz w:val="24"/>
            <w:szCs w:val="24"/>
          </w:rPr>
          <w:tab/>
        </w:r>
        <w:r w:rsidR="0023763D" w:rsidRPr="00A12126">
          <w:rPr>
            <w:rFonts w:ascii="Arial" w:hAnsi="Arial" w:cs="Arial"/>
            <w:noProof/>
            <w:webHidden/>
            <w:sz w:val="24"/>
            <w:szCs w:val="24"/>
          </w:rPr>
          <w:fldChar w:fldCharType="begin"/>
        </w:r>
        <w:r w:rsidR="0023763D" w:rsidRPr="00A12126">
          <w:rPr>
            <w:rFonts w:ascii="Arial" w:hAnsi="Arial" w:cs="Arial"/>
            <w:noProof/>
            <w:webHidden/>
            <w:sz w:val="24"/>
            <w:szCs w:val="24"/>
          </w:rPr>
          <w:instrText xml:space="preserve"> PAGEREF _Toc180757121 \h </w:instrText>
        </w:r>
        <w:r w:rsidR="0023763D" w:rsidRPr="00A12126">
          <w:rPr>
            <w:rFonts w:ascii="Arial" w:hAnsi="Arial" w:cs="Arial"/>
            <w:noProof/>
            <w:webHidden/>
            <w:sz w:val="24"/>
            <w:szCs w:val="24"/>
          </w:rPr>
        </w:r>
        <w:r w:rsidR="0023763D" w:rsidRPr="00A12126">
          <w:rPr>
            <w:rFonts w:ascii="Arial" w:hAnsi="Arial" w:cs="Arial"/>
            <w:noProof/>
            <w:webHidden/>
            <w:sz w:val="24"/>
            <w:szCs w:val="24"/>
          </w:rPr>
          <w:fldChar w:fldCharType="separate"/>
        </w:r>
        <w:r w:rsidR="00D455D9">
          <w:rPr>
            <w:rFonts w:ascii="Arial" w:hAnsi="Arial" w:cs="Arial"/>
            <w:noProof/>
            <w:webHidden/>
            <w:sz w:val="24"/>
            <w:szCs w:val="24"/>
          </w:rPr>
          <w:t>307</w:t>
        </w:r>
        <w:r w:rsidR="0023763D" w:rsidRPr="00A12126">
          <w:rPr>
            <w:rFonts w:ascii="Arial" w:hAnsi="Arial" w:cs="Arial"/>
            <w:noProof/>
            <w:webHidden/>
            <w:sz w:val="24"/>
            <w:szCs w:val="24"/>
          </w:rPr>
          <w:fldChar w:fldCharType="end"/>
        </w:r>
      </w:hyperlink>
    </w:p>
    <w:p w14:paraId="301DC721" w14:textId="77777777" w:rsidR="002F7B9F" w:rsidRPr="00A12126" w:rsidRDefault="00491E33" w:rsidP="00A12126">
      <w:pPr>
        <w:pStyle w:val="Nagwek1"/>
        <w:spacing w:before="0" w:line="360" w:lineRule="auto"/>
        <w:rPr>
          <w:rFonts w:ascii="Arial" w:hAnsi="Arial" w:cs="Arial"/>
          <w:color w:val="auto"/>
          <w:spacing w:val="10"/>
          <w:sz w:val="24"/>
          <w:szCs w:val="24"/>
        </w:rPr>
      </w:pPr>
      <w:r w:rsidRPr="00A12126">
        <w:rPr>
          <w:rFonts w:ascii="Arial" w:hAnsi="Arial" w:cs="Arial"/>
          <w:color w:val="000000"/>
          <w:spacing w:val="10"/>
          <w:sz w:val="24"/>
          <w:szCs w:val="24"/>
        </w:rPr>
        <w:fldChar w:fldCharType="end"/>
      </w:r>
    </w:p>
    <w:p w14:paraId="016D14CF" w14:textId="77777777" w:rsidR="001014DD" w:rsidRPr="004C7C0E" w:rsidRDefault="004D470D" w:rsidP="009652AD">
      <w:pPr>
        <w:pStyle w:val="Nagwek1"/>
        <w:numPr>
          <w:ilvl w:val="0"/>
          <w:numId w:val="1"/>
        </w:numPr>
        <w:spacing w:before="0" w:line="360" w:lineRule="auto"/>
        <w:ind w:left="426"/>
        <w:rPr>
          <w:rFonts w:ascii="Arial" w:hAnsi="Arial" w:cs="Arial"/>
          <w:color w:val="auto"/>
          <w:spacing w:val="10"/>
          <w:sz w:val="32"/>
          <w:szCs w:val="32"/>
        </w:rPr>
      </w:pPr>
      <w:r w:rsidRPr="004C7C0E">
        <w:rPr>
          <w:rFonts w:ascii="Arial" w:hAnsi="Arial" w:cs="Arial"/>
          <w:color w:val="auto"/>
          <w:spacing w:val="10"/>
          <w:sz w:val="32"/>
          <w:szCs w:val="32"/>
        </w:rPr>
        <w:br w:type="page"/>
      </w:r>
      <w:bookmarkStart w:id="1" w:name="_Toc180757072"/>
      <w:r w:rsidR="001014DD" w:rsidRPr="004C7C0E">
        <w:rPr>
          <w:rFonts w:ascii="Arial" w:hAnsi="Arial" w:cs="Arial"/>
          <w:color w:val="auto"/>
          <w:spacing w:val="10"/>
          <w:sz w:val="32"/>
          <w:szCs w:val="32"/>
        </w:rPr>
        <w:lastRenderedPageBreak/>
        <w:t>WPROWADZENIE</w:t>
      </w:r>
      <w:bookmarkEnd w:id="1"/>
    </w:p>
    <w:p w14:paraId="50C3F82E" w14:textId="77777777" w:rsidR="008D7FBE" w:rsidRPr="004C7C0E" w:rsidRDefault="008D7FBE" w:rsidP="008D7FBE">
      <w:pPr>
        <w:spacing w:line="360" w:lineRule="auto"/>
        <w:rPr>
          <w:rFonts w:ascii="Arial" w:hAnsi="Arial" w:cs="Arial"/>
          <w:spacing w:val="10"/>
          <w:sz w:val="24"/>
          <w:szCs w:val="24"/>
        </w:rPr>
      </w:pPr>
      <w:r w:rsidRPr="004C7C0E">
        <w:rPr>
          <w:rFonts w:ascii="Arial" w:hAnsi="Arial" w:cs="Arial"/>
          <w:spacing w:val="10"/>
          <w:sz w:val="24"/>
          <w:szCs w:val="24"/>
        </w:rPr>
        <w:t>Gminny program rewitalizacji jest wieloletnim programem działań prowadzonym na terenie Gminy, w określonych strefach - społecznej, gospodarczej, środowiskowej, przestrzenno-funkcjonalnej i technicznej. Realizacja GPR ma spowodować wyprowadzenie wyznaczonych obszarów rewitalizacji ze stanu kryzysowego i stworzenie warunków do zrównoważonego rozwoju. Przygotowanie, koordynacja i tworzenie warunków do rewitalizacji jest zadaniem własnym, ale nieobowiązkowym Gminy. Aby realizować to fakultatywne zadanie własne, należy opracować GPR – dokument, który pokazuje, jak w założonej perspektywie kilku lat rozwiązać problemy obszaru i społeczności lokalnej lub chociaż jak wydatnie zmniejszyć ich natężenie. Władze Gminy decydują o przystąpieniu do tego procesu, jeśli dojdą do wniosku, że na niektórych obszarach Gminy nie jest możliwe rozwiązanie problemów przy użyciu standardowych, sektorowych działań.</w:t>
      </w:r>
    </w:p>
    <w:p w14:paraId="0914D249" w14:textId="77777777" w:rsidR="008D7FBE" w:rsidRPr="004C7C0E" w:rsidRDefault="008D7FBE" w:rsidP="008D7FBE">
      <w:pPr>
        <w:spacing w:line="360" w:lineRule="auto"/>
        <w:rPr>
          <w:rFonts w:ascii="Arial" w:hAnsi="Arial" w:cs="Arial"/>
          <w:spacing w:val="10"/>
          <w:sz w:val="24"/>
          <w:szCs w:val="24"/>
        </w:rPr>
      </w:pPr>
      <w:r w:rsidRPr="004C7C0E">
        <w:rPr>
          <w:rFonts w:ascii="Arial" w:hAnsi="Arial" w:cs="Arial"/>
          <w:spacing w:val="10"/>
          <w:sz w:val="24"/>
          <w:szCs w:val="24"/>
        </w:rPr>
        <w:t xml:space="preserve">Kwestie związane z rewitalizacją terenów miejskich i wiejskich </w:t>
      </w:r>
      <w:r w:rsidR="00D149E4" w:rsidRPr="004C7C0E">
        <w:rPr>
          <w:rFonts w:ascii="Arial" w:hAnsi="Arial" w:cs="Arial"/>
          <w:spacing w:val="10"/>
          <w:sz w:val="24"/>
          <w:szCs w:val="24"/>
        </w:rPr>
        <w:t>reguluje ustawa o rewitalizacji</w:t>
      </w:r>
      <w:r w:rsidRPr="004C7C0E">
        <w:rPr>
          <w:rFonts w:ascii="Arial" w:hAnsi="Arial" w:cs="Arial"/>
          <w:spacing w:val="10"/>
          <w:sz w:val="24"/>
          <w:szCs w:val="24"/>
        </w:rPr>
        <w:t xml:space="preserve"> z </w:t>
      </w:r>
      <w:r w:rsidR="00D149E4" w:rsidRPr="004C7C0E">
        <w:rPr>
          <w:rFonts w:ascii="Arial" w:hAnsi="Arial" w:cs="Arial"/>
          <w:spacing w:val="10"/>
          <w:sz w:val="24"/>
          <w:szCs w:val="24"/>
        </w:rPr>
        <w:t xml:space="preserve">dnia </w:t>
      </w:r>
      <w:r w:rsidRPr="004C7C0E">
        <w:rPr>
          <w:rFonts w:ascii="Arial" w:hAnsi="Arial" w:cs="Arial"/>
          <w:spacing w:val="10"/>
          <w:sz w:val="24"/>
          <w:szCs w:val="24"/>
        </w:rPr>
        <w:t>9 października 2015 roku. Ustawa określa obowiązkowe elementy GPR i zwraca szczególną uwagę na partycypacyjny charakter prac. Gminny program rewitalizacji w myśl ustawy jest programem rozwiązującym przede wszystkim probl</w:t>
      </w:r>
      <w:r w:rsidR="00D149E4" w:rsidRPr="004C7C0E">
        <w:rPr>
          <w:rFonts w:ascii="Arial" w:hAnsi="Arial" w:cs="Arial"/>
          <w:spacing w:val="10"/>
          <w:sz w:val="24"/>
          <w:szCs w:val="24"/>
        </w:rPr>
        <w:t>emy społeczne. Zgodnie z art. 2 ust. 1</w:t>
      </w:r>
      <w:r w:rsidRPr="004C7C0E">
        <w:rPr>
          <w:rFonts w:ascii="Arial" w:hAnsi="Arial" w:cs="Arial"/>
          <w:spacing w:val="10"/>
          <w:sz w:val="24"/>
          <w:szCs w:val="24"/>
        </w:rPr>
        <w:t>: „Rewitalizacja stanowi proces wyprowadzania ze stanu kryzysowego obszarów zdegradowanych, prowadzony w sposób kompleksowy, poprzez zintegrowane działania na rzecz lokalnej społeczności, przestrzeni i</w:t>
      </w:r>
      <w:r w:rsidR="008D3F3B">
        <w:rPr>
          <w:rFonts w:ascii="Arial" w:hAnsi="Arial" w:cs="Arial"/>
          <w:spacing w:val="10"/>
          <w:sz w:val="24"/>
          <w:szCs w:val="24"/>
        </w:rPr>
        <w:t> </w:t>
      </w:r>
      <w:r w:rsidRPr="004C7C0E">
        <w:rPr>
          <w:rFonts w:ascii="Arial" w:hAnsi="Arial" w:cs="Arial"/>
          <w:spacing w:val="10"/>
          <w:sz w:val="24"/>
          <w:szCs w:val="24"/>
        </w:rPr>
        <w:t>gospodarki, skoncentrowane terytorialnie, prowadzone przez interesariuszy rewitalizacji na podstawie gminnego programu rewitalizacji.”</w:t>
      </w:r>
    </w:p>
    <w:p w14:paraId="7ED3E3BA" w14:textId="77777777" w:rsidR="008D7FBE" w:rsidRPr="004C7C0E" w:rsidRDefault="008D7FBE" w:rsidP="008D7FBE">
      <w:pPr>
        <w:spacing w:line="360" w:lineRule="auto"/>
        <w:rPr>
          <w:rFonts w:ascii="Arial" w:hAnsi="Arial" w:cs="Arial"/>
          <w:spacing w:val="10"/>
          <w:sz w:val="24"/>
          <w:szCs w:val="24"/>
        </w:rPr>
      </w:pPr>
      <w:r w:rsidRPr="004C7C0E">
        <w:rPr>
          <w:rFonts w:ascii="Arial" w:hAnsi="Arial" w:cs="Arial"/>
          <w:spacing w:val="10"/>
          <w:sz w:val="24"/>
          <w:szCs w:val="24"/>
        </w:rPr>
        <w:t>Rewitalizacja daje możliwość połączenia sił wielu instytucji i podmiotów, które wspólnie mogą rozwiązać złożone problemy. Zgodnie z ustawą zaplanowanie tego procesu następuje niejako w dwóch etapach. Pierwszym jest wyznaczenie obszaru zdegradowanego i obszaru rewitalizacji. Następuje on</w:t>
      </w:r>
      <w:r w:rsidR="00475A68" w:rsidRPr="004C7C0E">
        <w:rPr>
          <w:rFonts w:ascii="Arial" w:hAnsi="Arial" w:cs="Arial"/>
          <w:spacing w:val="10"/>
          <w:sz w:val="24"/>
          <w:szCs w:val="24"/>
        </w:rPr>
        <w:t>o w drodze uchwały R</w:t>
      </w:r>
      <w:r w:rsidRPr="004C7C0E">
        <w:rPr>
          <w:rFonts w:ascii="Arial" w:hAnsi="Arial" w:cs="Arial"/>
          <w:spacing w:val="10"/>
          <w:sz w:val="24"/>
          <w:szCs w:val="24"/>
        </w:rPr>
        <w:t xml:space="preserve">ady Gminy, tzw. uchwały delimitacyjnej. Drugim etapem jest opracowanie i uchwalenie dokumentu, na podstawie którego rewitalizacja będzie prowadzona – gminnego programu rewitalizacji (GPR), który jest </w:t>
      </w:r>
      <w:r w:rsidRPr="004C7C0E">
        <w:rPr>
          <w:rFonts w:ascii="Arial" w:hAnsi="Arial" w:cs="Arial"/>
          <w:spacing w:val="10"/>
          <w:sz w:val="24"/>
          <w:szCs w:val="24"/>
        </w:rPr>
        <w:lastRenderedPageBreak/>
        <w:t>wieloletnim programem działań w sferze społecznej oraz gospodarczej lub przestrzenno-funkcjonalnej lub technicznej, lub środowiskowej (w zależności od zidentyfikowanych zjawisk kryzysowych). Jego realizacja ma spowodować wyprowadzenie wyznaczonych obszarów rewitalizacji ze stanu kryzysowego oraz stworzenia warunków do ich zrównoważonego rozwoju.</w:t>
      </w:r>
    </w:p>
    <w:p w14:paraId="21D45307" w14:textId="77777777" w:rsidR="00F7344F" w:rsidRPr="004C7C0E" w:rsidRDefault="00F7344F" w:rsidP="00F7344F">
      <w:pPr>
        <w:rPr>
          <w:rFonts w:ascii="Arial" w:hAnsi="Arial" w:cs="Arial"/>
          <w:spacing w:val="10"/>
        </w:rPr>
      </w:pPr>
    </w:p>
    <w:p w14:paraId="69820224" w14:textId="77777777" w:rsidR="00AF2AE8" w:rsidRPr="004C7C0E" w:rsidRDefault="004A7228" w:rsidP="009652AD">
      <w:pPr>
        <w:pStyle w:val="Nagwek1"/>
        <w:numPr>
          <w:ilvl w:val="1"/>
          <w:numId w:val="1"/>
        </w:numPr>
        <w:spacing w:before="0" w:after="240" w:line="360" w:lineRule="auto"/>
        <w:ind w:left="1134" w:hanging="708"/>
        <w:rPr>
          <w:rFonts w:ascii="Arial" w:hAnsi="Arial" w:cs="Arial"/>
          <w:color w:val="auto"/>
          <w:spacing w:val="10"/>
        </w:rPr>
      </w:pPr>
      <w:bookmarkStart w:id="2" w:name="_Toc180757073"/>
      <w:r w:rsidRPr="004C7C0E">
        <w:rPr>
          <w:rFonts w:ascii="Arial" w:hAnsi="Arial" w:cs="Arial"/>
          <w:color w:val="auto"/>
          <w:spacing w:val="10"/>
        </w:rPr>
        <w:t>Gminny Program Rewitalizacji a Lokalny Program Rewitalizacji</w:t>
      </w:r>
      <w:bookmarkEnd w:id="2"/>
      <w:r w:rsidR="00AF2AE8" w:rsidRPr="004C7C0E">
        <w:rPr>
          <w:rFonts w:ascii="Arial" w:hAnsi="Arial" w:cs="Arial"/>
          <w:color w:val="auto"/>
          <w:spacing w:val="10"/>
        </w:rPr>
        <w:t xml:space="preserve"> </w:t>
      </w:r>
      <w:r w:rsidRPr="004C7C0E">
        <w:rPr>
          <w:rFonts w:ascii="Arial" w:hAnsi="Arial" w:cs="Arial"/>
          <w:color w:val="auto"/>
          <w:spacing w:val="10"/>
        </w:rPr>
        <w:t xml:space="preserve"> </w:t>
      </w:r>
    </w:p>
    <w:p w14:paraId="3B990DAC" w14:textId="77777777" w:rsidR="00951E1D" w:rsidRPr="004C7C0E" w:rsidRDefault="00965606" w:rsidP="005A2977">
      <w:pPr>
        <w:spacing w:line="360" w:lineRule="auto"/>
        <w:ind w:firstLine="709"/>
        <w:rPr>
          <w:rFonts w:ascii="Arial" w:hAnsi="Arial" w:cs="Arial"/>
          <w:color w:val="000000"/>
          <w:spacing w:val="10"/>
          <w:sz w:val="24"/>
          <w:szCs w:val="24"/>
        </w:rPr>
      </w:pPr>
      <w:r w:rsidRPr="00FD12F6">
        <w:rPr>
          <w:rFonts w:ascii="Arial" w:hAnsi="Arial" w:cs="Arial"/>
          <w:color w:val="000000"/>
          <w:spacing w:val="10"/>
          <w:sz w:val="24"/>
          <w:szCs w:val="24"/>
        </w:rPr>
        <w:t xml:space="preserve">Tworzenie dokumentu Gminnego Programu Rewitalizacji Gminy </w:t>
      </w:r>
      <w:r w:rsidR="00FD12F6">
        <w:rPr>
          <w:rFonts w:ascii="Arial" w:hAnsi="Arial" w:cs="Arial"/>
          <w:color w:val="000000"/>
          <w:spacing w:val="10"/>
          <w:sz w:val="24"/>
          <w:szCs w:val="24"/>
        </w:rPr>
        <w:t>Rudnik</w:t>
      </w:r>
      <w:r w:rsidR="008B1141" w:rsidRPr="00FD12F6">
        <w:rPr>
          <w:rFonts w:ascii="Arial" w:hAnsi="Arial" w:cs="Arial"/>
          <w:color w:val="000000"/>
          <w:spacing w:val="10"/>
          <w:sz w:val="24"/>
          <w:szCs w:val="24"/>
        </w:rPr>
        <w:t xml:space="preserve"> na lata 2024</w:t>
      </w:r>
      <w:r w:rsidRPr="00FD12F6">
        <w:rPr>
          <w:rFonts w:ascii="Arial" w:hAnsi="Arial" w:cs="Arial"/>
          <w:color w:val="000000"/>
          <w:spacing w:val="10"/>
          <w:sz w:val="24"/>
          <w:szCs w:val="24"/>
        </w:rPr>
        <w:t xml:space="preserve">-2030 poprzedziły działania rewitalizacyjne realizowane w oparciu </w:t>
      </w:r>
      <w:r w:rsidR="00FD12F6" w:rsidRPr="00FD12F6">
        <w:rPr>
          <w:rFonts w:ascii="Arial" w:hAnsi="Arial" w:cs="Arial"/>
          <w:color w:val="000000"/>
          <w:spacing w:val="10"/>
          <w:sz w:val="24"/>
          <w:szCs w:val="24"/>
        </w:rPr>
        <w:t xml:space="preserve">o Lokalny Program Rewitalizacji </w:t>
      </w:r>
      <w:r w:rsidR="0057286D">
        <w:rPr>
          <w:rFonts w:ascii="Arial" w:hAnsi="Arial" w:cs="Arial"/>
          <w:color w:val="000000"/>
          <w:spacing w:val="10"/>
          <w:sz w:val="24"/>
          <w:szCs w:val="24"/>
        </w:rPr>
        <w:t xml:space="preserve">(LPR) </w:t>
      </w:r>
      <w:r w:rsidR="00FD12F6" w:rsidRPr="00FD12F6">
        <w:rPr>
          <w:rFonts w:ascii="Arial" w:hAnsi="Arial" w:cs="Arial"/>
          <w:color w:val="000000"/>
          <w:spacing w:val="10"/>
          <w:sz w:val="24"/>
          <w:szCs w:val="24"/>
        </w:rPr>
        <w:t>Gminy Rudnik na lata 2017-2023</w:t>
      </w:r>
      <w:r w:rsidR="005A2977" w:rsidRPr="004C7C0E">
        <w:rPr>
          <w:rFonts w:ascii="Arial" w:hAnsi="Arial" w:cs="Arial"/>
          <w:color w:val="000000"/>
          <w:spacing w:val="10"/>
          <w:sz w:val="24"/>
          <w:szCs w:val="24"/>
        </w:rPr>
        <w:t xml:space="preserve">. Zgodnie z zasadą ciągłości w planowaniu przed przystąpieniem do tworzenia GPR analizie poddano doświadczenia z realizacji </w:t>
      </w:r>
      <w:r w:rsidR="00FD12F6">
        <w:rPr>
          <w:rFonts w:ascii="Arial" w:hAnsi="Arial" w:cs="Arial"/>
          <w:color w:val="000000"/>
          <w:spacing w:val="10"/>
          <w:sz w:val="24"/>
          <w:szCs w:val="24"/>
        </w:rPr>
        <w:t>LPR</w:t>
      </w:r>
      <w:r w:rsidR="005A2977" w:rsidRPr="004C7C0E">
        <w:rPr>
          <w:rFonts w:ascii="Arial" w:hAnsi="Arial" w:cs="Arial"/>
          <w:color w:val="000000"/>
          <w:spacing w:val="10"/>
          <w:sz w:val="24"/>
          <w:szCs w:val="24"/>
        </w:rPr>
        <w:t xml:space="preserve">. </w:t>
      </w:r>
      <w:r w:rsidR="00FF7660" w:rsidRPr="004C7C0E">
        <w:rPr>
          <w:rFonts w:ascii="Arial" w:hAnsi="Arial" w:cs="Arial"/>
          <w:color w:val="000000"/>
          <w:spacing w:val="10"/>
          <w:sz w:val="24"/>
          <w:szCs w:val="24"/>
        </w:rPr>
        <w:t>Opracowanie Gminnego P</w:t>
      </w:r>
      <w:r w:rsidR="005A2977" w:rsidRPr="004C7C0E">
        <w:rPr>
          <w:rFonts w:ascii="Arial" w:hAnsi="Arial" w:cs="Arial"/>
          <w:color w:val="000000"/>
          <w:spacing w:val="10"/>
          <w:sz w:val="24"/>
          <w:szCs w:val="24"/>
        </w:rPr>
        <w:t>rogram</w:t>
      </w:r>
      <w:r w:rsidR="00FF7660" w:rsidRPr="004C7C0E">
        <w:rPr>
          <w:rFonts w:ascii="Arial" w:hAnsi="Arial" w:cs="Arial"/>
          <w:color w:val="000000"/>
          <w:spacing w:val="10"/>
          <w:sz w:val="24"/>
          <w:szCs w:val="24"/>
        </w:rPr>
        <w:t>u R</w:t>
      </w:r>
      <w:r w:rsidR="005A2977" w:rsidRPr="004C7C0E">
        <w:rPr>
          <w:rFonts w:ascii="Arial" w:hAnsi="Arial" w:cs="Arial"/>
          <w:color w:val="000000"/>
          <w:spacing w:val="10"/>
          <w:sz w:val="24"/>
          <w:szCs w:val="24"/>
        </w:rPr>
        <w:t xml:space="preserve">ewitalizacji dla Gminy </w:t>
      </w:r>
      <w:r w:rsidR="00FD12F6">
        <w:rPr>
          <w:rFonts w:ascii="Arial" w:hAnsi="Arial" w:cs="Arial"/>
          <w:color w:val="000000"/>
          <w:spacing w:val="10"/>
          <w:sz w:val="24"/>
          <w:szCs w:val="24"/>
        </w:rPr>
        <w:t>Rudnik</w:t>
      </w:r>
      <w:r w:rsidR="005A2977" w:rsidRPr="004C7C0E">
        <w:rPr>
          <w:rFonts w:ascii="Arial" w:hAnsi="Arial" w:cs="Arial"/>
          <w:color w:val="000000"/>
          <w:spacing w:val="10"/>
          <w:sz w:val="24"/>
          <w:szCs w:val="24"/>
        </w:rPr>
        <w:t xml:space="preserve"> jest związane z przejściem z pozaustawowego programu rewitalizacji na gminny program rewitalizacji. </w:t>
      </w:r>
      <w:r w:rsidR="00FD12F6" w:rsidRPr="00FD12F6">
        <w:rPr>
          <w:rFonts w:ascii="Arial" w:hAnsi="Arial" w:cs="Arial"/>
          <w:color w:val="000000"/>
          <w:spacing w:val="10"/>
          <w:sz w:val="24"/>
          <w:szCs w:val="24"/>
        </w:rPr>
        <w:t>Lokalny Program Rewitalizacji</w:t>
      </w:r>
      <w:r w:rsidR="00FD12F6">
        <w:rPr>
          <w:rFonts w:ascii="Arial" w:hAnsi="Arial" w:cs="Arial"/>
          <w:color w:val="000000"/>
          <w:spacing w:val="10"/>
          <w:sz w:val="24"/>
          <w:szCs w:val="24"/>
        </w:rPr>
        <w:t xml:space="preserve"> Gminy Rudnik na lata 2017-2023</w:t>
      </w:r>
      <w:r w:rsidR="00FF7660" w:rsidRPr="004C7C0E">
        <w:rPr>
          <w:rFonts w:ascii="Arial" w:hAnsi="Arial" w:cs="Arial"/>
          <w:color w:val="000000"/>
          <w:spacing w:val="10"/>
          <w:sz w:val="24"/>
          <w:szCs w:val="24"/>
        </w:rPr>
        <w:t xml:space="preserve"> </w:t>
      </w:r>
      <w:r w:rsidR="005A2977" w:rsidRPr="004C7C0E">
        <w:rPr>
          <w:rFonts w:ascii="Arial" w:hAnsi="Arial" w:cs="Arial"/>
          <w:color w:val="000000"/>
          <w:spacing w:val="10"/>
          <w:sz w:val="24"/>
          <w:szCs w:val="24"/>
        </w:rPr>
        <w:t>był pierwszym dokumentem, w którym wyznaczono obszar rewitalizacji i</w:t>
      </w:r>
      <w:r w:rsidR="00FF7660" w:rsidRPr="004C7C0E">
        <w:rPr>
          <w:rFonts w:ascii="Arial" w:hAnsi="Arial" w:cs="Arial"/>
          <w:color w:val="000000"/>
          <w:spacing w:val="10"/>
          <w:sz w:val="24"/>
          <w:szCs w:val="24"/>
        </w:rPr>
        <w:t> </w:t>
      </w:r>
      <w:r w:rsidR="005A2977" w:rsidRPr="004C7C0E">
        <w:rPr>
          <w:rFonts w:ascii="Arial" w:hAnsi="Arial" w:cs="Arial"/>
          <w:color w:val="000000"/>
          <w:spacing w:val="10"/>
          <w:sz w:val="24"/>
          <w:szCs w:val="24"/>
        </w:rPr>
        <w:t>wytyczono plan działania w zakresie rewitalizacji.</w:t>
      </w:r>
    </w:p>
    <w:p w14:paraId="79AE5D37" w14:textId="77777777" w:rsidR="00DA2A76" w:rsidRPr="004C7C0E" w:rsidRDefault="00290249" w:rsidP="00290249">
      <w:pPr>
        <w:spacing w:line="360" w:lineRule="auto"/>
        <w:ind w:firstLine="709"/>
        <w:rPr>
          <w:rFonts w:ascii="Arial" w:hAnsi="Arial" w:cs="Arial"/>
          <w:color w:val="000000"/>
          <w:spacing w:val="10"/>
          <w:sz w:val="24"/>
          <w:szCs w:val="24"/>
        </w:rPr>
      </w:pPr>
      <w:r w:rsidRPr="00290249">
        <w:rPr>
          <w:rFonts w:ascii="Arial" w:hAnsi="Arial" w:cs="Arial"/>
          <w:color w:val="000000"/>
          <w:spacing w:val="10"/>
          <w:sz w:val="24"/>
          <w:szCs w:val="24"/>
        </w:rPr>
        <w:t>LPR opracowany był według tzw. procedury pozaustawowej zgodnie z</w:t>
      </w:r>
      <w:r>
        <w:rPr>
          <w:rFonts w:ascii="Arial" w:hAnsi="Arial" w:cs="Arial"/>
          <w:color w:val="000000"/>
          <w:spacing w:val="10"/>
          <w:sz w:val="24"/>
          <w:szCs w:val="24"/>
        </w:rPr>
        <w:t> </w:t>
      </w:r>
      <w:r w:rsidRPr="00290249">
        <w:rPr>
          <w:rFonts w:ascii="Arial" w:hAnsi="Arial" w:cs="Arial"/>
          <w:color w:val="000000"/>
          <w:spacing w:val="10"/>
          <w:sz w:val="24"/>
          <w:szCs w:val="24"/>
        </w:rPr>
        <w:t>Wytycznymi w zakresie rewitalizac</w:t>
      </w:r>
      <w:r>
        <w:rPr>
          <w:rFonts w:ascii="Arial" w:hAnsi="Arial" w:cs="Arial"/>
          <w:color w:val="000000"/>
          <w:spacing w:val="10"/>
          <w:sz w:val="24"/>
          <w:szCs w:val="24"/>
        </w:rPr>
        <w:t xml:space="preserve">ji w Programach operacyjnych na </w:t>
      </w:r>
      <w:r w:rsidRPr="00290249">
        <w:rPr>
          <w:rFonts w:ascii="Arial" w:hAnsi="Arial" w:cs="Arial"/>
          <w:color w:val="000000"/>
          <w:spacing w:val="10"/>
          <w:sz w:val="24"/>
          <w:szCs w:val="24"/>
        </w:rPr>
        <w:t>lata 2014-2020 Ministra Rozwoju z dnia 2 sierpnia 2016 r. oraz Zasadami Programowania, wdrażania i wsparcia rewitalizacji w województwie lubelskim</w:t>
      </w:r>
      <w:r w:rsidR="0057286D">
        <w:rPr>
          <w:rFonts w:ascii="Arial" w:hAnsi="Arial" w:cs="Arial"/>
          <w:color w:val="000000"/>
          <w:spacing w:val="10"/>
          <w:sz w:val="24"/>
          <w:szCs w:val="24"/>
        </w:rPr>
        <w:t>.</w:t>
      </w:r>
      <w:r w:rsidRPr="00290249">
        <w:rPr>
          <w:rFonts w:ascii="Arial" w:hAnsi="Arial" w:cs="Arial"/>
          <w:color w:val="000000"/>
          <w:spacing w:val="10"/>
          <w:sz w:val="24"/>
          <w:szCs w:val="24"/>
        </w:rPr>
        <w:t xml:space="preserve"> Przejściowe przepisy o rewitalizacji dopuściły obowiązywanie programów rewitalizacji opracowanych wg tej procedury do końca roku 2023. Lokalny Program Rewitalizacji został wpisany do wykazu prowadzonego przez Marszałka Województwa Lubelskiego, co było jednoznaczne z pozytywną weryfikacją i umożliwieniem przedsięwzięciom zawartym w tym dokumencie ubiegania się o współfinansowanie ze środków </w:t>
      </w:r>
      <w:r w:rsidR="0057286D">
        <w:rPr>
          <w:rFonts w:ascii="Arial" w:hAnsi="Arial" w:cs="Arial"/>
          <w:color w:val="000000"/>
          <w:spacing w:val="10"/>
          <w:sz w:val="24"/>
          <w:szCs w:val="24"/>
        </w:rPr>
        <w:t>UE</w:t>
      </w:r>
      <w:r w:rsidRPr="00290249">
        <w:rPr>
          <w:rFonts w:ascii="Arial" w:hAnsi="Arial" w:cs="Arial"/>
          <w:color w:val="000000"/>
          <w:spacing w:val="10"/>
          <w:sz w:val="24"/>
          <w:szCs w:val="24"/>
        </w:rPr>
        <w:t xml:space="preserve"> na rewitalizację.</w:t>
      </w:r>
    </w:p>
    <w:p w14:paraId="313B101A" w14:textId="77777777" w:rsidR="00290249" w:rsidRDefault="00290249" w:rsidP="00290249">
      <w:pPr>
        <w:spacing w:after="0" w:line="360" w:lineRule="auto"/>
        <w:ind w:firstLine="709"/>
        <w:rPr>
          <w:rFonts w:ascii="Arial" w:hAnsi="Arial" w:cs="Arial"/>
          <w:color w:val="000000"/>
          <w:spacing w:val="10"/>
          <w:sz w:val="24"/>
          <w:szCs w:val="24"/>
        </w:rPr>
      </w:pPr>
      <w:r w:rsidRPr="00DA2A76">
        <w:rPr>
          <w:rFonts w:ascii="Arial" w:hAnsi="Arial" w:cs="Arial"/>
          <w:color w:val="000000"/>
          <w:spacing w:val="10"/>
          <w:sz w:val="24"/>
          <w:szCs w:val="24"/>
        </w:rPr>
        <w:t xml:space="preserve">Gmina </w:t>
      </w:r>
      <w:r>
        <w:rPr>
          <w:rFonts w:ascii="Arial" w:hAnsi="Arial" w:cs="Arial"/>
          <w:color w:val="000000"/>
          <w:spacing w:val="10"/>
          <w:sz w:val="24"/>
          <w:szCs w:val="24"/>
        </w:rPr>
        <w:t>Rudnik</w:t>
      </w:r>
      <w:r w:rsidRPr="00DA2A76">
        <w:rPr>
          <w:rFonts w:ascii="Arial" w:hAnsi="Arial" w:cs="Arial"/>
          <w:color w:val="000000"/>
          <w:spacing w:val="10"/>
          <w:sz w:val="24"/>
          <w:szCs w:val="24"/>
        </w:rPr>
        <w:t xml:space="preserve"> zgodnie z rozdziałem </w:t>
      </w:r>
      <w:r>
        <w:rPr>
          <w:rFonts w:ascii="Arial" w:hAnsi="Arial" w:cs="Arial"/>
          <w:color w:val="000000"/>
          <w:spacing w:val="10"/>
          <w:sz w:val="24"/>
          <w:szCs w:val="24"/>
        </w:rPr>
        <w:t>12</w:t>
      </w:r>
      <w:r w:rsidRPr="00DA2A76">
        <w:rPr>
          <w:rFonts w:ascii="Arial" w:hAnsi="Arial" w:cs="Arial"/>
          <w:color w:val="000000"/>
          <w:spacing w:val="10"/>
          <w:sz w:val="24"/>
          <w:szCs w:val="24"/>
        </w:rPr>
        <w:t xml:space="preserve"> LPR, prowadzi monitoring realizacji założeń LPR, którego celem jest prawidłowa i efektywna realizacja </w:t>
      </w:r>
      <w:r w:rsidRPr="00DA2A76">
        <w:rPr>
          <w:rFonts w:ascii="Arial" w:hAnsi="Arial" w:cs="Arial"/>
          <w:color w:val="000000"/>
          <w:spacing w:val="10"/>
          <w:sz w:val="24"/>
          <w:szCs w:val="24"/>
        </w:rPr>
        <w:lastRenderedPageBreak/>
        <w:t>założeń LPR, dostarczenie informacji na temat rzeczowego i finansowego stopnia zrealizowania projektów rewitalizacyjnych oraz ocenę tego procesu, a</w:t>
      </w:r>
      <w:r>
        <w:rPr>
          <w:rFonts w:ascii="Arial" w:hAnsi="Arial" w:cs="Arial"/>
          <w:color w:val="000000"/>
          <w:spacing w:val="10"/>
          <w:sz w:val="24"/>
          <w:szCs w:val="24"/>
        </w:rPr>
        <w:t> </w:t>
      </w:r>
      <w:r w:rsidRPr="00DA2A76">
        <w:rPr>
          <w:rFonts w:ascii="Arial" w:hAnsi="Arial" w:cs="Arial"/>
          <w:color w:val="000000"/>
          <w:spacing w:val="10"/>
          <w:sz w:val="24"/>
          <w:szCs w:val="24"/>
        </w:rPr>
        <w:t xml:space="preserve">także określenie występujących trudności lub niezgodności. Monitoring realizacji Lokalnego Programu Rewitalizacji prowadzony jest </w:t>
      </w:r>
      <w:r w:rsidRPr="00786D4C">
        <w:rPr>
          <w:rFonts w:ascii="Arial" w:hAnsi="Arial" w:cs="Arial"/>
          <w:color w:val="000000"/>
          <w:spacing w:val="10"/>
          <w:sz w:val="24"/>
          <w:szCs w:val="24"/>
        </w:rPr>
        <w:t xml:space="preserve">w ramach struktury organizacyjnej </w:t>
      </w:r>
      <w:r>
        <w:rPr>
          <w:rFonts w:ascii="Arial" w:hAnsi="Arial" w:cs="Arial"/>
          <w:color w:val="000000"/>
          <w:spacing w:val="10"/>
          <w:sz w:val="24"/>
          <w:szCs w:val="24"/>
        </w:rPr>
        <w:t xml:space="preserve">Urzędu Gminy, przede wszystkim </w:t>
      </w:r>
      <w:r w:rsidRPr="00786D4C">
        <w:rPr>
          <w:rFonts w:ascii="Arial" w:hAnsi="Arial" w:cs="Arial"/>
          <w:color w:val="000000"/>
          <w:spacing w:val="10"/>
          <w:sz w:val="24"/>
          <w:szCs w:val="24"/>
        </w:rPr>
        <w:t>przez pracowników odpowiedzialnych za wdrożenie P</w:t>
      </w:r>
      <w:r>
        <w:rPr>
          <w:rFonts w:ascii="Arial" w:hAnsi="Arial" w:cs="Arial"/>
          <w:color w:val="000000"/>
          <w:spacing w:val="10"/>
          <w:sz w:val="24"/>
          <w:szCs w:val="24"/>
        </w:rPr>
        <w:t xml:space="preserve">rogramu. W proces monitorowania </w:t>
      </w:r>
      <w:r w:rsidRPr="00786D4C">
        <w:rPr>
          <w:rFonts w:ascii="Arial" w:hAnsi="Arial" w:cs="Arial"/>
          <w:color w:val="000000"/>
          <w:spacing w:val="10"/>
          <w:sz w:val="24"/>
          <w:szCs w:val="24"/>
        </w:rPr>
        <w:t xml:space="preserve">zaangażowany </w:t>
      </w:r>
      <w:r>
        <w:rPr>
          <w:rFonts w:ascii="Arial" w:hAnsi="Arial" w:cs="Arial"/>
          <w:color w:val="000000"/>
          <w:spacing w:val="10"/>
          <w:sz w:val="24"/>
          <w:szCs w:val="24"/>
        </w:rPr>
        <w:t>jest</w:t>
      </w:r>
      <w:r w:rsidRPr="00786D4C">
        <w:rPr>
          <w:rFonts w:ascii="Arial" w:hAnsi="Arial" w:cs="Arial"/>
          <w:color w:val="000000"/>
          <w:spacing w:val="10"/>
          <w:sz w:val="24"/>
          <w:szCs w:val="24"/>
        </w:rPr>
        <w:t xml:space="preserve"> też Komitet Rewitalizacji –</w:t>
      </w:r>
      <w:r>
        <w:rPr>
          <w:rFonts w:ascii="Arial" w:hAnsi="Arial" w:cs="Arial"/>
          <w:color w:val="000000"/>
          <w:spacing w:val="10"/>
          <w:sz w:val="24"/>
          <w:szCs w:val="24"/>
        </w:rPr>
        <w:t xml:space="preserve"> którego zadaniem jest </w:t>
      </w:r>
      <w:r w:rsidR="0057286D">
        <w:rPr>
          <w:rFonts w:ascii="Arial" w:hAnsi="Arial" w:cs="Arial"/>
          <w:color w:val="000000"/>
          <w:spacing w:val="10"/>
          <w:sz w:val="24"/>
          <w:szCs w:val="24"/>
        </w:rPr>
        <w:t>m.in. opiniowanie</w:t>
      </w:r>
      <w:r w:rsidRPr="00786D4C">
        <w:rPr>
          <w:rFonts w:ascii="Arial" w:hAnsi="Arial" w:cs="Arial"/>
          <w:color w:val="000000"/>
          <w:spacing w:val="10"/>
          <w:sz w:val="24"/>
          <w:szCs w:val="24"/>
        </w:rPr>
        <w:t xml:space="preserve"> przygotowane</w:t>
      </w:r>
      <w:r>
        <w:rPr>
          <w:rFonts w:ascii="Arial" w:hAnsi="Arial" w:cs="Arial"/>
          <w:color w:val="000000"/>
          <w:spacing w:val="10"/>
          <w:sz w:val="24"/>
          <w:szCs w:val="24"/>
        </w:rPr>
        <w:t xml:space="preserve">go </w:t>
      </w:r>
      <w:r w:rsidRPr="00786D4C">
        <w:rPr>
          <w:rFonts w:ascii="Arial" w:hAnsi="Arial" w:cs="Arial"/>
          <w:color w:val="000000"/>
          <w:spacing w:val="10"/>
          <w:sz w:val="24"/>
          <w:szCs w:val="24"/>
        </w:rPr>
        <w:t>sprawozdania.</w:t>
      </w:r>
    </w:p>
    <w:p w14:paraId="41E57882" w14:textId="77777777" w:rsidR="00290249" w:rsidRDefault="00290249" w:rsidP="00290249">
      <w:pPr>
        <w:spacing w:after="0" w:line="360" w:lineRule="auto"/>
        <w:ind w:firstLine="709"/>
        <w:rPr>
          <w:rFonts w:ascii="Arial" w:hAnsi="Arial" w:cs="Arial"/>
          <w:color w:val="000000"/>
          <w:spacing w:val="10"/>
          <w:sz w:val="24"/>
          <w:szCs w:val="24"/>
        </w:rPr>
      </w:pPr>
      <w:r>
        <w:rPr>
          <w:rFonts w:ascii="Arial" w:hAnsi="Arial" w:cs="Arial"/>
          <w:color w:val="000000"/>
          <w:spacing w:val="10"/>
          <w:sz w:val="24"/>
          <w:szCs w:val="24"/>
        </w:rPr>
        <w:t>Poniższa tabela przedstawia</w:t>
      </w:r>
      <w:r w:rsidRPr="00A16414">
        <w:rPr>
          <w:rFonts w:ascii="Arial" w:hAnsi="Arial" w:cs="Arial"/>
          <w:color w:val="000000"/>
          <w:spacing w:val="10"/>
          <w:sz w:val="24"/>
          <w:szCs w:val="24"/>
        </w:rPr>
        <w:t xml:space="preserve"> projekty wpisane do</w:t>
      </w:r>
      <w:r>
        <w:rPr>
          <w:rFonts w:ascii="Arial" w:hAnsi="Arial" w:cs="Arial"/>
          <w:color w:val="000000"/>
          <w:spacing w:val="10"/>
          <w:sz w:val="24"/>
          <w:szCs w:val="24"/>
        </w:rPr>
        <w:t xml:space="preserve"> </w:t>
      </w:r>
      <w:r w:rsidRPr="00A16414">
        <w:rPr>
          <w:rFonts w:ascii="Arial" w:hAnsi="Arial" w:cs="Arial"/>
          <w:color w:val="000000"/>
          <w:spacing w:val="10"/>
          <w:sz w:val="24"/>
          <w:szCs w:val="24"/>
        </w:rPr>
        <w:t>Lokaln</w:t>
      </w:r>
      <w:r>
        <w:rPr>
          <w:rFonts w:ascii="Arial" w:hAnsi="Arial" w:cs="Arial"/>
          <w:color w:val="000000"/>
          <w:spacing w:val="10"/>
          <w:sz w:val="24"/>
          <w:szCs w:val="24"/>
        </w:rPr>
        <w:t>ego</w:t>
      </w:r>
      <w:r w:rsidRPr="00A16414">
        <w:rPr>
          <w:rFonts w:ascii="Arial" w:hAnsi="Arial" w:cs="Arial"/>
          <w:color w:val="000000"/>
          <w:spacing w:val="10"/>
          <w:sz w:val="24"/>
          <w:szCs w:val="24"/>
        </w:rPr>
        <w:t xml:space="preserve"> Program</w:t>
      </w:r>
      <w:r>
        <w:rPr>
          <w:rFonts w:ascii="Arial" w:hAnsi="Arial" w:cs="Arial"/>
          <w:color w:val="000000"/>
          <w:spacing w:val="10"/>
          <w:sz w:val="24"/>
          <w:szCs w:val="24"/>
        </w:rPr>
        <w:t>u</w:t>
      </w:r>
      <w:r w:rsidRPr="00A16414">
        <w:rPr>
          <w:rFonts w:ascii="Arial" w:hAnsi="Arial" w:cs="Arial"/>
          <w:color w:val="000000"/>
          <w:spacing w:val="10"/>
          <w:sz w:val="24"/>
          <w:szCs w:val="24"/>
        </w:rPr>
        <w:t xml:space="preserve"> Rewitalizacji Gminy </w:t>
      </w:r>
      <w:r>
        <w:rPr>
          <w:rFonts w:ascii="Arial" w:hAnsi="Arial" w:cs="Arial"/>
          <w:color w:val="000000"/>
          <w:spacing w:val="10"/>
          <w:sz w:val="24"/>
          <w:szCs w:val="24"/>
        </w:rPr>
        <w:t>Rudnik</w:t>
      </w:r>
      <w:r w:rsidRPr="00A16414">
        <w:rPr>
          <w:rFonts w:ascii="Arial" w:hAnsi="Arial" w:cs="Arial"/>
          <w:color w:val="000000"/>
          <w:spacing w:val="10"/>
          <w:sz w:val="24"/>
          <w:szCs w:val="24"/>
        </w:rPr>
        <w:t xml:space="preserve"> na lata 2017-2023</w:t>
      </w:r>
      <w:r>
        <w:rPr>
          <w:rFonts w:ascii="Arial" w:hAnsi="Arial" w:cs="Arial"/>
          <w:color w:val="000000"/>
          <w:spacing w:val="10"/>
          <w:sz w:val="24"/>
          <w:szCs w:val="24"/>
        </w:rPr>
        <w:t xml:space="preserve"> wraz z opisem stanu realizacji.</w:t>
      </w:r>
    </w:p>
    <w:p w14:paraId="1B4CDC82" w14:textId="77777777" w:rsidR="00290249" w:rsidRDefault="00290249" w:rsidP="008265CB">
      <w:pPr>
        <w:pStyle w:val="Legenda"/>
        <w:keepNext/>
        <w:spacing w:after="0" w:line="276" w:lineRule="auto"/>
        <w:ind w:left="851" w:hanging="1277"/>
        <w:rPr>
          <w:rFonts w:ascii="Arial" w:hAnsi="Arial" w:cs="Arial"/>
          <w:bCs w:val="0"/>
          <w:noProof/>
          <w:color w:val="auto"/>
          <w:spacing w:val="10"/>
          <w:sz w:val="24"/>
          <w:szCs w:val="24"/>
        </w:rPr>
      </w:pPr>
    </w:p>
    <w:p w14:paraId="6EB4336D" w14:textId="09E39E1B" w:rsidR="008265CB" w:rsidRPr="004C7C0E" w:rsidRDefault="008265CB" w:rsidP="008265CB">
      <w:pPr>
        <w:pStyle w:val="Legenda"/>
        <w:keepNext/>
        <w:spacing w:after="0" w:line="276" w:lineRule="auto"/>
        <w:ind w:left="851" w:hanging="1277"/>
        <w:rPr>
          <w:rFonts w:ascii="Arial" w:hAnsi="Arial" w:cs="Arial"/>
          <w:bCs w:val="0"/>
          <w:noProof/>
          <w:color w:val="auto"/>
          <w:spacing w:val="10"/>
          <w:sz w:val="24"/>
          <w:szCs w:val="24"/>
        </w:rPr>
      </w:pPr>
      <w:bookmarkStart w:id="3" w:name="_Toc181623461"/>
      <w:r w:rsidRPr="004C7C0E">
        <w:rPr>
          <w:rFonts w:ascii="Arial" w:hAnsi="Arial" w:cs="Arial"/>
          <w:bCs w:val="0"/>
          <w:noProof/>
          <w:color w:val="auto"/>
          <w:spacing w:val="10"/>
          <w:sz w:val="24"/>
          <w:szCs w:val="24"/>
        </w:rPr>
        <w:t xml:space="preserve">Tabela </w:t>
      </w:r>
      <w:r w:rsidRPr="004C7C0E">
        <w:rPr>
          <w:rFonts w:ascii="Arial" w:hAnsi="Arial" w:cs="Arial"/>
          <w:bCs w:val="0"/>
          <w:noProof/>
          <w:color w:val="auto"/>
          <w:spacing w:val="10"/>
          <w:sz w:val="24"/>
          <w:szCs w:val="24"/>
        </w:rPr>
        <w:fldChar w:fldCharType="begin"/>
      </w:r>
      <w:r w:rsidRPr="004C7C0E">
        <w:rPr>
          <w:rFonts w:ascii="Arial" w:hAnsi="Arial" w:cs="Arial"/>
          <w:bCs w:val="0"/>
          <w:noProof/>
          <w:color w:val="auto"/>
          <w:spacing w:val="10"/>
          <w:sz w:val="24"/>
          <w:szCs w:val="24"/>
        </w:rPr>
        <w:instrText xml:space="preserve"> SEQ Tabela \* ARABIC </w:instrText>
      </w:r>
      <w:r w:rsidRPr="004C7C0E">
        <w:rPr>
          <w:rFonts w:ascii="Arial" w:hAnsi="Arial" w:cs="Arial"/>
          <w:bCs w:val="0"/>
          <w:noProof/>
          <w:color w:val="auto"/>
          <w:spacing w:val="10"/>
          <w:sz w:val="24"/>
          <w:szCs w:val="24"/>
        </w:rPr>
        <w:fldChar w:fldCharType="separate"/>
      </w:r>
      <w:r w:rsidR="00953D7C">
        <w:rPr>
          <w:rFonts w:ascii="Arial" w:hAnsi="Arial" w:cs="Arial"/>
          <w:bCs w:val="0"/>
          <w:noProof/>
          <w:color w:val="auto"/>
          <w:spacing w:val="10"/>
          <w:sz w:val="24"/>
          <w:szCs w:val="24"/>
        </w:rPr>
        <w:t>1</w:t>
      </w:r>
      <w:r w:rsidRPr="004C7C0E">
        <w:rPr>
          <w:rFonts w:ascii="Arial" w:hAnsi="Arial" w:cs="Arial"/>
          <w:bCs w:val="0"/>
          <w:noProof/>
          <w:color w:val="auto"/>
          <w:spacing w:val="10"/>
          <w:sz w:val="24"/>
          <w:szCs w:val="24"/>
        </w:rPr>
        <w:fldChar w:fldCharType="end"/>
      </w:r>
      <w:r w:rsidRPr="004C7C0E">
        <w:rPr>
          <w:rFonts w:ascii="Arial" w:hAnsi="Arial" w:cs="Arial"/>
          <w:bCs w:val="0"/>
          <w:noProof/>
          <w:color w:val="auto"/>
          <w:spacing w:val="10"/>
          <w:sz w:val="24"/>
          <w:szCs w:val="24"/>
        </w:rPr>
        <w:t xml:space="preserve">.  </w:t>
      </w:r>
      <w:r w:rsidR="00747779" w:rsidRPr="00747779">
        <w:rPr>
          <w:rFonts w:ascii="Arial" w:hAnsi="Arial" w:cs="Arial"/>
          <w:bCs w:val="0"/>
          <w:noProof/>
          <w:color w:val="auto"/>
          <w:spacing w:val="10"/>
          <w:sz w:val="24"/>
          <w:szCs w:val="24"/>
        </w:rPr>
        <w:t>Lista projektów wpisanych do Lokalnego Program Rewitalizacji Gminy Rudnik na lata 2017-2023</w:t>
      </w:r>
      <w:bookmarkEnd w:id="3"/>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9"/>
        <w:gridCol w:w="1971"/>
        <w:gridCol w:w="1842"/>
        <w:gridCol w:w="1706"/>
        <w:gridCol w:w="1693"/>
        <w:gridCol w:w="6"/>
        <w:gridCol w:w="2410"/>
      </w:tblGrid>
      <w:tr w:rsidR="00747779" w:rsidRPr="00C4341B" w14:paraId="7328D2CB" w14:textId="77777777" w:rsidTr="00382E04">
        <w:tc>
          <w:tcPr>
            <w:tcW w:w="579" w:type="dxa"/>
            <w:shd w:val="clear" w:color="auto" w:fill="00B0F0"/>
            <w:vAlign w:val="center"/>
          </w:tcPr>
          <w:p w14:paraId="1225D263"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Lp.</w:t>
            </w:r>
          </w:p>
        </w:tc>
        <w:tc>
          <w:tcPr>
            <w:tcW w:w="1971" w:type="dxa"/>
            <w:shd w:val="clear" w:color="auto" w:fill="00B0F0"/>
            <w:vAlign w:val="center"/>
          </w:tcPr>
          <w:p w14:paraId="5004E81F"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Tytuł projektu</w:t>
            </w:r>
          </w:p>
        </w:tc>
        <w:tc>
          <w:tcPr>
            <w:tcW w:w="1842" w:type="dxa"/>
            <w:shd w:val="clear" w:color="auto" w:fill="00B0F0"/>
            <w:vAlign w:val="center"/>
          </w:tcPr>
          <w:p w14:paraId="6749C407"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Wnioskodawca</w:t>
            </w:r>
          </w:p>
        </w:tc>
        <w:tc>
          <w:tcPr>
            <w:tcW w:w="1706" w:type="dxa"/>
            <w:shd w:val="clear" w:color="auto" w:fill="00B0F0"/>
            <w:vAlign w:val="center"/>
          </w:tcPr>
          <w:p w14:paraId="13F2276C"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Stan realizacji</w:t>
            </w:r>
          </w:p>
        </w:tc>
        <w:tc>
          <w:tcPr>
            <w:tcW w:w="1699" w:type="dxa"/>
            <w:gridSpan w:val="2"/>
            <w:shd w:val="clear" w:color="auto" w:fill="00B0F0"/>
            <w:vAlign w:val="center"/>
          </w:tcPr>
          <w:p w14:paraId="4BDF1CC5"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Finansowanie</w:t>
            </w:r>
          </w:p>
        </w:tc>
        <w:tc>
          <w:tcPr>
            <w:tcW w:w="2410" w:type="dxa"/>
            <w:shd w:val="clear" w:color="auto" w:fill="00B0F0"/>
            <w:vAlign w:val="center"/>
          </w:tcPr>
          <w:p w14:paraId="495F96CB" w14:textId="77777777" w:rsidR="00747779" w:rsidRPr="00C4341B" w:rsidRDefault="00747779" w:rsidP="00382E04">
            <w:pPr>
              <w:spacing w:after="0"/>
              <w:rPr>
                <w:rFonts w:ascii="Arial" w:hAnsi="Arial" w:cs="Arial"/>
                <w:b/>
                <w:color w:val="000000"/>
                <w:spacing w:val="10"/>
                <w:sz w:val="20"/>
                <w:szCs w:val="20"/>
              </w:rPr>
            </w:pPr>
            <w:r w:rsidRPr="00C4341B">
              <w:rPr>
                <w:rFonts w:ascii="Arial" w:hAnsi="Arial" w:cs="Arial"/>
                <w:b/>
                <w:color w:val="000000"/>
                <w:spacing w:val="10"/>
                <w:sz w:val="20"/>
                <w:szCs w:val="20"/>
              </w:rPr>
              <w:t>Wartość projektu</w:t>
            </w:r>
          </w:p>
        </w:tc>
      </w:tr>
      <w:tr w:rsidR="00747779" w:rsidRPr="00C4341B" w14:paraId="25FBD387" w14:textId="77777777" w:rsidTr="00382E04">
        <w:tc>
          <w:tcPr>
            <w:tcW w:w="10207" w:type="dxa"/>
            <w:gridSpan w:val="7"/>
            <w:shd w:val="clear" w:color="auto" w:fill="auto"/>
            <w:vAlign w:val="center"/>
          </w:tcPr>
          <w:p w14:paraId="002BA8EA" w14:textId="77777777" w:rsidR="00747779" w:rsidRPr="00C4341B" w:rsidRDefault="00747779" w:rsidP="00382E04">
            <w:pPr>
              <w:spacing w:after="0"/>
              <w:rPr>
                <w:rFonts w:ascii="Arial" w:hAnsi="Arial" w:cs="Arial"/>
                <w:b/>
                <w:color w:val="000000"/>
                <w:spacing w:val="10"/>
                <w:sz w:val="20"/>
                <w:szCs w:val="20"/>
              </w:rPr>
            </w:pPr>
            <w:r>
              <w:rPr>
                <w:rFonts w:ascii="Arial" w:hAnsi="Arial" w:cs="Arial"/>
                <w:b/>
                <w:color w:val="000000"/>
                <w:spacing w:val="10"/>
                <w:sz w:val="20"/>
                <w:szCs w:val="20"/>
              </w:rPr>
              <w:t>Lista podstawowych przedsięwzięć rewitalizacyjnych</w:t>
            </w:r>
          </w:p>
        </w:tc>
      </w:tr>
      <w:tr w:rsidR="00BB61D4" w:rsidRPr="00C4341B" w14:paraId="78B40BEF" w14:textId="77777777" w:rsidTr="00815D0E">
        <w:tc>
          <w:tcPr>
            <w:tcW w:w="579" w:type="dxa"/>
            <w:shd w:val="clear" w:color="auto" w:fill="auto"/>
            <w:vAlign w:val="center"/>
          </w:tcPr>
          <w:p w14:paraId="48EEB690" w14:textId="77777777" w:rsidR="00BB61D4" w:rsidRPr="008B6B98" w:rsidRDefault="00BB61D4" w:rsidP="00382E04">
            <w:pPr>
              <w:spacing w:after="0"/>
              <w:rPr>
                <w:rFonts w:ascii="Arial" w:hAnsi="Arial" w:cs="Arial"/>
                <w:color w:val="000000"/>
                <w:spacing w:val="10"/>
                <w:sz w:val="20"/>
                <w:szCs w:val="20"/>
              </w:rPr>
            </w:pPr>
            <w:r>
              <w:rPr>
                <w:rFonts w:ascii="Arial" w:hAnsi="Arial" w:cs="Arial"/>
                <w:color w:val="000000"/>
                <w:spacing w:val="10"/>
                <w:sz w:val="20"/>
                <w:szCs w:val="20"/>
              </w:rPr>
              <w:t>1</w:t>
            </w:r>
          </w:p>
        </w:tc>
        <w:tc>
          <w:tcPr>
            <w:tcW w:w="1971" w:type="dxa"/>
            <w:shd w:val="clear" w:color="auto" w:fill="auto"/>
          </w:tcPr>
          <w:p w14:paraId="08DE9658" w14:textId="77777777" w:rsidR="00BB61D4" w:rsidRPr="008B6B98" w:rsidRDefault="00BB61D4" w:rsidP="00382E04">
            <w:pPr>
              <w:spacing w:after="0"/>
              <w:rPr>
                <w:rFonts w:ascii="Arial" w:hAnsi="Arial" w:cs="Arial"/>
                <w:color w:val="000000"/>
                <w:spacing w:val="10"/>
                <w:sz w:val="20"/>
                <w:szCs w:val="20"/>
              </w:rPr>
            </w:pPr>
            <w:r>
              <w:rPr>
                <w:rFonts w:ascii="Arial" w:hAnsi="Arial" w:cs="Arial"/>
                <w:color w:val="000000"/>
                <w:spacing w:val="10"/>
                <w:sz w:val="20"/>
                <w:szCs w:val="20"/>
              </w:rPr>
              <w:t>R</w:t>
            </w:r>
            <w:r w:rsidRPr="008B7C81">
              <w:rPr>
                <w:rFonts w:ascii="Arial" w:hAnsi="Arial" w:cs="Arial"/>
                <w:color w:val="000000"/>
                <w:spacing w:val="10"/>
                <w:sz w:val="20"/>
                <w:szCs w:val="20"/>
              </w:rPr>
              <w:t>ewitalizacja parku dworskiego z pierwszej połowy XIX w.</w:t>
            </w:r>
          </w:p>
        </w:tc>
        <w:tc>
          <w:tcPr>
            <w:tcW w:w="1842" w:type="dxa"/>
            <w:shd w:val="clear" w:color="auto" w:fill="auto"/>
            <w:vAlign w:val="center"/>
          </w:tcPr>
          <w:p w14:paraId="5E3A7440" w14:textId="77777777" w:rsidR="00BB61D4" w:rsidRPr="008B6B98" w:rsidRDefault="00BB61D4" w:rsidP="00382E04">
            <w:pPr>
              <w:spacing w:after="0"/>
              <w:rPr>
                <w:rFonts w:ascii="Arial" w:hAnsi="Arial" w:cs="Arial"/>
                <w:color w:val="000000"/>
                <w:spacing w:val="10"/>
                <w:sz w:val="20"/>
                <w:szCs w:val="20"/>
              </w:rPr>
            </w:pPr>
            <w:r>
              <w:rPr>
                <w:rFonts w:ascii="Arial" w:hAnsi="Arial" w:cs="Arial"/>
                <w:color w:val="000000"/>
                <w:spacing w:val="10"/>
                <w:sz w:val="20"/>
                <w:szCs w:val="20"/>
              </w:rPr>
              <w:t>G</w:t>
            </w:r>
            <w:r w:rsidRPr="008B7C81">
              <w:rPr>
                <w:rFonts w:ascii="Arial" w:hAnsi="Arial" w:cs="Arial"/>
                <w:color w:val="000000"/>
                <w:spacing w:val="10"/>
                <w:sz w:val="20"/>
                <w:szCs w:val="20"/>
              </w:rPr>
              <w:t>mina Rudnik, organizacje pozarządowe, mieszkańcy</w:t>
            </w:r>
          </w:p>
        </w:tc>
        <w:tc>
          <w:tcPr>
            <w:tcW w:w="5815" w:type="dxa"/>
            <w:gridSpan w:val="4"/>
            <w:shd w:val="clear" w:color="auto" w:fill="auto"/>
            <w:vAlign w:val="center"/>
          </w:tcPr>
          <w:p w14:paraId="038AA3A1" w14:textId="77777777" w:rsidR="00BB61D4" w:rsidRPr="00BB61D4" w:rsidRDefault="00BB61D4" w:rsidP="00382E04">
            <w:pPr>
              <w:autoSpaceDE w:val="0"/>
              <w:autoSpaceDN w:val="0"/>
              <w:adjustRightInd w:val="0"/>
              <w:spacing w:after="0" w:line="240" w:lineRule="auto"/>
              <w:rPr>
                <w:rFonts w:ascii="Arial" w:hAnsi="Arial" w:cs="Arial"/>
                <w:color w:val="000000"/>
                <w:spacing w:val="10"/>
                <w:sz w:val="20"/>
                <w:szCs w:val="20"/>
              </w:rPr>
            </w:pPr>
            <w:r w:rsidRPr="00BB61D4">
              <w:rPr>
                <w:rFonts w:ascii="Arial" w:hAnsi="Arial" w:cs="Arial"/>
                <w:color w:val="000000"/>
                <w:spacing w:val="10"/>
                <w:sz w:val="20"/>
                <w:szCs w:val="20"/>
              </w:rPr>
              <w:t>Projekt nie zrealizowany z powodu braku środków</w:t>
            </w:r>
            <w:r>
              <w:rPr>
                <w:rFonts w:ascii="Arial" w:hAnsi="Arial" w:cs="Arial"/>
                <w:color w:val="000000"/>
                <w:spacing w:val="10"/>
                <w:sz w:val="20"/>
                <w:szCs w:val="20"/>
              </w:rPr>
              <w:t>.</w:t>
            </w:r>
          </w:p>
        </w:tc>
      </w:tr>
      <w:tr w:rsidR="00747779" w:rsidRPr="00C4341B" w14:paraId="149FB943" w14:textId="77777777" w:rsidTr="00382E04">
        <w:tc>
          <w:tcPr>
            <w:tcW w:w="579" w:type="dxa"/>
            <w:shd w:val="clear" w:color="auto" w:fill="auto"/>
            <w:vAlign w:val="center"/>
          </w:tcPr>
          <w:p w14:paraId="2E3AD5B9" w14:textId="77777777" w:rsidR="00747779" w:rsidRPr="008B6B98" w:rsidRDefault="00747779" w:rsidP="00382E04">
            <w:pPr>
              <w:spacing w:after="0"/>
              <w:rPr>
                <w:rFonts w:ascii="Arial" w:hAnsi="Arial" w:cs="Arial"/>
                <w:color w:val="000000"/>
                <w:spacing w:val="10"/>
                <w:sz w:val="20"/>
                <w:szCs w:val="20"/>
              </w:rPr>
            </w:pPr>
            <w:r>
              <w:rPr>
                <w:rFonts w:ascii="Arial" w:hAnsi="Arial" w:cs="Arial"/>
                <w:color w:val="000000"/>
                <w:spacing w:val="10"/>
                <w:sz w:val="20"/>
                <w:szCs w:val="20"/>
              </w:rPr>
              <w:t>2</w:t>
            </w:r>
          </w:p>
        </w:tc>
        <w:tc>
          <w:tcPr>
            <w:tcW w:w="1971" w:type="dxa"/>
            <w:shd w:val="clear" w:color="auto" w:fill="auto"/>
            <w:vAlign w:val="center"/>
          </w:tcPr>
          <w:p w14:paraId="2225E477" w14:textId="77777777" w:rsidR="00747779" w:rsidRPr="008B7C81" w:rsidRDefault="00747779" w:rsidP="00382E04">
            <w:pPr>
              <w:spacing w:after="0"/>
              <w:rPr>
                <w:rFonts w:ascii="Arial" w:hAnsi="Arial" w:cs="Arial"/>
                <w:color w:val="000000"/>
                <w:spacing w:val="10"/>
                <w:sz w:val="20"/>
                <w:szCs w:val="20"/>
              </w:rPr>
            </w:pPr>
            <w:r w:rsidRPr="008B7C81">
              <w:rPr>
                <w:rFonts w:ascii="Arial" w:hAnsi="Arial" w:cs="Arial"/>
                <w:color w:val="000000"/>
                <w:spacing w:val="10"/>
                <w:sz w:val="20"/>
                <w:szCs w:val="20"/>
              </w:rPr>
              <w:t xml:space="preserve">Poprawa stanu lokalnej infrastruktury (infrastruktura drogowa, techniczna, </w:t>
            </w:r>
          </w:p>
          <w:p w14:paraId="22BA5CEF" w14:textId="77777777" w:rsidR="00747779" w:rsidRPr="00C4341B" w:rsidRDefault="00747779" w:rsidP="00382E04">
            <w:pPr>
              <w:spacing w:after="0"/>
              <w:rPr>
                <w:rFonts w:ascii="Arial" w:hAnsi="Arial" w:cs="Arial"/>
                <w:color w:val="000000"/>
                <w:spacing w:val="10"/>
                <w:sz w:val="20"/>
                <w:szCs w:val="20"/>
                <w:highlight w:val="red"/>
              </w:rPr>
            </w:pPr>
            <w:r w:rsidRPr="008B7C81">
              <w:rPr>
                <w:rFonts w:ascii="Arial" w:hAnsi="Arial" w:cs="Arial"/>
                <w:color w:val="000000"/>
                <w:spacing w:val="10"/>
                <w:sz w:val="20"/>
                <w:szCs w:val="20"/>
              </w:rPr>
              <w:t>ochrony środowiska)</w:t>
            </w:r>
          </w:p>
        </w:tc>
        <w:tc>
          <w:tcPr>
            <w:tcW w:w="1842" w:type="dxa"/>
            <w:shd w:val="clear" w:color="auto" w:fill="auto"/>
            <w:vAlign w:val="center"/>
          </w:tcPr>
          <w:p w14:paraId="628BFD09" w14:textId="77777777" w:rsidR="00747779" w:rsidRPr="00C4341B" w:rsidRDefault="00747779" w:rsidP="00382E04">
            <w:pPr>
              <w:spacing w:after="0"/>
              <w:rPr>
                <w:rFonts w:ascii="Arial" w:hAnsi="Arial" w:cs="Arial"/>
                <w:color w:val="000000"/>
                <w:spacing w:val="10"/>
                <w:sz w:val="20"/>
                <w:szCs w:val="20"/>
                <w:highlight w:val="red"/>
              </w:rPr>
            </w:pPr>
            <w:r w:rsidRPr="005B0DB1">
              <w:rPr>
                <w:rFonts w:ascii="Arial" w:hAnsi="Arial" w:cs="Arial"/>
                <w:color w:val="000000"/>
                <w:spacing w:val="10"/>
                <w:sz w:val="20"/>
                <w:szCs w:val="20"/>
              </w:rPr>
              <w:t>Gmina Rudnik</w:t>
            </w:r>
          </w:p>
        </w:tc>
        <w:tc>
          <w:tcPr>
            <w:tcW w:w="1706" w:type="dxa"/>
            <w:shd w:val="clear" w:color="auto" w:fill="auto"/>
            <w:vAlign w:val="center"/>
          </w:tcPr>
          <w:p w14:paraId="2F7735A9" w14:textId="77777777" w:rsidR="00747779" w:rsidRDefault="00747779" w:rsidP="00382E04">
            <w:pPr>
              <w:spacing w:after="0"/>
              <w:rPr>
                <w:rFonts w:ascii="Arial" w:hAnsi="Arial" w:cs="Arial"/>
                <w:color w:val="000000"/>
                <w:spacing w:val="10"/>
                <w:sz w:val="20"/>
                <w:szCs w:val="20"/>
              </w:rPr>
            </w:pPr>
            <w:r>
              <w:rPr>
                <w:rFonts w:ascii="Arial" w:hAnsi="Arial" w:cs="Arial"/>
                <w:color w:val="000000"/>
                <w:spacing w:val="10"/>
                <w:sz w:val="20"/>
                <w:szCs w:val="20"/>
              </w:rPr>
              <w:t>Zrealizowany  projekt:</w:t>
            </w:r>
          </w:p>
          <w:p w14:paraId="0B5263BF" w14:textId="77777777" w:rsidR="00747779" w:rsidRDefault="00747779" w:rsidP="00382E04">
            <w:pPr>
              <w:spacing w:after="0"/>
              <w:rPr>
                <w:rFonts w:ascii="Arial" w:hAnsi="Arial" w:cs="Arial"/>
                <w:color w:val="000000"/>
                <w:spacing w:val="10"/>
                <w:sz w:val="20"/>
                <w:szCs w:val="20"/>
              </w:rPr>
            </w:pPr>
            <w:r w:rsidRPr="005B0DB1">
              <w:rPr>
                <w:rFonts w:ascii="Arial" w:hAnsi="Arial" w:cs="Arial"/>
                <w:color w:val="000000"/>
                <w:spacing w:val="10"/>
                <w:sz w:val="20"/>
                <w:szCs w:val="20"/>
              </w:rPr>
              <w:t>Budowa oświetlenia ulicznego hybrydowego</w:t>
            </w:r>
            <w:r>
              <w:rPr>
                <w:rFonts w:ascii="Arial" w:hAnsi="Arial" w:cs="Arial"/>
                <w:color w:val="000000"/>
                <w:spacing w:val="10"/>
                <w:sz w:val="20"/>
                <w:szCs w:val="20"/>
              </w:rPr>
              <w:t xml:space="preserve"> (</w:t>
            </w:r>
            <w:r w:rsidRPr="005B0DB1">
              <w:rPr>
                <w:rFonts w:ascii="Arial" w:hAnsi="Arial" w:cs="Arial"/>
                <w:color w:val="000000"/>
                <w:spacing w:val="10"/>
                <w:sz w:val="20"/>
                <w:szCs w:val="20"/>
              </w:rPr>
              <w:t>Budowa oświetlenia ulicznego na terenie Gminy Rudnik</w:t>
            </w:r>
            <w:r>
              <w:rPr>
                <w:rFonts w:ascii="Arial" w:hAnsi="Arial" w:cs="Arial"/>
                <w:color w:val="000000"/>
                <w:spacing w:val="10"/>
                <w:sz w:val="20"/>
                <w:szCs w:val="20"/>
              </w:rPr>
              <w:t>)</w:t>
            </w:r>
          </w:p>
          <w:p w14:paraId="72C95792" w14:textId="77777777" w:rsidR="00747779" w:rsidRPr="00A92DD3" w:rsidRDefault="00747779" w:rsidP="00382E04">
            <w:pPr>
              <w:spacing w:after="0"/>
              <w:rPr>
                <w:rFonts w:ascii="Arial" w:hAnsi="Arial" w:cs="Arial"/>
                <w:color w:val="000000"/>
                <w:spacing w:val="10"/>
                <w:sz w:val="20"/>
                <w:szCs w:val="20"/>
              </w:rPr>
            </w:pPr>
          </w:p>
        </w:tc>
        <w:tc>
          <w:tcPr>
            <w:tcW w:w="1693" w:type="dxa"/>
            <w:shd w:val="clear" w:color="auto" w:fill="auto"/>
            <w:vAlign w:val="center"/>
          </w:tcPr>
          <w:p w14:paraId="31317D4B" w14:textId="77777777" w:rsidR="00747779" w:rsidRPr="00C4341B" w:rsidRDefault="00747779" w:rsidP="00382E04">
            <w:pPr>
              <w:spacing w:after="0"/>
              <w:rPr>
                <w:rFonts w:ascii="Arial" w:hAnsi="Arial" w:cs="Arial"/>
                <w:color w:val="000000"/>
                <w:spacing w:val="10"/>
                <w:sz w:val="20"/>
                <w:szCs w:val="20"/>
                <w:highlight w:val="red"/>
              </w:rPr>
            </w:pPr>
            <w:r w:rsidRPr="005B0DB1">
              <w:rPr>
                <w:rFonts w:ascii="Arial" w:hAnsi="Arial" w:cs="Arial"/>
                <w:color w:val="000000"/>
                <w:spacing w:val="10"/>
                <w:sz w:val="20"/>
                <w:szCs w:val="20"/>
              </w:rPr>
              <w:t>Regionalny Program Operacyjny Województwa Lubelskiego na lata 20214-2020</w:t>
            </w:r>
            <w:r>
              <w:rPr>
                <w:rFonts w:ascii="Arial" w:hAnsi="Arial" w:cs="Arial"/>
                <w:color w:val="000000"/>
                <w:spacing w:val="10"/>
                <w:sz w:val="20"/>
                <w:szCs w:val="20"/>
              </w:rPr>
              <w:t xml:space="preserve">, </w:t>
            </w:r>
            <w:r w:rsidRPr="005B0DB1">
              <w:rPr>
                <w:rFonts w:ascii="Arial" w:hAnsi="Arial" w:cs="Arial"/>
                <w:color w:val="000000"/>
                <w:spacing w:val="10"/>
                <w:sz w:val="20"/>
                <w:szCs w:val="20"/>
              </w:rPr>
              <w:t>Działaniu 5.5 Promocja niskoemisyjności</w:t>
            </w:r>
          </w:p>
        </w:tc>
        <w:tc>
          <w:tcPr>
            <w:tcW w:w="2416" w:type="dxa"/>
            <w:gridSpan w:val="2"/>
            <w:shd w:val="clear" w:color="auto" w:fill="auto"/>
            <w:vAlign w:val="center"/>
          </w:tcPr>
          <w:p w14:paraId="52A06675" w14:textId="77777777" w:rsidR="00747779" w:rsidRPr="005341D7" w:rsidRDefault="00747779" w:rsidP="00382E04">
            <w:pPr>
              <w:spacing w:after="0"/>
              <w:rPr>
                <w:rFonts w:ascii="Arial" w:hAnsi="Arial" w:cs="Arial"/>
                <w:color w:val="000000"/>
                <w:spacing w:val="10"/>
                <w:sz w:val="20"/>
                <w:szCs w:val="20"/>
              </w:rPr>
            </w:pPr>
            <w:r w:rsidRPr="005341D7">
              <w:rPr>
                <w:rFonts w:ascii="Arial" w:hAnsi="Arial" w:cs="Arial"/>
                <w:color w:val="000000"/>
                <w:spacing w:val="10"/>
                <w:sz w:val="20"/>
                <w:szCs w:val="20"/>
              </w:rPr>
              <w:t>Wartość zadania:</w:t>
            </w:r>
          </w:p>
          <w:p w14:paraId="6E8789E4" w14:textId="77777777" w:rsidR="00747779" w:rsidRDefault="00747779" w:rsidP="00382E04">
            <w:pPr>
              <w:spacing w:after="0"/>
              <w:rPr>
                <w:rFonts w:ascii="Arial" w:hAnsi="Arial" w:cs="Arial"/>
                <w:color w:val="000000"/>
                <w:spacing w:val="10"/>
                <w:sz w:val="20"/>
                <w:szCs w:val="20"/>
              </w:rPr>
            </w:pPr>
            <w:r>
              <w:rPr>
                <w:rFonts w:ascii="Arial" w:hAnsi="Arial" w:cs="Arial"/>
                <w:color w:val="000000"/>
                <w:spacing w:val="10"/>
                <w:sz w:val="20"/>
                <w:szCs w:val="20"/>
              </w:rPr>
              <w:t>560 248,</w:t>
            </w:r>
            <w:r w:rsidRPr="005341D7">
              <w:rPr>
                <w:rFonts w:ascii="Arial" w:hAnsi="Arial" w:cs="Arial"/>
                <w:color w:val="000000"/>
                <w:spacing w:val="10"/>
                <w:sz w:val="20"/>
                <w:szCs w:val="20"/>
              </w:rPr>
              <w:t>50</w:t>
            </w:r>
            <w:r>
              <w:rPr>
                <w:rFonts w:ascii="Arial" w:hAnsi="Arial" w:cs="Arial"/>
                <w:color w:val="000000"/>
                <w:spacing w:val="10"/>
                <w:sz w:val="20"/>
                <w:szCs w:val="20"/>
              </w:rPr>
              <w:t xml:space="preserve"> zł</w:t>
            </w:r>
          </w:p>
          <w:p w14:paraId="60C1E58A" w14:textId="77777777" w:rsidR="00747779" w:rsidRDefault="00747779" w:rsidP="00382E04">
            <w:pPr>
              <w:spacing w:after="0"/>
              <w:rPr>
                <w:rFonts w:ascii="Arial" w:hAnsi="Arial" w:cs="Arial"/>
                <w:color w:val="000000"/>
                <w:spacing w:val="10"/>
                <w:sz w:val="20"/>
                <w:szCs w:val="20"/>
              </w:rPr>
            </w:pPr>
          </w:p>
          <w:p w14:paraId="098FC6C3" w14:textId="77777777" w:rsidR="00747779" w:rsidRDefault="00747779" w:rsidP="00382E04">
            <w:pPr>
              <w:spacing w:after="0"/>
              <w:rPr>
                <w:rFonts w:ascii="Arial" w:hAnsi="Arial" w:cs="Arial"/>
                <w:color w:val="000000"/>
                <w:spacing w:val="10"/>
                <w:sz w:val="20"/>
                <w:szCs w:val="20"/>
              </w:rPr>
            </w:pPr>
            <w:r>
              <w:rPr>
                <w:rFonts w:ascii="Arial" w:hAnsi="Arial" w:cs="Arial"/>
                <w:color w:val="000000"/>
                <w:spacing w:val="10"/>
                <w:sz w:val="20"/>
                <w:szCs w:val="20"/>
              </w:rPr>
              <w:t>Dofinansowanie:</w:t>
            </w:r>
          </w:p>
          <w:p w14:paraId="6BC8E255" w14:textId="77777777" w:rsidR="00747779" w:rsidRPr="00C4341B" w:rsidRDefault="00747779" w:rsidP="00382E04">
            <w:pPr>
              <w:spacing w:after="0"/>
              <w:rPr>
                <w:rFonts w:ascii="Arial" w:hAnsi="Arial" w:cs="Arial"/>
                <w:color w:val="000000"/>
                <w:spacing w:val="10"/>
                <w:sz w:val="20"/>
                <w:szCs w:val="20"/>
                <w:highlight w:val="red"/>
              </w:rPr>
            </w:pPr>
            <w:r>
              <w:rPr>
                <w:rFonts w:ascii="Arial" w:hAnsi="Arial" w:cs="Arial"/>
                <w:color w:val="000000"/>
                <w:spacing w:val="10"/>
                <w:sz w:val="20"/>
                <w:szCs w:val="20"/>
              </w:rPr>
              <w:t>380 734,</w:t>
            </w:r>
            <w:r w:rsidRPr="005341D7">
              <w:rPr>
                <w:rFonts w:ascii="Arial" w:hAnsi="Arial" w:cs="Arial"/>
                <w:color w:val="000000"/>
                <w:spacing w:val="10"/>
                <w:sz w:val="20"/>
                <w:szCs w:val="20"/>
              </w:rPr>
              <w:t>55</w:t>
            </w:r>
            <w:r>
              <w:rPr>
                <w:rFonts w:ascii="Arial" w:hAnsi="Arial" w:cs="Arial"/>
                <w:color w:val="000000"/>
                <w:spacing w:val="10"/>
                <w:sz w:val="20"/>
                <w:szCs w:val="20"/>
              </w:rPr>
              <w:t xml:space="preserve"> zł</w:t>
            </w:r>
          </w:p>
        </w:tc>
      </w:tr>
      <w:tr w:rsidR="00747779" w:rsidRPr="00C4341B" w14:paraId="64D9FBF7" w14:textId="77777777" w:rsidTr="00382E04">
        <w:tc>
          <w:tcPr>
            <w:tcW w:w="579" w:type="dxa"/>
            <w:shd w:val="clear" w:color="auto" w:fill="auto"/>
            <w:vAlign w:val="center"/>
          </w:tcPr>
          <w:p w14:paraId="4E9305D9" w14:textId="77777777" w:rsidR="00747779" w:rsidRDefault="00747779" w:rsidP="00382E04">
            <w:pPr>
              <w:spacing w:after="0"/>
              <w:rPr>
                <w:rFonts w:ascii="Arial" w:hAnsi="Arial" w:cs="Arial"/>
                <w:color w:val="000000"/>
                <w:spacing w:val="10"/>
                <w:sz w:val="20"/>
                <w:szCs w:val="20"/>
              </w:rPr>
            </w:pPr>
            <w:r>
              <w:rPr>
                <w:rFonts w:ascii="Arial" w:hAnsi="Arial" w:cs="Arial"/>
                <w:color w:val="000000"/>
                <w:spacing w:val="10"/>
                <w:sz w:val="20"/>
                <w:szCs w:val="20"/>
              </w:rPr>
              <w:t>3</w:t>
            </w:r>
          </w:p>
        </w:tc>
        <w:tc>
          <w:tcPr>
            <w:tcW w:w="1971" w:type="dxa"/>
            <w:shd w:val="clear" w:color="auto" w:fill="auto"/>
            <w:vAlign w:val="center"/>
          </w:tcPr>
          <w:p w14:paraId="79542CBF" w14:textId="77777777" w:rsidR="00747779" w:rsidRPr="0047421A" w:rsidRDefault="00747779" w:rsidP="00382E04">
            <w:pPr>
              <w:spacing w:after="0"/>
              <w:rPr>
                <w:rFonts w:ascii="Arial" w:hAnsi="Arial" w:cs="Arial"/>
                <w:color w:val="000000"/>
                <w:spacing w:val="10"/>
                <w:sz w:val="20"/>
                <w:szCs w:val="20"/>
              </w:rPr>
            </w:pPr>
            <w:r w:rsidRPr="0047421A">
              <w:rPr>
                <w:rFonts w:ascii="Arial" w:hAnsi="Arial" w:cs="Arial"/>
                <w:color w:val="000000"/>
                <w:spacing w:val="10"/>
                <w:sz w:val="20"/>
                <w:szCs w:val="20"/>
              </w:rPr>
              <w:t xml:space="preserve">Kompleksowa termomodernizacja budynków użyteczności publicznej wraz z </w:t>
            </w:r>
          </w:p>
          <w:p w14:paraId="2D459034" w14:textId="77777777" w:rsidR="00747779" w:rsidRPr="00C4341B" w:rsidRDefault="00747779" w:rsidP="00382E04">
            <w:pPr>
              <w:spacing w:after="0"/>
              <w:rPr>
                <w:rFonts w:ascii="Arial" w:hAnsi="Arial" w:cs="Arial"/>
                <w:color w:val="000000"/>
                <w:spacing w:val="10"/>
                <w:sz w:val="20"/>
                <w:szCs w:val="20"/>
                <w:highlight w:val="red"/>
              </w:rPr>
            </w:pPr>
            <w:r w:rsidRPr="0047421A">
              <w:rPr>
                <w:rFonts w:ascii="Arial" w:hAnsi="Arial" w:cs="Arial"/>
                <w:color w:val="000000"/>
                <w:spacing w:val="10"/>
                <w:sz w:val="20"/>
                <w:szCs w:val="20"/>
              </w:rPr>
              <w:t>instalacją OZE</w:t>
            </w:r>
          </w:p>
        </w:tc>
        <w:tc>
          <w:tcPr>
            <w:tcW w:w="1842" w:type="dxa"/>
            <w:shd w:val="clear" w:color="auto" w:fill="auto"/>
            <w:vAlign w:val="center"/>
          </w:tcPr>
          <w:p w14:paraId="60B9D542" w14:textId="77777777" w:rsidR="00747779" w:rsidRPr="00C4341B" w:rsidRDefault="00747779" w:rsidP="00382E04">
            <w:pPr>
              <w:spacing w:after="0"/>
              <w:rPr>
                <w:rFonts w:ascii="Arial" w:hAnsi="Arial" w:cs="Arial"/>
                <w:color w:val="000000"/>
                <w:spacing w:val="10"/>
                <w:sz w:val="20"/>
                <w:szCs w:val="20"/>
                <w:highlight w:val="red"/>
              </w:rPr>
            </w:pPr>
            <w:r w:rsidRPr="0047421A">
              <w:rPr>
                <w:rFonts w:ascii="Arial" w:hAnsi="Arial" w:cs="Arial"/>
                <w:color w:val="000000"/>
                <w:spacing w:val="10"/>
                <w:sz w:val="20"/>
                <w:szCs w:val="20"/>
              </w:rPr>
              <w:t>Gmina Rudnik, instytucje publiczne, organizacje pozarządowe, przedsiębiorcy</w:t>
            </w:r>
          </w:p>
        </w:tc>
        <w:tc>
          <w:tcPr>
            <w:tcW w:w="1706" w:type="dxa"/>
            <w:shd w:val="clear" w:color="auto" w:fill="auto"/>
            <w:vAlign w:val="center"/>
          </w:tcPr>
          <w:p w14:paraId="543731EC" w14:textId="77777777" w:rsidR="00BB61D4" w:rsidRPr="00BB61D4" w:rsidRDefault="00BB61D4" w:rsidP="00BB61D4">
            <w:pPr>
              <w:spacing w:after="0"/>
              <w:rPr>
                <w:rFonts w:ascii="Arial" w:hAnsi="Arial" w:cs="Arial"/>
                <w:color w:val="000000"/>
                <w:spacing w:val="10"/>
                <w:sz w:val="20"/>
                <w:szCs w:val="20"/>
              </w:rPr>
            </w:pPr>
            <w:r>
              <w:rPr>
                <w:rFonts w:ascii="Arial" w:hAnsi="Arial" w:cs="Arial"/>
                <w:color w:val="000000"/>
                <w:spacing w:val="10"/>
                <w:sz w:val="20"/>
                <w:szCs w:val="20"/>
              </w:rPr>
              <w:t>„</w:t>
            </w:r>
            <w:r w:rsidRPr="00BB61D4">
              <w:rPr>
                <w:rFonts w:ascii="Arial" w:hAnsi="Arial" w:cs="Arial"/>
                <w:color w:val="000000"/>
                <w:spacing w:val="10"/>
                <w:sz w:val="20"/>
                <w:szCs w:val="20"/>
              </w:rPr>
              <w:t>Termomodernizacja budynków użyteczności publicznej w gminie Rudnik"</w:t>
            </w:r>
          </w:p>
          <w:p w14:paraId="6483089E" w14:textId="77777777" w:rsidR="00BB61D4" w:rsidRPr="00BB61D4" w:rsidRDefault="00BB61D4" w:rsidP="00BB61D4">
            <w:pPr>
              <w:spacing w:after="0"/>
              <w:rPr>
                <w:rFonts w:ascii="Arial" w:hAnsi="Arial" w:cs="Arial"/>
                <w:color w:val="000000"/>
                <w:spacing w:val="10"/>
                <w:sz w:val="20"/>
                <w:szCs w:val="20"/>
              </w:rPr>
            </w:pPr>
          </w:p>
          <w:p w14:paraId="11EE8618"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t>Projekt obejmował termomodernizację budynków mienia gminnego:</w:t>
            </w:r>
          </w:p>
          <w:p w14:paraId="069B0164"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lastRenderedPageBreak/>
              <w:t>a) Zadanie Nr 1 - Budynek mienia gminnego w Rudniku,</w:t>
            </w:r>
          </w:p>
          <w:p w14:paraId="0391156D" w14:textId="77777777" w:rsidR="00747779" w:rsidRPr="00A92DD3" w:rsidRDefault="00BB61D4" w:rsidP="002B18C8">
            <w:pPr>
              <w:spacing w:after="0"/>
              <w:rPr>
                <w:rFonts w:ascii="Arial" w:hAnsi="Arial" w:cs="Arial"/>
                <w:color w:val="000000"/>
                <w:spacing w:val="10"/>
                <w:sz w:val="20"/>
                <w:szCs w:val="20"/>
              </w:rPr>
            </w:pPr>
            <w:r w:rsidRPr="00BB61D4">
              <w:rPr>
                <w:rFonts w:ascii="Arial" w:hAnsi="Arial" w:cs="Arial"/>
                <w:color w:val="000000"/>
                <w:spacing w:val="10"/>
                <w:sz w:val="20"/>
                <w:szCs w:val="20"/>
              </w:rPr>
              <w:t xml:space="preserve">b) Zadanie Nr 2 - Budynek </w:t>
            </w:r>
            <w:r w:rsidR="002B18C8">
              <w:rPr>
                <w:rFonts w:ascii="Arial" w:hAnsi="Arial" w:cs="Arial"/>
                <w:color w:val="000000"/>
                <w:spacing w:val="10"/>
                <w:sz w:val="20"/>
                <w:szCs w:val="20"/>
              </w:rPr>
              <w:t>s</w:t>
            </w:r>
            <w:r w:rsidRPr="00BB61D4">
              <w:rPr>
                <w:rFonts w:ascii="Arial" w:hAnsi="Arial" w:cs="Arial"/>
                <w:color w:val="000000"/>
                <w:spacing w:val="10"/>
                <w:sz w:val="20"/>
                <w:szCs w:val="20"/>
              </w:rPr>
              <w:t>ali gimnastycznej przy Szkole Podstawowej w Płonce</w:t>
            </w:r>
          </w:p>
        </w:tc>
        <w:tc>
          <w:tcPr>
            <w:tcW w:w="1693" w:type="dxa"/>
            <w:shd w:val="clear" w:color="auto" w:fill="auto"/>
            <w:vAlign w:val="center"/>
          </w:tcPr>
          <w:p w14:paraId="6FEF9DA2"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lastRenderedPageBreak/>
              <w:t>Dofinansowanie ze środków Unii Europejskiej w</w:t>
            </w:r>
            <w:r>
              <w:rPr>
                <w:rFonts w:ascii="Arial" w:hAnsi="Arial" w:cs="Arial"/>
                <w:color w:val="000000"/>
                <w:spacing w:val="10"/>
                <w:sz w:val="20"/>
                <w:szCs w:val="20"/>
              </w:rPr>
              <w:t> </w:t>
            </w:r>
            <w:r w:rsidRPr="00BB61D4">
              <w:rPr>
                <w:rFonts w:ascii="Arial" w:hAnsi="Arial" w:cs="Arial"/>
                <w:color w:val="000000"/>
                <w:spacing w:val="10"/>
                <w:sz w:val="20"/>
                <w:szCs w:val="20"/>
              </w:rPr>
              <w:t>ramach Działania 5.2</w:t>
            </w:r>
          </w:p>
          <w:p w14:paraId="567F420B" w14:textId="77777777" w:rsidR="00747779" w:rsidRPr="00C4341B" w:rsidRDefault="00BB61D4" w:rsidP="00BB61D4">
            <w:pPr>
              <w:spacing w:after="0"/>
              <w:rPr>
                <w:rFonts w:ascii="Arial" w:hAnsi="Arial" w:cs="Arial"/>
                <w:color w:val="000000"/>
                <w:spacing w:val="10"/>
                <w:sz w:val="20"/>
                <w:szCs w:val="20"/>
                <w:highlight w:val="red"/>
              </w:rPr>
            </w:pPr>
            <w:r w:rsidRPr="00BB61D4">
              <w:rPr>
                <w:rFonts w:ascii="Arial" w:hAnsi="Arial" w:cs="Arial"/>
                <w:color w:val="000000"/>
                <w:spacing w:val="10"/>
                <w:sz w:val="20"/>
                <w:szCs w:val="20"/>
              </w:rPr>
              <w:t xml:space="preserve">Efektywność energetyczna sektora </w:t>
            </w:r>
            <w:r w:rsidR="002B18C8">
              <w:rPr>
                <w:rFonts w:ascii="Arial" w:hAnsi="Arial" w:cs="Arial"/>
                <w:color w:val="000000"/>
                <w:spacing w:val="10"/>
                <w:sz w:val="20"/>
                <w:szCs w:val="20"/>
              </w:rPr>
              <w:t>publicznego RPO WL na lata 2014–</w:t>
            </w:r>
            <w:r w:rsidRPr="00BB61D4">
              <w:rPr>
                <w:rFonts w:ascii="Arial" w:hAnsi="Arial" w:cs="Arial"/>
                <w:color w:val="000000"/>
                <w:spacing w:val="10"/>
                <w:sz w:val="20"/>
                <w:szCs w:val="20"/>
              </w:rPr>
              <w:t>2020</w:t>
            </w:r>
          </w:p>
        </w:tc>
        <w:tc>
          <w:tcPr>
            <w:tcW w:w="2416" w:type="dxa"/>
            <w:gridSpan w:val="2"/>
            <w:shd w:val="clear" w:color="auto" w:fill="auto"/>
            <w:vAlign w:val="center"/>
          </w:tcPr>
          <w:p w14:paraId="6B1572F0"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t>Wartość zadania:</w:t>
            </w:r>
          </w:p>
          <w:p w14:paraId="30E76450" w14:textId="77777777" w:rsidR="00BB61D4" w:rsidRPr="00BB61D4" w:rsidRDefault="00BB61D4" w:rsidP="00BB61D4">
            <w:pPr>
              <w:spacing w:after="0"/>
              <w:rPr>
                <w:rFonts w:ascii="Arial" w:hAnsi="Arial" w:cs="Arial"/>
                <w:color w:val="000000"/>
                <w:spacing w:val="10"/>
                <w:sz w:val="20"/>
                <w:szCs w:val="20"/>
              </w:rPr>
            </w:pPr>
          </w:p>
          <w:p w14:paraId="3800261B"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t>Roboty budowlane:</w:t>
            </w:r>
          </w:p>
          <w:p w14:paraId="78C2B9DD" w14:textId="77777777" w:rsidR="00BB61D4" w:rsidRPr="00BB61D4" w:rsidRDefault="00BB61D4" w:rsidP="00BB61D4">
            <w:pPr>
              <w:spacing w:after="0"/>
              <w:rPr>
                <w:rFonts w:ascii="Arial" w:hAnsi="Arial" w:cs="Arial"/>
                <w:color w:val="000000"/>
                <w:spacing w:val="10"/>
                <w:sz w:val="20"/>
                <w:szCs w:val="20"/>
              </w:rPr>
            </w:pPr>
          </w:p>
          <w:p w14:paraId="61614E3E" w14:textId="674EA6AA" w:rsidR="00BB61D4" w:rsidRPr="009628AF"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t>za</w:t>
            </w:r>
            <w:r w:rsidRPr="009628AF">
              <w:rPr>
                <w:rFonts w:ascii="Arial" w:hAnsi="Arial" w:cs="Arial"/>
                <w:color w:val="000000"/>
                <w:spacing w:val="10"/>
                <w:sz w:val="20"/>
                <w:szCs w:val="20"/>
              </w:rPr>
              <w:t xml:space="preserve">danie nr. 1 </w:t>
            </w:r>
            <w:r w:rsidR="00553832" w:rsidRPr="009628AF">
              <w:rPr>
                <w:rFonts w:ascii="Arial" w:hAnsi="Arial" w:cs="Arial"/>
                <w:color w:val="000000"/>
                <w:spacing w:val="10"/>
                <w:sz w:val="20"/>
                <w:szCs w:val="20"/>
              </w:rPr>
              <w:t>–</w:t>
            </w:r>
            <w:r w:rsidRPr="009628AF">
              <w:rPr>
                <w:rFonts w:ascii="Arial" w:hAnsi="Arial" w:cs="Arial"/>
                <w:color w:val="000000"/>
                <w:spacing w:val="10"/>
                <w:sz w:val="20"/>
                <w:szCs w:val="20"/>
              </w:rPr>
              <w:t xml:space="preserve"> </w:t>
            </w:r>
            <w:r w:rsidR="00553832" w:rsidRPr="009628AF">
              <w:rPr>
                <w:rFonts w:ascii="Arial" w:hAnsi="Arial" w:cs="Arial"/>
                <w:color w:val="000000"/>
                <w:spacing w:val="10"/>
                <w:sz w:val="20"/>
                <w:szCs w:val="20"/>
              </w:rPr>
              <w:t>637 341,21</w:t>
            </w:r>
            <w:r w:rsidRPr="009628AF">
              <w:rPr>
                <w:rFonts w:ascii="Arial" w:hAnsi="Arial" w:cs="Arial"/>
                <w:color w:val="000000"/>
                <w:spacing w:val="10"/>
                <w:sz w:val="20"/>
                <w:szCs w:val="20"/>
              </w:rPr>
              <w:t xml:space="preserve"> zł</w:t>
            </w:r>
          </w:p>
          <w:p w14:paraId="6D037D35" w14:textId="77777777" w:rsidR="00BB61D4" w:rsidRPr="009628AF" w:rsidRDefault="00BB61D4" w:rsidP="00BB61D4">
            <w:pPr>
              <w:spacing w:after="0"/>
              <w:rPr>
                <w:rFonts w:ascii="Arial" w:hAnsi="Arial" w:cs="Arial"/>
                <w:color w:val="000000"/>
                <w:spacing w:val="10"/>
                <w:sz w:val="20"/>
                <w:szCs w:val="20"/>
              </w:rPr>
            </w:pPr>
          </w:p>
          <w:p w14:paraId="39E74E8B" w14:textId="69524E7C" w:rsidR="00BB61D4" w:rsidRPr="009628AF" w:rsidRDefault="00BB61D4" w:rsidP="00BB61D4">
            <w:pPr>
              <w:spacing w:after="0"/>
              <w:rPr>
                <w:rFonts w:ascii="Arial" w:hAnsi="Arial" w:cs="Arial"/>
                <w:color w:val="000000"/>
                <w:spacing w:val="10"/>
                <w:sz w:val="20"/>
                <w:szCs w:val="20"/>
              </w:rPr>
            </w:pPr>
            <w:r w:rsidRPr="009628AF">
              <w:rPr>
                <w:rFonts w:ascii="Arial" w:hAnsi="Arial" w:cs="Arial"/>
                <w:color w:val="000000"/>
                <w:spacing w:val="10"/>
                <w:sz w:val="20"/>
                <w:szCs w:val="20"/>
              </w:rPr>
              <w:t xml:space="preserve">zadanie nr. 2- </w:t>
            </w:r>
            <w:r w:rsidR="00553832" w:rsidRPr="009628AF">
              <w:rPr>
                <w:rFonts w:ascii="Arial" w:hAnsi="Arial" w:cs="Arial"/>
                <w:color w:val="000000"/>
                <w:spacing w:val="10"/>
                <w:sz w:val="20"/>
                <w:szCs w:val="20"/>
              </w:rPr>
              <w:t>512441,21</w:t>
            </w:r>
            <w:r w:rsidRPr="009628AF">
              <w:rPr>
                <w:rFonts w:ascii="Arial" w:hAnsi="Arial" w:cs="Arial"/>
                <w:color w:val="000000"/>
                <w:spacing w:val="10"/>
                <w:sz w:val="20"/>
                <w:szCs w:val="20"/>
              </w:rPr>
              <w:t xml:space="preserve"> zł</w:t>
            </w:r>
          </w:p>
          <w:p w14:paraId="79BD00BC" w14:textId="77777777" w:rsidR="00BB61D4" w:rsidRPr="009628AF" w:rsidRDefault="00BB61D4" w:rsidP="00BB61D4">
            <w:pPr>
              <w:spacing w:after="0"/>
              <w:rPr>
                <w:rFonts w:ascii="Arial" w:hAnsi="Arial" w:cs="Arial"/>
                <w:color w:val="000000"/>
                <w:spacing w:val="10"/>
                <w:sz w:val="20"/>
                <w:szCs w:val="20"/>
              </w:rPr>
            </w:pPr>
          </w:p>
          <w:p w14:paraId="62D22F1F" w14:textId="77777777" w:rsidR="00BB61D4" w:rsidRPr="00BB61D4" w:rsidRDefault="00BB61D4" w:rsidP="00BB61D4">
            <w:pPr>
              <w:spacing w:after="0"/>
              <w:rPr>
                <w:rFonts w:ascii="Arial" w:hAnsi="Arial" w:cs="Arial"/>
                <w:color w:val="000000"/>
                <w:spacing w:val="10"/>
                <w:sz w:val="20"/>
                <w:szCs w:val="20"/>
              </w:rPr>
            </w:pPr>
            <w:r w:rsidRPr="009628AF">
              <w:rPr>
                <w:rFonts w:ascii="Arial" w:hAnsi="Arial" w:cs="Arial"/>
                <w:color w:val="000000"/>
                <w:spacing w:val="10"/>
                <w:sz w:val="20"/>
                <w:szCs w:val="20"/>
              </w:rPr>
              <w:t xml:space="preserve">Łącznie cały projekt - 1 149 782,42 zł </w:t>
            </w:r>
          </w:p>
          <w:p w14:paraId="346697CC" w14:textId="77777777" w:rsidR="00BB61D4" w:rsidRPr="00BB61D4" w:rsidRDefault="00BB61D4" w:rsidP="00BB61D4">
            <w:pPr>
              <w:spacing w:after="0"/>
              <w:rPr>
                <w:rFonts w:ascii="Arial" w:hAnsi="Arial" w:cs="Arial"/>
                <w:color w:val="000000"/>
                <w:spacing w:val="10"/>
                <w:sz w:val="20"/>
                <w:szCs w:val="20"/>
              </w:rPr>
            </w:pPr>
          </w:p>
          <w:p w14:paraId="5EDA3749" w14:textId="77777777" w:rsidR="00BB61D4" w:rsidRPr="00BB61D4" w:rsidRDefault="00BB61D4" w:rsidP="00BB61D4">
            <w:pPr>
              <w:spacing w:after="0"/>
              <w:rPr>
                <w:rFonts w:ascii="Arial" w:hAnsi="Arial" w:cs="Arial"/>
                <w:color w:val="000000"/>
                <w:spacing w:val="10"/>
                <w:sz w:val="20"/>
                <w:szCs w:val="20"/>
              </w:rPr>
            </w:pPr>
            <w:r w:rsidRPr="00BB61D4">
              <w:rPr>
                <w:rFonts w:ascii="Arial" w:hAnsi="Arial" w:cs="Arial"/>
                <w:color w:val="000000"/>
                <w:spacing w:val="10"/>
                <w:sz w:val="20"/>
                <w:szCs w:val="20"/>
              </w:rPr>
              <w:lastRenderedPageBreak/>
              <w:t xml:space="preserve">Dofinansowanie : </w:t>
            </w:r>
          </w:p>
          <w:p w14:paraId="7487E4FA" w14:textId="77777777" w:rsidR="00BB61D4" w:rsidRPr="00BB61D4" w:rsidRDefault="00BB61D4" w:rsidP="00BB61D4">
            <w:pPr>
              <w:spacing w:after="0"/>
              <w:rPr>
                <w:rFonts w:ascii="Arial" w:hAnsi="Arial" w:cs="Arial"/>
                <w:color w:val="000000"/>
                <w:spacing w:val="10"/>
                <w:sz w:val="20"/>
                <w:szCs w:val="20"/>
              </w:rPr>
            </w:pPr>
          </w:p>
          <w:p w14:paraId="1C683585" w14:textId="77777777" w:rsidR="00747779" w:rsidRPr="00C4341B" w:rsidRDefault="00BB61D4" w:rsidP="00BB61D4">
            <w:pPr>
              <w:spacing w:after="0"/>
              <w:rPr>
                <w:rFonts w:ascii="Arial" w:hAnsi="Arial" w:cs="Arial"/>
                <w:color w:val="000000"/>
                <w:spacing w:val="10"/>
                <w:sz w:val="20"/>
                <w:szCs w:val="20"/>
                <w:highlight w:val="red"/>
              </w:rPr>
            </w:pPr>
            <w:r w:rsidRPr="00BB61D4">
              <w:rPr>
                <w:rFonts w:ascii="Arial" w:hAnsi="Arial" w:cs="Arial"/>
                <w:color w:val="000000"/>
                <w:spacing w:val="10"/>
                <w:sz w:val="20"/>
                <w:szCs w:val="20"/>
              </w:rPr>
              <w:t>725 480,58 zł</w:t>
            </w:r>
          </w:p>
        </w:tc>
      </w:tr>
      <w:tr w:rsidR="00C720DB" w:rsidRPr="00C4341B" w14:paraId="74D1CF80" w14:textId="77777777" w:rsidTr="00815D0E">
        <w:tc>
          <w:tcPr>
            <w:tcW w:w="579" w:type="dxa"/>
            <w:shd w:val="clear" w:color="auto" w:fill="auto"/>
            <w:vAlign w:val="center"/>
          </w:tcPr>
          <w:p w14:paraId="19A42BF8" w14:textId="77777777" w:rsidR="00C720DB" w:rsidRDefault="00C720DB" w:rsidP="00382E04">
            <w:pPr>
              <w:spacing w:after="0"/>
              <w:rPr>
                <w:rFonts w:ascii="Arial" w:hAnsi="Arial" w:cs="Arial"/>
                <w:color w:val="000000"/>
                <w:spacing w:val="10"/>
                <w:sz w:val="20"/>
                <w:szCs w:val="20"/>
              </w:rPr>
            </w:pPr>
            <w:r>
              <w:rPr>
                <w:rFonts w:ascii="Arial" w:hAnsi="Arial" w:cs="Arial"/>
                <w:color w:val="000000"/>
                <w:spacing w:val="10"/>
                <w:sz w:val="20"/>
                <w:szCs w:val="20"/>
              </w:rPr>
              <w:lastRenderedPageBreak/>
              <w:t>4</w:t>
            </w:r>
          </w:p>
        </w:tc>
        <w:tc>
          <w:tcPr>
            <w:tcW w:w="1971" w:type="dxa"/>
            <w:shd w:val="clear" w:color="auto" w:fill="auto"/>
            <w:vAlign w:val="center"/>
          </w:tcPr>
          <w:p w14:paraId="4A377886" w14:textId="77777777" w:rsidR="00C720DB" w:rsidRPr="00C4341B" w:rsidRDefault="00C720DB" w:rsidP="00382E04">
            <w:pPr>
              <w:spacing w:after="0"/>
              <w:rPr>
                <w:rFonts w:ascii="Arial" w:hAnsi="Arial" w:cs="Arial"/>
                <w:color w:val="000000"/>
                <w:spacing w:val="10"/>
                <w:sz w:val="20"/>
                <w:szCs w:val="20"/>
                <w:highlight w:val="red"/>
              </w:rPr>
            </w:pPr>
            <w:r>
              <w:rPr>
                <w:rFonts w:ascii="Arial" w:hAnsi="Arial" w:cs="Arial"/>
                <w:color w:val="000000"/>
                <w:spacing w:val="10"/>
                <w:sz w:val="20"/>
                <w:szCs w:val="20"/>
              </w:rPr>
              <w:t>A</w:t>
            </w:r>
            <w:r w:rsidRPr="0047421A">
              <w:rPr>
                <w:rFonts w:ascii="Arial" w:hAnsi="Arial" w:cs="Arial"/>
                <w:color w:val="000000"/>
                <w:spacing w:val="10"/>
                <w:sz w:val="20"/>
                <w:szCs w:val="20"/>
              </w:rPr>
              <w:t>ktywizacja zawodowa</w:t>
            </w:r>
          </w:p>
        </w:tc>
        <w:tc>
          <w:tcPr>
            <w:tcW w:w="1842" w:type="dxa"/>
            <w:shd w:val="clear" w:color="auto" w:fill="auto"/>
            <w:vAlign w:val="center"/>
          </w:tcPr>
          <w:p w14:paraId="4D1785B2" w14:textId="77777777" w:rsidR="00C720DB" w:rsidRPr="0047421A" w:rsidRDefault="00C720DB" w:rsidP="00382E04">
            <w:pPr>
              <w:spacing w:after="0"/>
              <w:rPr>
                <w:rFonts w:ascii="Arial" w:hAnsi="Arial" w:cs="Arial"/>
                <w:color w:val="000000"/>
                <w:spacing w:val="10"/>
                <w:sz w:val="20"/>
                <w:szCs w:val="20"/>
              </w:rPr>
            </w:pPr>
            <w:r w:rsidRPr="0047421A">
              <w:rPr>
                <w:rFonts w:ascii="Arial" w:hAnsi="Arial" w:cs="Arial"/>
                <w:color w:val="000000"/>
                <w:spacing w:val="10"/>
                <w:sz w:val="20"/>
                <w:szCs w:val="20"/>
              </w:rPr>
              <w:t>Gmina Rudnik, GOPS, JST, organizacje pozarządowe, przedsiębiorcy.</w:t>
            </w:r>
          </w:p>
        </w:tc>
        <w:tc>
          <w:tcPr>
            <w:tcW w:w="5815" w:type="dxa"/>
            <w:gridSpan w:val="4"/>
            <w:shd w:val="clear" w:color="auto" w:fill="auto"/>
            <w:vAlign w:val="center"/>
          </w:tcPr>
          <w:p w14:paraId="1A70CF6A" w14:textId="77777777" w:rsidR="00C720DB" w:rsidRPr="00C720DB" w:rsidRDefault="00C720DB" w:rsidP="00382E04">
            <w:pPr>
              <w:spacing w:after="0"/>
              <w:rPr>
                <w:rFonts w:ascii="Arial" w:hAnsi="Arial" w:cs="Arial"/>
                <w:color w:val="000000"/>
                <w:spacing w:val="10"/>
                <w:sz w:val="20"/>
                <w:szCs w:val="20"/>
              </w:rPr>
            </w:pPr>
            <w:r w:rsidRPr="00C720DB">
              <w:rPr>
                <w:rFonts w:ascii="Arial" w:hAnsi="Arial" w:cs="Arial"/>
                <w:color w:val="000000"/>
                <w:spacing w:val="10"/>
                <w:sz w:val="20"/>
                <w:szCs w:val="20"/>
              </w:rPr>
              <w:t>Projekt nie zrealizowany z powodu braku środków</w:t>
            </w:r>
          </w:p>
        </w:tc>
      </w:tr>
      <w:tr w:rsidR="00C720DB" w:rsidRPr="00C4341B" w14:paraId="1D368DAA" w14:textId="77777777" w:rsidTr="00815D0E">
        <w:tc>
          <w:tcPr>
            <w:tcW w:w="579" w:type="dxa"/>
            <w:shd w:val="clear" w:color="auto" w:fill="auto"/>
            <w:vAlign w:val="center"/>
          </w:tcPr>
          <w:p w14:paraId="301251F8" w14:textId="77777777" w:rsidR="00C720DB" w:rsidRDefault="00C720DB" w:rsidP="00382E04">
            <w:pPr>
              <w:spacing w:after="0"/>
              <w:rPr>
                <w:rFonts w:ascii="Arial" w:hAnsi="Arial" w:cs="Arial"/>
                <w:color w:val="000000"/>
                <w:spacing w:val="10"/>
                <w:sz w:val="20"/>
                <w:szCs w:val="20"/>
              </w:rPr>
            </w:pPr>
            <w:r>
              <w:rPr>
                <w:rFonts w:ascii="Arial" w:hAnsi="Arial" w:cs="Arial"/>
                <w:color w:val="000000"/>
                <w:spacing w:val="10"/>
                <w:sz w:val="20"/>
                <w:szCs w:val="20"/>
              </w:rPr>
              <w:t>5</w:t>
            </w:r>
          </w:p>
        </w:tc>
        <w:tc>
          <w:tcPr>
            <w:tcW w:w="1971" w:type="dxa"/>
            <w:shd w:val="clear" w:color="auto" w:fill="auto"/>
            <w:vAlign w:val="center"/>
          </w:tcPr>
          <w:p w14:paraId="49DF634C" w14:textId="77777777" w:rsidR="00C720DB" w:rsidRPr="0047421A" w:rsidRDefault="00C720DB" w:rsidP="00382E04">
            <w:pPr>
              <w:spacing w:after="0"/>
              <w:rPr>
                <w:rFonts w:ascii="Arial" w:hAnsi="Arial" w:cs="Arial"/>
                <w:color w:val="000000"/>
                <w:spacing w:val="10"/>
                <w:sz w:val="20"/>
                <w:szCs w:val="20"/>
              </w:rPr>
            </w:pPr>
            <w:r w:rsidRPr="0047421A">
              <w:rPr>
                <w:rFonts w:ascii="Arial" w:hAnsi="Arial" w:cs="Arial"/>
                <w:color w:val="000000"/>
                <w:spacing w:val="10"/>
                <w:sz w:val="20"/>
                <w:szCs w:val="20"/>
              </w:rPr>
              <w:t xml:space="preserve">Kompleksowe wsparcie osób bezrobotnych zagrożonych wykluczeniem </w:t>
            </w:r>
          </w:p>
          <w:p w14:paraId="19F12A09" w14:textId="77777777" w:rsidR="00C720DB" w:rsidRDefault="00C720DB" w:rsidP="00382E04">
            <w:pPr>
              <w:spacing w:after="0"/>
              <w:rPr>
                <w:rFonts w:ascii="Arial" w:hAnsi="Arial" w:cs="Arial"/>
                <w:color w:val="000000"/>
                <w:spacing w:val="10"/>
                <w:sz w:val="20"/>
                <w:szCs w:val="20"/>
              </w:rPr>
            </w:pPr>
            <w:r w:rsidRPr="0047421A">
              <w:rPr>
                <w:rFonts w:ascii="Arial" w:hAnsi="Arial" w:cs="Arial"/>
                <w:color w:val="000000"/>
                <w:spacing w:val="10"/>
                <w:sz w:val="20"/>
                <w:szCs w:val="20"/>
              </w:rPr>
              <w:t>społecznym zamieszkujących obszary rewitalizacji</w:t>
            </w:r>
          </w:p>
        </w:tc>
        <w:tc>
          <w:tcPr>
            <w:tcW w:w="1842" w:type="dxa"/>
            <w:shd w:val="clear" w:color="auto" w:fill="auto"/>
            <w:vAlign w:val="center"/>
          </w:tcPr>
          <w:p w14:paraId="53E6636D" w14:textId="77777777" w:rsidR="00C720DB" w:rsidRPr="00C4341B" w:rsidRDefault="00C720DB" w:rsidP="00382E04">
            <w:pPr>
              <w:spacing w:after="0"/>
              <w:rPr>
                <w:rFonts w:ascii="Arial" w:hAnsi="Arial" w:cs="Arial"/>
                <w:color w:val="000000"/>
                <w:spacing w:val="10"/>
                <w:sz w:val="20"/>
                <w:szCs w:val="20"/>
                <w:highlight w:val="red"/>
              </w:rPr>
            </w:pPr>
            <w:r w:rsidRPr="0047421A">
              <w:rPr>
                <w:rFonts w:ascii="Arial" w:hAnsi="Arial" w:cs="Arial"/>
                <w:color w:val="000000"/>
                <w:spacing w:val="10"/>
                <w:sz w:val="20"/>
                <w:szCs w:val="20"/>
              </w:rPr>
              <w:t>Gmina Rudnik, GOPS, JST, organizacje pozarządowe, przedsiębiorcy</w:t>
            </w:r>
          </w:p>
        </w:tc>
        <w:tc>
          <w:tcPr>
            <w:tcW w:w="5815" w:type="dxa"/>
            <w:gridSpan w:val="4"/>
            <w:shd w:val="clear" w:color="auto" w:fill="auto"/>
            <w:vAlign w:val="center"/>
          </w:tcPr>
          <w:p w14:paraId="4881235D" w14:textId="77777777" w:rsidR="00C720DB" w:rsidRPr="00C720DB" w:rsidRDefault="00C720DB" w:rsidP="00382E04">
            <w:pPr>
              <w:spacing w:after="0"/>
              <w:rPr>
                <w:rFonts w:ascii="Arial" w:hAnsi="Arial" w:cs="Arial"/>
                <w:color w:val="000000"/>
                <w:spacing w:val="10"/>
                <w:sz w:val="20"/>
                <w:szCs w:val="20"/>
              </w:rPr>
            </w:pPr>
            <w:r w:rsidRPr="00C720DB">
              <w:rPr>
                <w:rFonts w:ascii="Arial" w:hAnsi="Arial" w:cs="Arial"/>
                <w:color w:val="000000"/>
                <w:spacing w:val="10"/>
                <w:sz w:val="20"/>
                <w:szCs w:val="20"/>
              </w:rPr>
              <w:t>Projekt nie zrealizowany z powodu braku środków</w:t>
            </w:r>
          </w:p>
        </w:tc>
      </w:tr>
      <w:tr w:rsidR="00747779" w:rsidRPr="00C4341B" w14:paraId="0DD1A37A" w14:textId="77777777" w:rsidTr="00382E04">
        <w:tc>
          <w:tcPr>
            <w:tcW w:w="10207" w:type="dxa"/>
            <w:gridSpan w:val="7"/>
            <w:shd w:val="clear" w:color="auto" w:fill="auto"/>
            <w:vAlign w:val="center"/>
          </w:tcPr>
          <w:p w14:paraId="50E5754B" w14:textId="77777777" w:rsidR="00747779" w:rsidRPr="00C4341B" w:rsidRDefault="00747779" w:rsidP="00382E04">
            <w:pPr>
              <w:spacing w:after="0"/>
              <w:rPr>
                <w:rFonts w:ascii="Arial" w:hAnsi="Arial" w:cs="Arial"/>
                <w:color w:val="000000"/>
                <w:spacing w:val="10"/>
                <w:sz w:val="20"/>
                <w:szCs w:val="20"/>
                <w:highlight w:val="red"/>
              </w:rPr>
            </w:pPr>
            <w:r>
              <w:rPr>
                <w:rFonts w:ascii="Arial" w:hAnsi="Arial" w:cs="Arial"/>
                <w:b/>
                <w:color w:val="000000"/>
                <w:spacing w:val="10"/>
                <w:sz w:val="20"/>
                <w:szCs w:val="20"/>
              </w:rPr>
              <w:t>Lista uzupełniających przedsięwzięć rewitalizacyjnych</w:t>
            </w:r>
          </w:p>
        </w:tc>
      </w:tr>
      <w:tr w:rsidR="00C720DB" w:rsidRPr="00C4341B" w14:paraId="05C1A328" w14:textId="77777777" w:rsidTr="00815D0E">
        <w:tc>
          <w:tcPr>
            <w:tcW w:w="579" w:type="dxa"/>
            <w:shd w:val="clear" w:color="auto" w:fill="auto"/>
            <w:vAlign w:val="center"/>
          </w:tcPr>
          <w:p w14:paraId="3E794202" w14:textId="77777777" w:rsidR="00C720DB" w:rsidRDefault="00C720DB" w:rsidP="00382E04">
            <w:pPr>
              <w:spacing w:after="0"/>
              <w:rPr>
                <w:rFonts w:ascii="Arial" w:hAnsi="Arial" w:cs="Arial"/>
                <w:color w:val="000000"/>
                <w:spacing w:val="10"/>
                <w:sz w:val="20"/>
                <w:szCs w:val="20"/>
              </w:rPr>
            </w:pPr>
            <w:r>
              <w:rPr>
                <w:rFonts w:ascii="Arial" w:hAnsi="Arial" w:cs="Arial"/>
                <w:color w:val="000000"/>
                <w:spacing w:val="10"/>
                <w:sz w:val="20"/>
                <w:szCs w:val="20"/>
              </w:rPr>
              <w:t>1</w:t>
            </w:r>
          </w:p>
        </w:tc>
        <w:tc>
          <w:tcPr>
            <w:tcW w:w="1971" w:type="dxa"/>
            <w:shd w:val="clear" w:color="auto" w:fill="auto"/>
            <w:vAlign w:val="center"/>
          </w:tcPr>
          <w:p w14:paraId="4CE61387" w14:textId="77777777" w:rsidR="00C720DB" w:rsidRDefault="00C720DB" w:rsidP="00382E04">
            <w:pPr>
              <w:spacing w:after="0"/>
              <w:rPr>
                <w:rFonts w:ascii="Arial" w:hAnsi="Arial" w:cs="Arial"/>
                <w:color w:val="000000"/>
                <w:spacing w:val="10"/>
                <w:sz w:val="20"/>
                <w:szCs w:val="20"/>
              </w:rPr>
            </w:pPr>
            <w:r w:rsidRPr="00387D6C">
              <w:rPr>
                <w:rFonts w:ascii="Arial" w:hAnsi="Arial" w:cs="Arial"/>
                <w:color w:val="000000"/>
                <w:spacing w:val="10"/>
                <w:sz w:val="20"/>
                <w:szCs w:val="20"/>
              </w:rPr>
              <w:t>Zajęcia pozalekcyjne dla dzieci i młodzieży</w:t>
            </w:r>
          </w:p>
        </w:tc>
        <w:tc>
          <w:tcPr>
            <w:tcW w:w="1842" w:type="dxa"/>
            <w:shd w:val="clear" w:color="auto" w:fill="auto"/>
            <w:vAlign w:val="center"/>
          </w:tcPr>
          <w:p w14:paraId="318802DA" w14:textId="77777777" w:rsidR="00C720DB" w:rsidRPr="00C4341B" w:rsidRDefault="00C720DB" w:rsidP="00382E04">
            <w:pPr>
              <w:spacing w:after="0"/>
              <w:rPr>
                <w:rFonts w:ascii="Arial" w:hAnsi="Arial" w:cs="Arial"/>
                <w:color w:val="000000"/>
                <w:spacing w:val="10"/>
                <w:sz w:val="20"/>
                <w:szCs w:val="20"/>
                <w:highlight w:val="red"/>
              </w:rPr>
            </w:pPr>
            <w:r w:rsidRPr="00387D6C">
              <w:rPr>
                <w:rFonts w:ascii="Arial" w:hAnsi="Arial" w:cs="Arial"/>
                <w:color w:val="000000"/>
                <w:spacing w:val="10"/>
                <w:sz w:val="20"/>
                <w:szCs w:val="20"/>
              </w:rPr>
              <w:t>Gmina Rudnik, placówki szkolne</w:t>
            </w:r>
          </w:p>
        </w:tc>
        <w:tc>
          <w:tcPr>
            <w:tcW w:w="5815" w:type="dxa"/>
            <w:gridSpan w:val="4"/>
            <w:shd w:val="clear" w:color="auto" w:fill="auto"/>
            <w:vAlign w:val="center"/>
          </w:tcPr>
          <w:p w14:paraId="49E232BF" w14:textId="77777777" w:rsidR="00C720DB" w:rsidRPr="00C720DB" w:rsidRDefault="00C720DB" w:rsidP="00382E04">
            <w:pPr>
              <w:spacing w:after="0"/>
              <w:rPr>
                <w:rFonts w:ascii="Arial" w:hAnsi="Arial" w:cs="Arial"/>
                <w:color w:val="000000"/>
                <w:spacing w:val="10"/>
                <w:sz w:val="20"/>
                <w:szCs w:val="20"/>
              </w:rPr>
            </w:pPr>
            <w:r w:rsidRPr="00C720DB">
              <w:rPr>
                <w:rFonts w:ascii="Arial" w:hAnsi="Arial" w:cs="Arial"/>
                <w:color w:val="000000"/>
                <w:spacing w:val="10"/>
                <w:sz w:val="20"/>
                <w:szCs w:val="20"/>
              </w:rPr>
              <w:t>Projekt nie zrealizowany z powodu braku środków</w:t>
            </w:r>
          </w:p>
        </w:tc>
      </w:tr>
      <w:tr w:rsidR="00C720DB" w:rsidRPr="00C4341B" w14:paraId="488466F1" w14:textId="77777777" w:rsidTr="00815D0E">
        <w:tc>
          <w:tcPr>
            <w:tcW w:w="579" w:type="dxa"/>
            <w:shd w:val="clear" w:color="auto" w:fill="auto"/>
            <w:vAlign w:val="center"/>
          </w:tcPr>
          <w:p w14:paraId="709CD9DE" w14:textId="77777777" w:rsidR="00C720DB" w:rsidRDefault="00C720DB" w:rsidP="00382E04">
            <w:pPr>
              <w:spacing w:after="0"/>
              <w:rPr>
                <w:rFonts w:ascii="Arial" w:hAnsi="Arial" w:cs="Arial"/>
                <w:color w:val="000000"/>
                <w:spacing w:val="10"/>
                <w:sz w:val="20"/>
                <w:szCs w:val="20"/>
              </w:rPr>
            </w:pPr>
            <w:r>
              <w:rPr>
                <w:rFonts w:ascii="Arial" w:hAnsi="Arial" w:cs="Arial"/>
                <w:color w:val="000000"/>
                <w:spacing w:val="10"/>
                <w:sz w:val="20"/>
                <w:szCs w:val="20"/>
              </w:rPr>
              <w:t>2</w:t>
            </w:r>
          </w:p>
        </w:tc>
        <w:tc>
          <w:tcPr>
            <w:tcW w:w="1971" w:type="dxa"/>
            <w:shd w:val="clear" w:color="auto" w:fill="auto"/>
            <w:vAlign w:val="center"/>
          </w:tcPr>
          <w:p w14:paraId="4C5F1D86" w14:textId="77777777" w:rsidR="00C720DB" w:rsidRDefault="00C720DB" w:rsidP="00382E04">
            <w:pPr>
              <w:spacing w:after="0"/>
              <w:rPr>
                <w:rFonts w:ascii="Arial" w:hAnsi="Arial" w:cs="Arial"/>
                <w:color w:val="000000"/>
                <w:spacing w:val="10"/>
                <w:sz w:val="20"/>
                <w:szCs w:val="20"/>
              </w:rPr>
            </w:pPr>
            <w:r w:rsidRPr="005864B1">
              <w:rPr>
                <w:rFonts w:ascii="Arial" w:hAnsi="Arial" w:cs="Arial"/>
                <w:color w:val="000000"/>
                <w:spacing w:val="10"/>
                <w:sz w:val="20"/>
                <w:szCs w:val="20"/>
              </w:rPr>
              <w:t>Rewitalizacja najbardziej zdegra</w:t>
            </w:r>
            <w:r>
              <w:rPr>
                <w:rFonts w:ascii="Arial" w:hAnsi="Arial" w:cs="Arial"/>
                <w:color w:val="000000"/>
                <w:spacing w:val="10"/>
                <w:sz w:val="20"/>
                <w:szCs w:val="20"/>
              </w:rPr>
              <w:t>dowanych terenów mieszkaniowych</w:t>
            </w:r>
          </w:p>
        </w:tc>
        <w:tc>
          <w:tcPr>
            <w:tcW w:w="1842" w:type="dxa"/>
            <w:shd w:val="clear" w:color="auto" w:fill="auto"/>
            <w:vAlign w:val="center"/>
          </w:tcPr>
          <w:p w14:paraId="77FC6B87" w14:textId="77777777" w:rsidR="00C720DB" w:rsidRPr="00C4341B" w:rsidRDefault="00C720DB" w:rsidP="00382E04">
            <w:pPr>
              <w:spacing w:after="0"/>
              <w:rPr>
                <w:rFonts w:ascii="Arial" w:hAnsi="Arial" w:cs="Arial"/>
                <w:color w:val="000000"/>
                <w:spacing w:val="10"/>
                <w:sz w:val="20"/>
                <w:szCs w:val="20"/>
                <w:highlight w:val="red"/>
              </w:rPr>
            </w:pPr>
            <w:r w:rsidRPr="005864B1">
              <w:rPr>
                <w:rFonts w:ascii="Arial" w:hAnsi="Arial" w:cs="Arial"/>
                <w:color w:val="000000"/>
                <w:spacing w:val="10"/>
                <w:sz w:val="20"/>
                <w:szCs w:val="20"/>
              </w:rPr>
              <w:t>Gmina Rudnik, osoby prawne, mieszkańcy</w:t>
            </w:r>
          </w:p>
        </w:tc>
        <w:tc>
          <w:tcPr>
            <w:tcW w:w="5815" w:type="dxa"/>
            <w:gridSpan w:val="4"/>
            <w:shd w:val="clear" w:color="auto" w:fill="auto"/>
            <w:vAlign w:val="center"/>
          </w:tcPr>
          <w:p w14:paraId="29B60FAF" w14:textId="77777777" w:rsidR="00C720DB" w:rsidRPr="00C720DB" w:rsidRDefault="00C720DB" w:rsidP="00382E04">
            <w:pPr>
              <w:spacing w:after="0"/>
              <w:rPr>
                <w:rFonts w:ascii="Arial" w:hAnsi="Arial" w:cs="Arial"/>
                <w:color w:val="000000"/>
                <w:spacing w:val="10"/>
                <w:sz w:val="20"/>
                <w:szCs w:val="20"/>
              </w:rPr>
            </w:pPr>
            <w:r w:rsidRPr="00C720DB">
              <w:rPr>
                <w:rFonts w:ascii="Arial" w:hAnsi="Arial" w:cs="Arial"/>
                <w:color w:val="000000"/>
                <w:spacing w:val="10"/>
                <w:sz w:val="20"/>
                <w:szCs w:val="20"/>
              </w:rPr>
              <w:t>Projekt nie zrealizowany z powodu braku środków</w:t>
            </w:r>
          </w:p>
        </w:tc>
      </w:tr>
    </w:tbl>
    <w:p w14:paraId="1A6E1880" w14:textId="77777777" w:rsidR="008265CB" w:rsidRPr="004C7C0E" w:rsidRDefault="008265CB" w:rsidP="008265CB">
      <w:pPr>
        <w:spacing w:line="240" w:lineRule="auto"/>
        <w:ind w:left="426" w:hanging="852"/>
        <w:rPr>
          <w:rFonts w:ascii="Arial" w:hAnsi="Arial" w:cs="Arial"/>
          <w:color w:val="000000"/>
          <w:spacing w:val="10"/>
          <w:sz w:val="24"/>
          <w:szCs w:val="24"/>
        </w:rPr>
      </w:pPr>
      <w:r w:rsidRPr="004C7C0E">
        <w:rPr>
          <w:rFonts w:ascii="Arial" w:hAnsi="Arial" w:cs="Arial"/>
          <w:bCs/>
          <w:i/>
          <w:iCs/>
          <w:color w:val="000000"/>
          <w:spacing w:val="10"/>
          <w:sz w:val="24"/>
          <w:szCs w:val="24"/>
        </w:rPr>
        <w:t xml:space="preserve">Źródło: </w:t>
      </w:r>
      <w:r w:rsidR="00747779" w:rsidRPr="00747779">
        <w:rPr>
          <w:rFonts w:ascii="Arial" w:hAnsi="Arial" w:cs="Arial"/>
          <w:bCs/>
          <w:i/>
          <w:iCs/>
          <w:color w:val="000000"/>
          <w:spacing w:val="10"/>
          <w:sz w:val="24"/>
          <w:szCs w:val="24"/>
        </w:rPr>
        <w:t>Doradztwo  i Reklama Sp. z o.o. – opracowanie na podstawie Lokalnego Program Rewitalizacji Gminy Rudnik na lata 2017-2023</w:t>
      </w:r>
    </w:p>
    <w:p w14:paraId="0CAE9E06" w14:textId="77777777" w:rsidR="008265CB" w:rsidRDefault="008265CB" w:rsidP="005A2977">
      <w:pPr>
        <w:spacing w:line="360" w:lineRule="auto"/>
        <w:ind w:firstLine="709"/>
        <w:rPr>
          <w:rFonts w:ascii="Arial" w:hAnsi="Arial" w:cs="Arial"/>
          <w:color w:val="000000"/>
          <w:spacing w:val="10"/>
          <w:sz w:val="24"/>
          <w:szCs w:val="24"/>
        </w:rPr>
      </w:pPr>
    </w:p>
    <w:p w14:paraId="21F11683" w14:textId="77777777" w:rsidR="00747779" w:rsidRDefault="00747779" w:rsidP="00747779">
      <w:pPr>
        <w:spacing w:line="360" w:lineRule="auto"/>
        <w:ind w:firstLine="426"/>
        <w:rPr>
          <w:rFonts w:ascii="Arial" w:hAnsi="Arial" w:cs="Arial"/>
          <w:color w:val="000000"/>
          <w:spacing w:val="10"/>
          <w:sz w:val="24"/>
          <w:szCs w:val="24"/>
        </w:rPr>
      </w:pPr>
      <w:r>
        <w:rPr>
          <w:rFonts w:ascii="Arial" w:hAnsi="Arial" w:cs="Arial"/>
          <w:color w:val="000000"/>
          <w:spacing w:val="10"/>
          <w:sz w:val="24"/>
          <w:szCs w:val="24"/>
        </w:rPr>
        <w:t xml:space="preserve">10.09.2020 roku </w:t>
      </w:r>
      <w:r w:rsidRPr="00CB419A">
        <w:rPr>
          <w:rFonts w:ascii="Arial" w:hAnsi="Arial" w:cs="Arial"/>
          <w:color w:val="000000"/>
          <w:spacing w:val="10"/>
          <w:sz w:val="24"/>
          <w:szCs w:val="24"/>
        </w:rPr>
        <w:t xml:space="preserve">Gmina </w:t>
      </w:r>
      <w:r>
        <w:rPr>
          <w:rFonts w:ascii="Arial" w:hAnsi="Arial" w:cs="Arial"/>
          <w:color w:val="000000"/>
          <w:spacing w:val="10"/>
          <w:sz w:val="24"/>
          <w:szCs w:val="24"/>
        </w:rPr>
        <w:t>Rudnik</w:t>
      </w:r>
      <w:r w:rsidRPr="00CB419A">
        <w:rPr>
          <w:rFonts w:ascii="Arial" w:hAnsi="Arial" w:cs="Arial"/>
          <w:color w:val="000000"/>
          <w:spacing w:val="10"/>
          <w:sz w:val="24"/>
          <w:szCs w:val="24"/>
        </w:rPr>
        <w:t xml:space="preserve"> </w:t>
      </w:r>
      <w:r>
        <w:rPr>
          <w:rFonts w:ascii="Arial" w:hAnsi="Arial" w:cs="Arial"/>
          <w:color w:val="000000"/>
          <w:spacing w:val="10"/>
          <w:sz w:val="24"/>
          <w:szCs w:val="24"/>
        </w:rPr>
        <w:t xml:space="preserve">podpisała umowę o dofinansowanie dla </w:t>
      </w:r>
      <w:r w:rsidRPr="00CB419A">
        <w:rPr>
          <w:rFonts w:ascii="Arial" w:hAnsi="Arial" w:cs="Arial"/>
          <w:color w:val="000000"/>
          <w:spacing w:val="10"/>
          <w:sz w:val="24"/>
          <w:szCs w:val="24"/>
        </w:rPr>
        <w:t>projekt</w:t>
      </w:r>
      <w:r>
        <w:rPr>
          <w:rFonts w:ascii="Arial" w:hAnsi="Arial" w:cs="Arial"/>
          <w:color w:val="000000"/>
          <w:spacing w:val="10"/>
          <w:sz w:val="24"/>
          <w:szCs w:val="24"/>
        </w:rPr>
        <w:t>u</w:t>
      </w:r>
      <w:r w:rsidRPr="00CB419A">
        <w:rPr>
          <w:rFonts w:ascii="Arial" w:hAnsi="Arial" w:cs="Arial"/>
          <w:color w:val="000000"/>
          <w:spacing w:val="10"/>
          <w:sz w:val="24"/>
          <w:szCs w:val="24"/>
        </w:rPr>
        <w:t xml:space="preserve"> „</w:t>
      </w:r>
      <w:r w:rsidRPr="00562221">
        <w:rPr>
          <w:rFonts w:ascii="Arial" w:hAnsi="Arial" w:cs="Arial"/>
          <w:color w:val="000000"/>
          <w:spacing w:val="10"/>
          <w:sz w:val="24"/>
          <w:szCs w:val="24"/>
        </w:rPr>
        <w:t>Budowa oświetlenia ulicznego na terenie Gminy Rudnik</w:t>
      </w:r>
      <w:r w:rsidRPr="00CB419A">
        <w:rPr>
          <w:rFonts w:ascii="Arial" w:hAnsi="Arial" w:cs="Arial"/>
          <w:color w:val="000000"/>
          <w:spacing w:val="10"/>
          <w:sz w:val="24"/>
          <w:szCs w:val="24"/>
        </w:rPr>
        <w:t>”</w:t>
      </w:r>
      <w:r>
        <w:rPr>
          <w:rFonts w:ascii="Arial" w:hAnsi="Arial" w:cs="Arial"/>
          <w:color w:val="000000"/>
          <w:spacing w:val="10"/>
          <w:sz w:val="24"/>
          <w:szCs w:val="24"/>
        </w:rPr>
        <w:t xml:space="preserve">, w ramach </w:t>
      </w:r>
      <w:r w:rsidRPr="00562221">
        <w:rPr>
          <w:rFonts w:ascii="Arial" w:hAnsi="Arial" w:cs="Arial"/>
          <w:color w:val="000000"/>
          <w:spacing w:val="10"/>
          <w:sz w:val="24"/>
          <w:szCs w:val="24"/>
        </w:rPr>
        <w:t>Osi Priorytetowej 5 Efektywność energetyczna i gospodarka niskoemisyjna, Działanie 5.5 Promocja niskoemisyjności, Regionalnego Programu Operacyjnego Województwa Lubelskiego na lata 2014-2020</w:t>
      </w:r>
      <w:r>
        <w:rPr>
          <w:rFonts w:ascii="Arial" w:hAnsi="Arial" w:cs="Arial"/>
          <w:color w:val="000000"/>
          <w:spacing w:val="10"/>
          <w:sz w:val="24"/>
          <w:szCs w:val="24"/>
        </w:rPr>
        <w:t xml:space="preserve">. W ramach konkursu premiowane były projekty </w:t>
      </w:r>
      <w:proofErr w:type="spellStart"/>
      <w:r>
        <w:rPr>
          <w:rFonts w:ascii="Arial" w:hAnsi="Arial" w:cs="Arial"/>
          <w:color w:val="000000"/>
          <w:spacing w:val="10"/>
          <w:sz w:val="24"/>
          <w:szCs w:val="24"/>
        </w:rPr>
        <w:t>realiozwane</w:t>
      </w:r>
      <w:proofErr w:type="spellEnd"/>
      <w:r>
        <w:rPr>
          <w:rFonts w:ascii="Arial" w:hAnsi="Arial" w:cs="Arial"/>
          <w:color w:val="000000"/>
          <w:spacing w:val="10"/>
          <w:sz w:val="24"/>
          <w:szCs w:val="24"/>
        </w:rPr>
        <w:t xml:space="preserve"> na obszarze rewitalizacji. </w:t>
      </w:r>
      <w:r w:rsidRPr="00CB419A">
        <w:rPr>
          <w:rFonts w:ascii="Arial" w:hAnsi="Arial" w:cs="Arial"/>
          <w:color w:val="000000"/>
          <w:spacing w:val="10"/>
          <w:sz w:val="24"/>
          <w:szCs w:val="24"/>
        </w:rPr>
        <w:t xml:space="preserve">Głównym celem projektu </w:t>
      </w:r>
      <w:r>
        <w:rPr>
          <w:rFonts w:ascii="Arial" w:hAnsi="Arial" w:cs="Arial"/>
          <w:color w:val="000000"/>
          <w:spacing w:val="10"/>
          <w:sz w:val="24"/>
          <w:szCs w:val="24"/>
        </w:rPr>
        <w:t>była</w:t>
      </w:r>
      <w:r w:rsidRPr="00CB419A">
        <w:rPr>
          <w:rFonts w:ascii="Arial" w:hAnsi="Arial" w:cs="Arial"/>
          <w:color w:val="000000"/>
          <w:spacing w:val="10"/>
          <w:sz w:val="24"/>
          <w:szCs w:val="24"/>
        </w:rPr>
        <w:t xml:space="preserve"> </w:t>
      </w:r>
      <w:r w:rsidRPr="00F62B7E">
        <w:rPr>
          <w:rFonts w:ascii="Arial" w:hAnsi="Arial" w:cs="Arial"/>
          <w:color w:val="000000"/>
          <w:spacing w:val="10"/>
          <w:sz w:val="24"/>
          <w:szCs w:val="24"/>
        </w:rPr>
        <w:t xml:space="preserve">redukcja zużycia energii finalnej, poprzez </w:t>
      </w:r>
      <w:r w:rsidRPr="00F62B7E">
        <w:rPr>
          <w:rFonts w:ascii="Arial" w:hAnsi="Arial" w:cs="Arial"/>
          <w:color w:val="000000"/>
          <w:spacing w:val="10"/>
          <w:sz w:val="24"/>
          <w:szCs w:val="24"/>
        </w:rPr>
        <w:lastRenderedPageBreak/>
        <w:t>podniesienie efektywności energetycznej oraz wprowadzenia nowoczesnych rozwiązań dla oświetlenia ulicznego.</w:t>
      </w:r>
      <w:r>
        <w:rPr>
          <w:rFonts w:ascii="Arial" w:hAnsi="Arial" w:cs="Arial"/>
          <w:color w:val="000000"/>
          <w:spacing w:val="10"/>
          <w:sz w:val="24"/>
          <w:szCs w:val="24"/>
        </w:rPr>
        <w:t xml:space="preserve"> Realizacja zadania przyczyniła się do </w:t>
      </w:r>
      <w:r w:rsidRPr="00F62B7E">
        <w:rPr>
          <w:rFonts w:ascii="Arial" w:hAnsi="Arial" w:cs="Arial"/>
          <w:color w:val="000000"/>
          <w:spacing w:val="10"/>
          <w:sz w:val="24"/>
          <w:szCs w:val="24"/>
        </w:rPr>
        <w:t>podniesie</w:t>
      </w:r>
      <w:r>
        <w:rPr>
          <w:rFonts w:ascii="Arial" w:hAnsi="Arial" w:cs="Arial"/>
          <w:color w:val="000000"/>
          <w:spacing w:val="10"/>
          <w:sz w:val="24"/>
          <w:szCs w:val="24"/>
        </w:rPr>
        <w:t>nia atrakcyjności i konkurencyjności</w:t>
      </w:r>
      <w:r w:rsidRPr="00F62B7E">
        <w:rPr>
          <w:rFonts w:ascii="Arial" w:hAnsi="Arial" w:cs="Arial"/>
          <w:color w:val="000000"/>
          <w:spacing w:val="10"/>
          <w:sz w:val="24"/>
          <w:szCs w:val="24"/>
        </w:rPr>
        <w:t xml:space="preserve"> regionu, wpły</w:t>
      </w:r>
      <w:r>
        <w:rPr>
          <w:rFonts w:ascii="Arial" w:hAnsi="Arial" w:cs="Arial"/>
          <w:color w:val="000000"/>
          <w:spacing w:val="10"/>
          <w:sz w:val="24"/>
          <w:szCs w:val="24"/>
        </w:rPr>
        <w:t>nęła</w:t>
      </w:r>
      <w:r w:rsidRPr="00F62B7E">
        <w:rPr>
          <w:rFonts w:ascii="Arial" w:hAnsi="Arial" w:cs="Arial"/>
          <w:color w:val="000000"/>
          <w:spacing w:val="10"/>
          <w:sz w:val="24"/>
          <w:szCs w:val="24"/>
        </w:rPr>
        <w:t xml:space="preserve"> pozytywnie na poprawę bezpieczeństwa na drogach poprzez zwiększenie widoczności uczestników </w:t>
      </w:r>
      <w:proofErr w:type="spellStart"/>
      <w:r w:rsidRPr="00F62B7E">
        <w:rPr>
          <w:rFonts w:ascii="Arial" w:hAnsi="Arial" w:cs="Arial"/>
          <w:color w:val="000000"/>
          <w:spacing w:val="10"/>
          <w:sz w:val="24"/>
          <w:szCs w:val="24"/>
        </w:rPr>
        <w:t>ruchu.Korzyści</w:t>
      </w:r>
      <w:proofErr w:type="spellEnd"/>
      <w:r w:rsidRPr="00F62B7E">
        <w:rPr>
          <w:rFonts w:ascii="Arial" w:hAnsi="Arial" w:cs="Arial"/>
          <w:color w:val="000000"/>
          <w:spacing w:val="10"/>
          <w:sz w:val="24"/>
          <w:szCs w:val="24"/>
        </w:rPr>
        <w:t xml:space="preserve"> wynikające z projektu zauważalne </w:t>
      </w:r>
      <w:r>
        <w:rPr>
          <w:rFonts w:ascii="Arial" w:hAnsi="Arial" w:cs="Arial"/>
          <w:color w:val="000000"/>
          <w:spacing w:val="10"/>
          <w:sz w:val="24"/>
          <w:szCs w:val="24"/>
        </w:rPr>
        <w:t>są</w:t>
      </w:r>
      <w:r w:rsidRPr="00F62B7E">
        <w:rPr>
          <w:rFonts w:ascii="Arial" w:hAnsi="Arial" w:cs="Arial"/>
          <w:color w:val="000000"/>
          <w:spacing w:val="10"/>
          <w:sz w:val="24"/>
          <w:szCs w:val="24"/>
        </w:rPr>
        <w:t xml:space="preserve"> równ</w:t>
      </w:r>
      <w:r>
        <w:rPr>
          <w:rFonts w:ascii="Arial" w:hAnsi="Arial" w:cs="Arial"/>
          <w:color w:val="000000"/>
          <w:spacing w:val="10"/>
          <w:sz w:val="24"/>
          <w:szCs w:val="24"/>
        </w:rPr>
        <w:t>ież na szczeblu przyrodniczym, gdyż p</w:t>
      </w:r>
      <w:r w:rsidRPr="00F62B7E">
        <w:rPr>
          <w:rFonts w:ascii="Arial" w:hAnsi="Arial" w:cs="Arial"/>
          <w:color w:val="000000"/>
          <w:spacing w:val="10"/>
          <w:sz w:val="24"/>
          <w:szCs w:val="24"/>
        </w:rPr>
        <w:t>rzedsięwzięcie przyczyni</w:t>
      </w:r>
      <w:r>
        <w:rPr>
          <w:rFonts w:ascii="Arial" w:hAnsi="Arial" w:cs="Arial"/>
          <w:color w:val="000000"/>
          <w:spacing w:val="10"/>
          <w:sz w:val="24"/>
          <w:szCs w:val="24"/>
        </w:rPr>
        <w:t>ło</w:t>
      </w:r>
      <w:r w:rsidRPr="00F62B7E">
        <w:rPr>
          <w:rFonts w:ascii="Arial" w:hAnsi="Arial" w:cs="Arial"/>
          <w:color w:val="000000"/>
          <w:spacing w:val="10"/>
          <w:sz w:val="24"/>
          <w:szCs w:val="24"/>
        </w:rPr>
        <w:t xml:space="preserve"> się również do polepszenia warunków życia mieszkańców poprzez zmniejszenie emisji gazów.</w:t>
      </w:r>
    </w:p>
    <w:p w14:paraId="38F95A42" w14:textId="77777777" w:rsidR="00747779" w:rsidRPr="009E04F7" w:rsidRDefault="00747779" w:rsidP="00747779">
      <w:pPr>
        <w:spacing w:line="360" w:lineRule="auto"/>
        <w:ind w:firstLine="426"/>
        <w:rPr>
          <w:rFonts w:ascii="Arial" w:hAnsi="Arial" w:cs="Arial"/>
          <w:color w:val="000000"/>
          <w:spacing w:val="10"/>
          <w:sz w:val="24"/>
          <w:szCs w:val="24"/>
        </w:rPr>
      </w:pPr>
      <w:r w:rsidRPr="009E04F7">
        <w:rPr>
          <w:rFonts w:ascii="Arial" w:hAnsi="Arial" w:cs="Arial"/>
          <w:color w:val="000000"/>
          <w:spacing w:val="10"/>
          <w:sz w:val="24"/>
          <w:szCs w:val="24"/>
        </w:rPr>
        <w:t xml:space="preserve">Działania rewitalizacyjne przeprowadzone w Gminie </w:t>
      </w:r>
      <w:r>
        <w:rPr>
          <w:rFonts w:ascii="Arial" w:hAnsi="Arial" w:cs="Arial"/>
          <w:color w:val="000000"/>
          <w:spacing w:val="10"/>
          <w:sz w:val="24"/>
          <w:szCs w:val="24"/>
        </w:rPr>
        <w:t>Rudnik</w:t>
      </w:r>
      <w:r w:rsidRPr="009E04F7">
        <w:rPr>
          <w:rFonts w:ascii="Arial" w:hAnsi="Arial" w:cs="Arial"/>
          <w:color w:val="000000"/>
          <w:spacing w:val="10"/>
          <w:sz w:val="24"/>
          <w:szCs w:val="24"/>
        </w:rPr>
        <w:t xml:space="preserve"> </w:t>
      </w:r>
      <w:r>
        <w:rPr>
          <w:rFonts w:ascii="Arial" w:hAnsi="Arial" w:cs="Arial"/>
          <w:color w:val="000000"/>
          <w:spacing w:val="10"/>
          <w:sz w:val="24"/>
          <w:szCs w:val="24"/>
        </w:rPr>
        <w:t>są</w:t>
      </w:r>
      <w:r w:rsidRPr="009E04F7">
        <w:rPr>
          <w:rFonts w:ascii="Arial" w:hAnsi="Arial" w:cs="Arial"/>
          <w:color w:val="000000"/>
          <w:spacing w:val="10"/>
          <w:sz w:val="24"/>
          <w:szCs w:val="24"/>
        </w:rPr>
        <w:t xml:space="preserve"> stale monitorowane poprzez gromadzenie dokumentacji finansowej oraz raportowaniu efektów rzeczowych przedsięwzięć. Monitoring finansowy polegał będzie na należytym zbieraniu i przechowywaniu dokumentacji finansowej realizowanych projektów, co umożliwi kontrolę nad wydatkami i ich odpowiednim wykorzystaniu, natomiast monitoring rzeczowy będzie miał za zadanie przedstawienie efektów przedsięwzięć rewitalizacyjnych, gromadzenie informacji na temat postępu realizowanych projektów, co pozwoli na kontrolę zgodności podejmowanych i realizowanych przedsięwzięć z założeniami Lokalnego Programu Rewitalizacji Gminy </w:t>
      </w:r>
      <w:r>
        <w:rPr>
          <w:rFonts w:ascii="Arial" w:hAnsi="Arial" w:cs="Arial"/>
          <w:color w:val="000000"/>
          <w:spacing w:val="10"/>
          <w:sz w:val="24"/>
          <w:szCs w:val="24"/>
        </w:rPr>
        <w:t>Rudnik</w:t>
      </w:r>
      <w:r w:rsidRPr="009E04F7">
        <w:rPr>
          <w:rFonts w:ascii="Arial" w:hAnsi="Arial" w:cs="Arial"/>
          <w:color w:val="000000"/>
          <w:spacing w:val="10"/>
          <w:sz w:val="24"/>
          <w:szCs w:val="24"/>
        </w:rPr>
        <w:t xml:space="preserve"> na lata 2017-2023.</w:t>
      </w:r>
    </w:p>
    <w:p w14:paraId="5108786E" w14:textId="77777777" w:rsidR="00747779" w:rsidRPr="004C7C0E" w:rsidRDefault="00747779" w:rsidP="00747779">
      <w:pPr>
        <w:spacing w:line="360" w:lineRule="auto"/>
        <w:ind w:firstLine="709"/>
        <w:rPr>
          <w:rFonts w:ascii="Arial" w:hAnsi="Arial" w:cs="Arial"/>
          <w:color w:val="000000"/>
          <w:spacing w:val="10"/>
          <w:sz w:val="24"/>
          <w:szCs w:val="24"/>
        </w:rPr>
      </w:pPr>
      <w:r w:rsidRPr="009E04F7">
        <w:rPr>
          <w:rFonts w:ascii="Arial" w:hAnsi="Arial" w:cs="Arial"/>
          <w:color w:val="000000"/>
          <w:spacing w:val="10"/>
          <w:sz w:val="24"/>
          <w:szCs w:val="24"/>
        </w:rPr>
        <w:t>W związku z nową perspektywa i możliwością aplikowania o kolejne środki w ramac</w:t>
      </w:r>
      <w:r w:rsidR="002B18C8">
        <w:rPr>
          <w:rFonts w:ascii="Arial" w:hAnsi="Arial" w:cs="Arial"/>
          <w:color w:val="000000"/>
          <w:spacing w:val="10"/>
          <w:sz w:val="24"/>
          <w:szCs w:val="24"/>
        </w:rPr>
        <w:t xml:space="preserve">h rewitalizacji, Gmina  podjęła </w:t>
      </w:r>
      <w:r w:rsidRPr="009E04F7">
        <w:rPr>
          <w:rFonts w:ascii="Arial" w:hAnsi="Arial" w:cs="Arial"/>
          <w:color w:val="000000"/>
          <w:spacing w:val="10"/>
          <w:sz w:val="24"/>
          <w:szCs w:val="24"/>
        </w:rPr>
        <w:t>kroki celem opracowania Gminnego Programu Rewitalizacji</w:t>
      </w:r>
      <w:r>
        <w:rPr>
          <w:rFonts w:ascii="Arial" w:hAnsi="Arial" w:cs="Arial"/>
          <w:color w:val="000000"/>
          <w:spacing w:val="10"/>
          <w:sz w:val="24"/>
          <w:szCs w:val="24"/>
        </w:rPr>
        <w:t>.</w:t>
      </w:r>
    </w:p>
    <w:p w14:paraId="3B923666" w14:textId="77777777" w:rsidR="005925EE" w:rsidRPr="004C7C0E" w:rsidRDefault="005925EE" w:rsidP="00951E1D">
      <w:pPr>
        <w:rPr>
          <w:rFonts w:ascii="Arial" w:hAnsi="Arial" w:cs="Arial"/>
          <w:spacing w:val="10"/>
          <w:highlight w:val="yellow"/>
        </w:rPr>
      </w:pPr>
    </w:p>
    <w:p w14:paraId="733DB9FF" w14:textId="77777777" w:rsidR="004A7228" w:rsidRPr="004C7C0E" w:rsidRDefault="004A7228" w:rsidP="004A7228">
      <w:pPr>
        <w:pStyle w:val="Nagwek1"/>
        <w:numPr>
          <w:ilvl w:val="1"/>
          <w:numId w:val="1"/>
        </w:numPr>
        <w:spacing w:before="0" w:after="240" w:line="360" w:lineRule="auto"/>
        <w:ind w:left="1134" w:hanging="708"/>
        <w:rPr>
          <w:rFonts w:ascii="Arial" w:hAnsi="Arial" w:cs="Arial"/>
          <w:color w:val="auto"/>
          <w:spacing w:val="10"/>
        </w:rPr>
      </w:pPr>
      <w:bookmarkStart w:id="4" w:name="_Toc180757074"/>
      <w:r w:rsidRPr="004C7C0E">
        <w:rPr>
          <w:rFonts w:ascii="Arial" w:hAnsi="Arial" w:cs="Arial"/>
          <w:color w:val="auto"/>
          <w:spacing w:val="10"/>
        </w:rPr>
        <w:t xml:space="preserve">Struktura Gminnego Programu Rewitalizacji Gminy </w:t>
      </w:r>
      <w:r w:rsidR="004A0693">
        <w:rPr>
          <w:rFonts w:ascii="Arial" w:hAnsi="Arial" w:cs="Arial"/>
          <w:color w:val="auto"/>
          <w:spacing w:val="10"/>
        </w:rPr>
        <w:t>Rudnik</w:t>
      </w:r>
      <w:r w:rsidRPr="004C7C0E">
        <w:rPr>
          <w:rFonts w:ascii="Arial" w:hAnsi="Arial" w:cs="Arial"/>
          <w:color w:val="auto"/>
          <w:spacing w:val="10"/>
        </w:rPr>
        <w:t xml:space="preserve"> na lata</w:t>
      </w:r>
      <w:r w:rsidR="000C19BF" w:rsidRPr="004C7C0E">
        <w:rPr>
          <w:rFonts w:ascii="Arial" w:hAnsi="Arial" w:cs="Arial"/>
          <w:color w:val="auto"/>
          <w:spacing w:val="10"/>
        </w:rPr>
        <w:t xml:space="preserve"> 2024</w:t>
      </w:r>
      <w:r w:rsidRPr="004C7C0E">
        <w:rPr>
          <w:rFonts w:ascii="Arial" w:hAnsi="Arial" w:cs="Arial"/>
          <w:color w:val="auto"/>
          <w:spacing w:val="10"/>
        </w:rPr>
        <w:t>-2030</w:t>
      </w:r>
      <w:bookmarkEnd w:id="4"/>
      <w:r w:rsidRPr="004C7C0E">
        <w:rPr>
          <w:rFonts w:ascii="Arial" w:hAnsi="Arial" w:cs="Arial"/>
          <w:color w:val="auto"/>
          <w:spacing w:val="10"/>
        </w:rPr>
        <w:t xml:space="preserve"> </w:t>
      </w:r>
    </w:p>
    <w:p w14:paraId="22156EC3" w14:textId="77777777" w:rsidR="00DF1EBF" w:rsidRPr="004C7C0E" w:rsidRDefault="00DF1EBF" w:rsidP="00287E89">
      <w:pPr>
        <w:autoSpaceDE w:val="0"/>
        <w:autoSpaceDN w:val="0"/>
        <w:adjustRightInd w:val="0"/>
        <w:spacing w:after="0" w:line="360" w:lineRule="auto"/>
        <w:ind w:firstLine="426"/>
        <w:rPr>
          <w:rFonts w:ascii="Arial" w:hAnsi="Arial" w:cs="Arial"/>
          <w:color w:val="000000"/>
          <w:spacing w:val="10"/>
          <w:sz w:val="24"/>
          <w:szCs w:val="24"/>
        </w:rPr>
      </w:pPr>
      <w:r w:rsidRPr="004C7C0E">
        <w:rPr>
          <w:rFonts w:ascii="Arial" w:hAnsi="Arial" w:cs="Arial"/>
          <w:color w:val="000000"/>
          <w:spacing w:val="10"/>
          <w:sz w:val="24"/>
          <w:szCs w:val="24"/>
        </w:rPr>
        <w:t xml:space="preserve">Niniejszy </w:t>
      </w:r>
      <w:r w:rsidRPr="004C7C0E">
        <w:rPr>
          <w:rFonts w:ascii="Arial" w:hAnsi="Arial" w:cs="Arial"/>
          <w:b/>
          <w:color w:val="000000"/>
          <w:spacing w:val="10"/>
          <w:sz w:val="24"/>
          <w:szCs w:val="24"/>
        </w:rPr>
        <w:t xml:space="preserve">Gminny Program Rewitalizacji Gminy </w:t>
      </w:r>
      <w:r w:rsidR="00D56623">
        <w:rPr>
          <w:rFonts w:ascii="Arial" w:hAnsi="Arial" w:cs="Arial"/>
          <w:b/>
          <w:color w:val="000000"/>
          <w:spacing w:val="10"/>
          <w:sz w:val="24"/>
          <w:szCs w:val="24"/>
        </w:rPr>
        <w:t>Rudnik</w:t>
      </w:r>
      <w:r w:rsidR="008B1141" w:rsidRPr="004C7C0E">
        <w:rPr>
          <w:rFonts w:ascii="Arial" w:hAnsi="Arial" w:cs="Arial"/>
          <w:b/>
          <w:color w:val="000000"/>
          <w:spacing w:val="10"/>
          <w:sz w:val="24"/>
          <w:szCs w:val="24"/>
        </w:rPr>
        <w:t xml:space="preserve"> na lata </w:t>
      </w:r>
      <w:r w:rsidR="00027B94" w:rsidRPr="004C7C0E">
        <w:rPr>
          <w:rFonts w:ascii="Arial" w:hAnsi="Arial" w:cs="Arial"/>
          <w:b/>
          <w:color w:val="000000"/>
          <w:spacing w:val="10"/>
          <w:sz w:val="24"/>
          <w:szCs w:val="24"/>
        </w:rPr>
        <w:br/>
      </w:r>
      <w:r w:rsidR="008B1141" w:rsidRPr="004C7C0E">
        <w:rPr>
          <w:rFonts w:ascii="Arial" w:hAnsi="Arial" w:cs="Arial"/>
          <w:b/>
          <w:color w:val="000000"/>
          <w:spacing w:val="10"/>
          <w:sz w:val="24"/>
          <w:szCs w:val="24"/>
        </w:rPr>
        <w:t>2024</w:t>
      </w:r>
      <w:r w:rsidRPr="004C7C0E">
        <w:rPr>
          <w:rFonts w:ascii="Arial" w:hAnsi="Arial" w:cs="Arial"/>
          <w:b/>
          <w:color w:val="000000"/>
          <w:spacing w:val="10"/>
          <w:sz w:val="24"/>
          <w:szCs w:val="24"/>
        </w:rPr>
        <w:t>-2030</w:t>
      </w:r>
      <w:r w:rsidRPr="004C7C0E">
        <w:rPr>
          <w:rFonts w:ascii="Arial" w:hAnsi="Arial" w:cs="Arial"/>
          <w:color w:val="000000"/>
          <w:spacing w:val="10"/>
          <w:sz w:val="24"/>
          <w:szCs w:val="24"/>
        </w:rPr>
        <w:t xml:space="preserve"> (zwany dalej GPR) został sporządzony w zgodzie z przepisami ustawy o</w:t>
      </w:r>
      <w:r w:rsidR="000557C4" w:rsidRPr="004C7C0E">
        <w:rPr>
          <w:rFonts w:ascii="Arial" w:hAnsi="Arial" w:cs="Arial"/>
          <w:color w:val="000000"/>
          <w:spacing w:val="10"/>
          <w:sz w:val="24"/>
          <w:szCs w:val="24"/>
        </w:rPr>
        <w:t> </w:t>
      </w:r>
      <w:r w:rsidRPr="004C7C0E">
        <w:rPr>
          <w:rFonts w:ascii="Arial" w:hAnsi="Arial" w:cs="Arial"/>
          <w:color w:val="000000"/>
          <w:spacing w:val="10"/>
          <w:sz w:val="24"/>
          <w:szCs w:val="24"/>
        </w:rPr>
        <w:t>re</w:t>
      </w:r>
      <w:r w:rsidR="007564D6" w:rsidRPr="004C7C0E">
        <w:rPr>
          <w:rFonts w:ascii="Arial" w:hAnsi="Arial" w:cs="Arial"/>
          <w:color w:val="000000"/>
          <w:spacing w:val="10"/>
          <w:sz w:val="24"/>
          <w:szCs w:val="24"/>
        </w:rPr>
        <w:t xml:space="preserve">witalizacji </w:t>
      </w:r>
      <w:r w:rsidR="007564D6" w:rsidRPr="001B7698">
        <w:rPr>
          <w:rFonts w:ascii="Arial" w:hAnsi="Arial" w:cs="Arial"/>
          <w:color w:val="000000"/>
          <w:spacing w:val="10"/>
          <w:sz w:val="24"/>
          <w:szCs w:val="24"/>
        </w:rPr>
        <w:t>zwanej dalej Ustawą</w:t>
      </w:r>
      <w:r w:rsidRPr="001B7698">
        <w:rPr>
          <w:rFonts w:ascii="Arial" w:hAnsi="Arial" w:cs="Arial"/>
          <w:color w:val="000000"/>
          <w:spacing w:val="10"/>
          <w:sz w:val="24"/>
          <w:szCs w:val="24"/>
        </w:rPr>
        <w:t xml:space="preserve"> i obejmuje swym zakresem całość zamierzeń rewitalizacyjnych w Gminie </w:t>
      </w:r>
      <w:r w:rsidR="00D56623" w:rsidRPr="001B7698">
        <w:rPr>
          <w:rFonts w:ascii="Arial" w:hAnsi="Arial" w:cs="Arial"/>
          <w:color w:val="000000"/>
          <w:spacing w:val="10"/>
          <w:sz w:val="24"/>
          <w:szCs w:val="24"/>
        </w:rPr>
        <w:t>Rudnik</w:t>
      </w:r>
      <w:r w:rsidR="008B1141" w:rsidRPr="001B7698">
        <w:rPr>
          <w:rFonts w:ascii="Arial" w:hAnsi="Arial" w:cs="Arial"/>
          <w:color w:val="000000"/>
          <w:spacing w:val="10"/>
          <w:sz w:val="24"/>
          <w:szCs w:val="24"/>
        </w:rPr>
        <w:t xml:space="preserve"> na lata 2024</w:t>
      </w:r>
      <w:r w:rsidRPr="001B7698">
        <w:rPr>
          <w:rFonts w:ascii="Arial" w:hAnsi="Arial" w:cs="Arial"/>
          <w:color w:val="000000"/>
          <w:spacing w:val="10"/>
          <w:sz w:val="24"/>
          <w:szCs w:val="24"/>
        </w:rPr>
        <w:t xml:space="preserve">-2030. Ustawa </w:t>
      </w:r>
      <w:r w:rsidRPr="001B7698">
        <w:rPr>
          <w:rFonts w:ascii="Arial" w:hAnsi="Arial" w:cs="Arial"/>
          <w:color w:val="000000"/>
          <w:spacing w:val="10"/>
          <w:sz w:val="24"/>
          <w:szCs w:val="24"/>
        </w:rPr>
        <w:lastRenderedPageBreak/>
        <w:t>w</w:t>
      </w:r>
      <w:r w:rsidR="000557C4" w:rsidRPr="001B7698">
        <w:rPr>
          <w:rFonts w:ascii="Arial" w:hAnsi="Arial" w:cs="Arial"/>
          <w:color w:val="000000"/>
          <w:spacing w:val="10"/>
          <w:sz w:val="24"/>
          <w:szCs w:val="24"/>
        </w:rPr>
        <w:t> </w:t>
      </w:r>
      <w:r w:rsidRPr="001B7698">
        <w:rPr>
          <w:rFonts w:ascii="Arial" w:hAnsi="Arial" w:cs="Arial"/>
          <w:color w:val="000000"/>
          <w:spacing w:val="10"/>
          <w:sz w:val="24"/>
          <w:szCs w:val="24"/>
        </w:rPr>
        <w:t>art. 15 ust. 1 wskazuje wymagany zakres zawartości gminnego program</w:t>
      </w:r>
      <w:r w:rsidR="007564D6" w:rsidRPr="001B7698">
        <w:rPr>
          <w:rFonts w:ascii="Arial" w:hAnsi="Arial" w:cs="Arial"/>
          <w:color w:val="000000"/>
          <w:spacing w:val="10"/>
          <w:sz w:val="24"/>
          <w:szCs w:val="24"/>
        </w:rPr>
        <w:t>u</w:t>
      </w:r>
      <w:r w:rsidRPr="001B7698">
        <w:rPr>
          <w:rFonts w:ascii="Arial" w:hAnsi="Arial" w:cs="Arial"/>
          <w:color w:val="000000"/>
          <w:spacing w:val="10"/>
          <w:sz w:val="24"/>
          <w:szCs w:val="24"/>
        </w:rPr>
        <w:t xml:space="preserve"> rewitalizacji.</w:t>
      </w:r>
      <w:r w:rsidRPr="004C7C0E">
        <w:rPr>
          <w:rFonts w:ascii="Arial" w:hAnsi="Arial" w:cs="Arial"/>
          <w:color w:val="000000"/>
          <w:spacing w:val="10"/>
          <w:sz w:val="24"/>
          <w:szCs w:val="24"/>
        </w:rPr>
        <w:t xml:space="preserve"> </w:t>
      </w:r>
    </w:p>
    <w:p w14:paraId="2B4703E3" w14:textId="77777777" w:rsidR="00056BE8" w:rsidRPr="004C7C0E" w:rsidRDefault="00056BE8" w:rsidP="00056BE8">
      <w:p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Gminny Program Rewitalizacji zawiera w szczególności: </w:t>
      </w:r>
    </w:p>
    <w:p w14:paraId="5E6CD528" w14:textId="77777777" w:rsidR="0084171B" w:rsidRPr="004C7C0E" w:rsidRDefault="0084171B" w:rsidP="0099566F">
      <w:pPr>
        <w:numPr>
          <w:ilvl w:val="0"/>
          <w:numId w:val="14"/>
        </w:numPr>
        <w:tabs>
          <w:tab w:val="clear" w:pos="720"/>
        </w:tabs>
        <w:spacing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szczegółową diagnozę obszaru rewitalizacji, o której mowa w art. 4 ust. 1 pkt 2, obejmującą analizę negatywnych zjawisk, o których mowa w art. 9 ust. 1, oraz lokalnych potencjałów występujących na terenie tego obszaru,</w:t>
      </w:r>
    </w:p>
    <w:p w14:paraId="103A5A7E" w14:textId="77777777" w:rsidR="0084171B" w:rsidRPr="004C7C0E" w:rsidRDefault="007564D6" w:rsidP="0099566F">
      <w:pPr>
        <w:numPr>
          <w:ilvl w:val="0"/>
          <w:numId w:val="14"/>
        </w:numPr>
        <w:tabs>
          <w:tab w:val="clear" w:pos="720"/>
        </w:tabs>
        <w:spacing w:before="100" w:beforeAutospacing="1"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opis</w:t>
      </w:r>
      <w:r w:rsidR="0084171B" w:rsidRPr="004C7C0E">
        <w:rPr>
          <w:rFonts w:ascii="Arial" w:hAnsi="Arial" w:cs="Arial"/>
          <w:color w:val="000000"/>
          <w:spacing w:val="10"/>
          <w:sz w:val="24"/>
          <w:szCs w:val="24"/>
        </w:rPr>
        <w:t xml:space="preserve"> sposobu realizacji przez gminny program rewitalizacji dokumentów strategicznych gminy, w tym strategii rozwoju gminy lub strategii rozwoju ponadlokalnego, oraz strategii rozwiązywania problemów społecznych,</w:t>
      </w:r>
    </w:p>
    <w:p w14:paraId="29AE4A06" w14:textId="77777777" w:rsidR="0084171B" w:rsidRPr="004C7C0E" w:rsidRDefault="0084171B" w:rsidP="0099566F">
      <w:pPr>
        <w:numPr>
          <w:ilvl w:val="0"/>
          <w:numId w:val="14"/>
        </w:numPr>
        <w:tabs>
          <w:tab w:val="clear" w:pos="720"/>
        </w:tabs>
        <w:spacing w:before="100" w:beforeAutospacing="1"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opis wizji stanu obszaru po przeprowadzeniu rewitalizacji,</w:t>
      </w:r>
    </w:p>
    <w:p w14:paraId="1E5A8F24" w14:textId="77777777" w:rsidR="0084171B" w:rsidRPr="004C7C0E" w:rsidRDefault="0084171B" w:rsidP="0099566F">
      <w:pPr>
        <w:numPr>
          <w:ilvl w:val="0"/>
          <w:numId w:val="14"/>
        </w:numPr>
        <w:tabs>
          <w:tab w:val="clear" w:pos="720"/>
        </w:tabs>
        <w:spacing w:before="100" w:beforeAutospacing="1"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cele rewitalizacji oraz odpowiadające im kierunki działań służących eliminacji lub ograniczeniu negatywnych zjawisk, o których mowa w art. 9 ust. 1,</w:t>
      </w:r>
    </w:p>
    <w:p w14:paraId="13320C15" w14:textId="77777777" w:rsidR="0084171B" w:rsidRPr="004C7C0E" w:rsidRDefault="0084171B" w:rsidP="0099566F">
      <w:pPr>
        <w:numPr>
          <w:ilvl w:val="0"/>
          <w:numId w:val="14"/>
        </w:numPr>
        <w:tabs>
          <w:tab w:val="clear" w:pos="720"/>
        </w:tabs>
        <w:spacing w:before="100" w:beforeAutospacing="1" w:after="0"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 xml:space="preserve">opis przedsięwzięć rewitalizacyjnych, w szczególności o charakterze społecznym oraz gospodarczym, środowiskowym, przestrzenno-funkcjonalnym lub technicznym, w tym: </w:t>
      </w:r>
    </w:p>
    <w:p w14:paraId="0206375B" w14:textId="77777777" w:rsidR="0084171B" w:rsidRPr="004C7C0E" w:rsidRDefault="0084171B" w:rsidP="0099566F">
      <w:pPr>
        <w:numPr>
          <w:ilvl w:val="0"/>
          <w:numId w:val="15"/>
        </w:numPr>
        <w:spacing w:after="100" w:afterAutospacing="1"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listę planowanych podstawowych przedsięwzięć rewitalizacyjnych, wraz z ich opisami zawierającymi w odniesieniu do każdego przedsięwzięcia: nazwę i wskazanie podmiotów je realizujących, zakres realizowanych zadań, lokalizację, szacowaną wartość, prognozowane rezultaty wraz ze sposobem ich oceny w odniesieniu do celów rewitalizacji, opis działań zapewniających dostępność osobom ze szczególnymi potrzebami, o których mowa w ustawie z dnia 19 lipca 2019 r. o zapewnianiu dostępności osobom ze szczególnymi potrzebami, o ile dane te są możliwe do wskazania,</w:t>
      </w:r>
    </w:p>
    <w:p w14:paraId="43865A9A" w14:textId="77777777" w:rsidR="0084171B" w:rsidRPr="004C7C0E" w:rsidRDefault="0084171B" w:rsidP="0099566F">
      <w:pPr>
        <w:numPr>
          <w:ilvl w:val="0"/>
          <w:numId w:val="15"/>
        </w:numPr>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 xml:space="preserve">charakterystykę pozostałych dopuszczalnych przedsięwzięć rewitalizacyjnych, realizujących kierunki działań, o których mowa </w:t>
      </w:r>
      <w:r w:rsidRPr="004C7C0E">
        <w:rPr>
          <w:rFonts w:ascii="Arial" w:hAnsi="Arial" w:cs="Arial"/>
          <w:color w:val="000000"/>
          <w:spacing w:val="10"/>
          <w:sz w:val="24"/>
          <w:szCs w:val="24"/>
        </w:rPr>
        <w:br/>
        <w:t>w pkt 4,</w:t>
      </w:r>
    </w:p>
    <w:p w14:paraId="144E96CC" w14:textId="77777777" w:rsidR="0084171B" w:rsidRPr="004C7C0E" w:rsidRDefault="0084171B" w:rsidP="0099566F">
      <w:pPr>
        <w:numPr>
          <w:ilvl w:val="0"/>
          <w:numId w:val="14"/>
        </w:numPr>
        <w:tabs>
          <w:tab w:val="clear" w:pos="720"/>
        </w:tabs>
        <w:spacing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mechanizmy integrowania działań, o których mowa w pkt 4, oraz przedsięwzięć rewitalizacyjnych,</w:t>
      </w:r>
    </w:p>
    <w:p w14:paraId="25FBDA37" w14:textId="77777777" w:rsidR="0084171B" w:rsidRPr="004C7C0E" w:rsidRDefault="0084171B" w:rsidP="0099566F">
      <w:pPr>
        <w:numPr>
          <w:ilvl w:val="0"/>
          <w:numId w:val="14"/>
        </w:numPr>
        <w:tabs>
          <w:tab w:val="clear" w:pos="720"/>
        </w:tabs>
        <w:spacing w:before="100" w:beforeAutospacing="1" w:after="100" w:afterAutospacing="1"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lastRenderedPageBreak/>
        <w:t>szacunkowe ramy finansowe gminnego programu rewitalizacji wraz z szacunkowym wskazaniem środków finansowych ze źródeł publicznych i prywatnych,</w:t>
      </w:r>
    </w:p>
    <w:p w14:paraId="49EF3C1B" w14:textId="77777777" w:rsidR="0084171B" w:rsidRPr="004C7C0E" w:rsidRDefault="0084171B" w:rsidP="0099566F">
      <w:pPr>
        <w:numPr>
          <w:ilvl w:val="0"/>
          <w:numId w:val="14"/>
        </w:numPr>
        <w:tabs>
          <w:tab w:val="clear" w:pos="720"/>
        </w:tabs>
        <w:spacing w:before="100" w:beforeAutospacing="1" w:after="0"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opis struktury zarządzania realizacją gminnego programu rewitalizacji, wskazanie kosztów tego zarządzania wraz z ramowym harmonogramem realizacji programu,</w:t>
      </w:r>
    </w:p>
    <w:p w14:paraId="79E1C6A0" w14:textId="77777777" w:rsidR="0084171B" w:rsidRPr="004C7C0E" w:rsidRDefault="004C7C0E" w:rsidP="0084171B">
      <w:pPr>
        <w:spacing w:after="0" w:line="360" w:lineRule="auto"/>
        <w:ind w:left="426" w:hanging="426"/>
        <w:rPr>
          <w:rFonts w:ascii="Arial" w:hAnsi="Arial" w:cs="Arial"/>
          <w:color w:val="000000"/>
          <w:spacing w:val="10"/>
          <w:sz w:val="24"/>
          <w:szCs w:val="24"/>
        </w:rPr>
      </w:pPr>
      <w:r w:rsidRPr="004C7C0E">
        <w:rPr>
          <w:rFonts w:ascii="Arial" w:hAnsi="Arial" w:cs="Arial"/>
          <w:color w:val="000000"/>
          <w:spacing w:val="10"/>
          <w:sz w:val="24"/>
          <w:szCs w:val="24"/>
        </w:rPr>
        <w:t xml:space="preserve">8 </w:t>
      </w:r>
      <w:r w:rsidR="0084171B" w:rsidRPr="004C7C0E">
        <w:rPr>
          <w:rFonts w:ascii="Arial" w:hAnsi="Arial" w:cs="Arial"/>
          <w:color w:val="000000"/>
          <w:spacing w:val="10"/>
          <w:sz w:val="24"/>
          <w:szCs w:val="24"/>
        </w:rPr>
        <w:t xml:space="preserve">a) opis sposobu zapewnienia udziału interesariuszy w procesie rewitalizacji, </w:t>
      </w:r>
      <w:r w:rsidR="00F618E4" w:rsidRPr="004C7C0E">
        <w:rPr>
          <w:rFonts w:ascii="Arial" w:hAnsi="Arial" w:cs="Arial"/>
          <w:color w:val="000000"/>
          <w:spacing w:val="10"/>
          <w:sz w:val="24"/>
          <w:szCs w:val="24"/>
        </w:rPr>
        <w:br/>
      </w:r>
      <w:r w:rsidR="0084171B" w:rsidRPr="004C7C0E">
        <w:rPr>
          <w:rFonts w:ascii="Arial" w:hAnsi="Arial" w:cs="Arial"/>
          <w:color w:val="000000"/>
          <w:spacing w:val="10"/>
          <w:sz w:val="24"/>
          <w:szCs w:val="24"/>
        </w:rPr>
        <w:t>w tym w ramach Komitetu Rewitalizacji,</w:t>
      </w:r>
    </w:p>
    <w:p w14:paraId="658DDAC3" w14:textId="77777777" w:rsidR="0084171B" w:rsidRPr="004C7C0E" w:rsidRDefault="0084171B" w:rsidP="0099566F">
      <w:pPr>
        <w:numPr>
          <w:ilvl w:val="0"/>
          <w:numId w:val="14"/>
        </w:numPr>
        <w:tabs>
          <w:tab w:val="clear" w:pos="720"/>
        </w:tabs>
        <w:spacing w:after="100" w:afterAutospacing="1" w:line="360" w:lineRule="auto"/>
        <w:ind w:left="426" w:hanging="436"/>
        <w:rPr>
          <w:rFonts w:ascii="Arial" w:hAnsi="Arial" w:cs="Arial"/>
          <w:color w:val="000000"/>
          <w:spacing w:val="10"/>
          <w:sz w:val="24"/>
          <w:szCs w:val="24"/>
        </w:rPr>
      </w:pPr>
      <w:r w:rsidRPr="004C7C0E">
        <w:rPr>
          <w:rFonts w:ascii="Arial" w:hAnsi="Arial" w:cs="Arial"/>
          <w:color w:val="000000"/>
          <w:spacing w:val="10"/>
          <w:sz w:val="24"/>
          <w:szCs w:val="24"/>
        </w:rPr>
        <w:t>system monitorowania i oceny gminnego programu rewitalizacji,</w:t>
      </w:r>
    </w:p>
    <w:p w14:paraId="0E0E67C0" w14:textId="77777777" w:rsidR="0084171B" w:rsidRPr="004C7C0E" w:rsidRDefault="0084171B" w:rsidP="0099566F">
      <w:pPr>
        <w:numPr>
          <w:ilvl w:val="0"/>
          <w:numId w:val="14"/>
        </w:numPr>
        <w:tabs>
          <w:tab w:val="clear" w:pos="720"/>
        </w:tabs>
        <w:spacing w:after="100" w:afterAutospacing="1" w:line="360" w:lineRule="auto"/>
        <w:ind w:left="426" w:hanging="568"/>
        <w:rPr>
          <w:rFonts w:ascii="Arial" w:hAnsi="Arial" w:cs="Arial"/>
          <w:color w:val="000000"/>
          <w:spacing w:val="10"/>
          <w:sz w:val="24"/>
          <w:szCs w:val="24"/>
        </w:rPr>
      </w:pPr>
      <w:r w:rsidRPr="004C7C0E">
        <w:rPr>
          <w:rFonts w:ascii="Arial" w:hAnsi="Arial" w:cs="Arial"/>
          <w:color w:val="000000"/>
          <w:spacing w:val="10"/>
          <w:sz w:val="24"/>
          <w:szCs w:val="24"/>
        </w:rPr>
        <w:t>określenie niezbędnych zmian w uchwałach, o których mowa w art. 21 ust. 1 ustawy z dnia 21 czerwca 2001 r. o ochronie praw lokatorów, mieszkaniowym zasobie gminy i o zmianie Kodeksu cywilnego,</w:t>
      </w:r>
    </w:p>
    <w:p w14:paraId="59AEDC5B" w14:textId="77777777" w:rsidR="0084171B" w:rsidRPr="004C7C0E" w:rsidRDefault="0084171B" w:rsidP="0099566F">
      <w:pPr>
        <w:numPr>
          <w:ilvl w:val="0"/>
          <w:numId w:val="14"/>
        </w:numPr>
        <w:tabs>
          <w:tab w:val="clear" w:pos="720"/>
        </w:tabs>
        <w:spacing w:after="100" w:afterAutospacing="1" w:line="360" w:lineRule="auto"/>
        <w:ind w:left="426" w:hanging="436"/>
        <w:rPr>
          <w:rFonts w:ascii="Arial" w:hAnsi="Arial" w:cs="Arial"/>
          <w:color w:val="000000"/>
          <w:spacing w:val="10"/>
          <w:sz w:val="24"/>
          <w:szCs w:val="24"/>
        </w:rPr>
      </w:pPr>
      <w:r w:rsidRPr="004C7C0E">
        <w:rPr>
          <w:rFonts w:ascii="Arial" w:hAnsi="Arial" w:cs="Arial"/>
          <w:color w:val="000000"/>
          <w:spacing w:val="10"/>
          <w:sz w:val="24"/>
          <w:szCs w:val="24"/>
        </w:rPr>
        <w:t>określenie niezbędnych zmian w uchwale</w:t>
      </w:r>
      <w:r w:rsidR="00A85F5A" w:rsidRPr="004C7C0E">
        <w:rPr>
          <w:rFonts w:ascii="Arial" w:hAnsi="Arial" w:cs="Arial"/>
          <w:color w:val="000000"/>
          <w:spacing w:val="10"/>
          <w:sz w:val="24"/>
          <w:szCs w:val="24"/>
        </w:rPr>
        <w:t>, o której mowa w art. 7 ust. 3,</w:t>
      </w:r>
    </w:p>
    <w:p w14:paraId="24488453" w14:textId="77777777" w:rsidR="0084171B" w:rsidRPr="004C7C0E" w:rsidRDefault="0084171B" w:rsidP="0099566F">
      <w:pPr>
        <w:numPr>
          <w:ilvl w:val="0"/>
          <w:numId w:val="14"/>
        </w:numPr>
        <w:tabs>
          <w:tab w:val="clear" w:pos="720"/>
        </w:tabs>
        <w:spacing w:after="100" w:afterAutospacing="1" w:line="360" w:lineRule="auto"/>
        <w:ind w:left="426" w:hanging="436"/>
        <w:rPr>
          <w:rFonts w:ascii="Arial" w:hAnsi="Arial" w:cs="Arial"/>
          <w:color w:val="000000"/>
          <w:spacing w:val="10"/>
          <w:sz w:val="24"/>
          <w:szCs w:val="24"/>
        </w:rPr>
      </w:pPr>
      <w:r w:rsidRPr="004C7C0E">
        <w:rPr>
          <w:rFonts w:ascii="Arial" w:hAnsi="Arial" w:cs="Arial"/>
          <w:color w:val="000000"/>
          <w:spacing w:val="10"/>
          <w:sz w:val="24"/>
          <w:szCs w:val="24"/>
        </w:rPr>
        <w:t xml:space="preserve">wskazanie, czy na obszarze rewitalizacji ma zostać ustanowiona Specjalna Strefa Rewitalizacji, o której mowa w art. 25, wraz ze wskazaniem okresu jej </w:t>
      </w:r>
      <w:r w:rsidR="00A85F5A" w:rsidRPr="004C7C0E">
        <w:rPr>
          <w:rFonts w:ascii="Arial" w:hAnsi="Arial" w:cs="Arial"/>
          <w:color w:val="000000"/>
          <w:spacing w:val="10"/>
          <w:sz w:val="24"/>
          <w:szCs w:val="24"/>
        </w:rPr>
        <w:t>obowiązywania,</w:t>
      </w:r>
    </w:p>
    <w:p w14:paraId="0D0921E6" w14:textId="77777777" w:rsidR="0084171B" w:rsidRPr="004C7C0E" w:rsidRDefault="0084171B" w:rsidP="0099566F">
      <w:pPr>
        <w:numPr>
          <w:ilvl w:val="0"/>
          <w:numId w:val="14"/>
        </w:numPr>
        <w:tabs>
          <w:tab w:val="clear" w:pos="720"/>
        </w:tabs>
        <w:spacing w:after="0" w:line="360" w:lineRule="auto"/>
        <w:ind w:left="426" w:hanging="436"/>
        <w:rPr>
          <w:rFonts w:ascii="Arial" w:hAnsi="Arial" w:cs="Arial"/>
          <w:color w:val="000000"/>
          <w:spacing w:val="10"/>
          <w:sz w:val="24"/>
          <w:szCs w:val="24"/>
        </w:rPr>
      </w:pPr>
      <w:r w:rsidRPr="004C7C0E">
        <w:rPr>
          <w:rFonts w:ascii="Arial" w:hAnsi="Arial" w:cs="Arial"/>
          <w:color w:val="000000"/>
          <w:spacing w:val="10"/>
          <w:sz w:val="24"/>
          <w:szCs w:val="24"/>
        </w:rPr>
        <w:t>wskazanie sposobu realizacji gminnego programu rewitalizacji w</w:t>
      </w:r>
      <w:r w:rsidRPr="004C7C0E">
        <w:rPr>
          <w:rFonts w:ascii="Arial" w:hAnsi="Arial" w:cs="Arial"/>
          <w:spacing w:val="10"/>
        </w:rPr>
        <w:t> </w:t>
      </w:r>
      <w:r w:rsidRPr="004C7C0E">
        <w:rPr>
          <w:rFonts w:ascii="Arial" w:hAnsi="Arial" w:cs="Arial"/>
          <w:color w:val="000000"/>
          <w:spacing w:val="10"/>
          <w:sz w:val="24"/>
          <w:szCs w:val="24"/>
        </w:rPr>
        <w:t xml:space="preserve">zakresie planowania i zagospodarowania przestrzennego, w tym: </w:t>
      </w:r>
    </w:p>
    <w:p w14:paraId="32661B72" w14:textId="77777777" w:rsidR="0084171B" w:rsidRPr="004C7C0E" w:rsidRDefault="0084171B" w:rsidP="0099566F">
      <w:pPr>
        <w:numPr>
          <w:ilvl w:val="0"/>
          <w:numId w:val="16"/>
        </w:numPr>
        <w:spacing w:after="100" w:afterAutospacing="1"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wskazanie zakresu niezbędnych zmian w planie ogólnym gminy,</w:t>
      </w:r>
    </w:p>
    <w:p w14:paraId="1237A24F" w14:textId="77777777" w:rsidR="0084171B" w:rsidRPr="004C7C0E" w:rsidRDefault="0084171B" w:rsidP="0099566F">
      <w:pPr>
        <w:numPr>
          <w:ilvl w:val="0"/>
          <w:numId w:val="16"/>
        </w:numPr>
        <w:spacing w:before="100" w:beforeAutospacing="1" w:after="100" w:afterAutospacing="1"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wskazanie miejscowych planów zagospodarowania przestrzennego koniecznych do uchwalenia albo zmiany,</w:t>
      </w:r>
    </w:p>
    <w:p w14:paraId="7B5A6585" w14:textId="77777777" w:rsidR="0084171B" w:rsidRPr="004C7C0E" w:rsidRDefault="0084171B" w:rsidP="0099566F">
      <w:pPr>
        <w:numPr>
          <w:ilvl w:val="0"/>
          <w:numId w:val="16"/>
        </w:numPr>
        <w:spacing w:before="100" w:beforeAutospacing="1"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w przypadku wskazania konieczności uchwalenia miejscowego planu rewitalizacji, o którym mowa w art. 37f ust. 1 ustawy z dnia 27 marca 2003 r. o planowaniu i zagospodarowaniu przestrzennym – wskazanie granic obszarów, dla których plan ten będzie procedowany łącznie z procedurą scaleń i podziałów nieruchomości, a także wytyczn</w:t>
      </w:r>
      <w:r w:rsidR="00A85F5A" w:rsidRPr="004C7C0E">
        <w:rPr>
          <w:rFonts w:ascii="Arial" w:hAnsi="Arial" w:cs="Arial"/>
          <w:color w:val="000000"/>
          <w:spacing w:val="10"/>
          <w:sz w:val="24"/>
          <w:szCs w:val="24"/>
        </w:rPr>
        <w:t>e w zakresie ustaleń tego planu,</w:t>
      </w:r>
    </w:p>
    <w:p w14:paraId="55F5A1B1" w14:textId="77777777" w:rsidR="0084171B" w:rsidRPr="004C7C0E" w:rsidRDefault="0084171B" w:rsidP="0099566F">
      <w:pPr>
        <w:numPr>
          <w:ilvl w:val="0"/>
          <w:numId w:val="14"/>
        </w:numPr>
        <w:tabs>
          <w:tab w:val="clear" w:pos="720"/>
        </w:tabs>
        <w:spacing w:after="100" w:afterAutospacing="1" w:line="360" w:lineRule="auto"/>
        <w:ind w:left="426" w:hanging="436"/>
        <w:rPr>
          <w:rFonts w:ascii="Arial" w:hAnsi="Arial" w:cs="Arial"/>
          <w:color w:val="000000"/>
          <w:spacing w:val="10"/>
          <w:sz w:val="24"/>
          <w:szCs w:val="24"/>
        </w:rPr>
      </w:pPr>
      <w:r w:rsidRPr="004C7C0E">
        <w:rPr>
          <w:rFonts w:ascii="Arial" w:hAnsi="Arial" w:cs="Arial"/>
          <w:color w:val="000000"/>
          <w:spacing w:val="10"/>
          <w:sz w:val="24"/>
          <w:szCs w:val="24"/>
        </w:rPr>
        <w:t xml:space="preserve">załącznik graficzny przedstawiający podstawowe kierunki zmian funkcjonalno-przestrzennych obszaru rewitalizacji sporządzony na mapie w skali co najmniej 1:5000 opracowanej z wykorzystaniem treści mapy zasadniczej, a w przypadku jej braku – z wykorzystaniem treści mapy </w:t>
      </w:r>
      <w:r w:rsidRPr="004C7C0E">
        <w:rPr>
          <w:rFonts w:ascii="Arial" w:hAnsi="Arial" w:cs="Arial"/>
          <w:color w:val="000000"/>
          <w:spacing w:val="10"/>
          <w:sz w:val="24"/>
          <w:szCs w:val="24"/>
        </w:rPr>
        <w:lastRenderedPageBreak/>
        <w:t xml:space="preserve">ewidencyjnej w rozumieniu </w:t>
      </w:r>
      <w:r w:rsidR="00A85F5A" w:rsidRPr="004C7C0E">
        <w:rPr>
          <w:rFonts w:ascii="Arial" w:hAnsi="Arial" w:cs="Arial"/>
          <w:color w:val="000000"/>
          <w:spacing w:val="10"/>
          <w:sz w:val="24"/>
          <w:szCs w:val="24"/>
        </w:rPr>
        <w:t xml:space="preserve">ustawy z dnia 17 maja 1989 r. </w:t>
      </w:r>
      <w:r w:rsidRPr="004C7C0E">
        <w:rPr>
          <w:rFonts w:ascii="Arial" w:hAnsi="Arial" w:cs="Arial"/>
          <w:color w:val="000000"/>
          <w:spacing w:val="10"/>
          <w:sz w:val="24"/>
          <w:szCs w:val="24"/>
        </w:rPr>
        <w:t>Prawo geodezyjne i kartograficzne.</w:t>
      </w:r>
    </w:p>
    <w:p w14:paraId="4B48DF3D" w14:textId="77777777" w:rsidR="00056BE8" w:rsidRPr="004C7C0E" w:rsidRDefault="00056BE8" w:rsidP="00056BE8">
      <w:pPr>
        <w:spacing w:before="100" w:beforeAutospacing="1" w:after="100" w:afterAutospacing="1" w:line="360" w:lineRule="auto"/>
        <w:rPr>
          <w:rFonts w:ascii="Arial" w:hAnsi="Arial" w:cs="Arial"/>
          <w:color w:val="000000"/>
          <w:spacing w:val="10"/>
          <w:sz w:val="24"/>
          <w:szCs w:val="24"/>
        </w:rPr>
      </w:pPr>
      <w:r w:rsidRPr="004C7C0E">
        <w:rPr>
          <w:rFonts w:ascii="Arial" w:hAnsi="Arial" w:cs="Arial"/>
          <w:color w:val="000000"/>
          <w:spacing w:val="10"/>
          <w:sz w:val="24"/>
          <w:szCs w:val="24"/>
        </w:rPr>
        <w:t>Niniejszy dokument zachowuje w pełni strukturę wskazaną w Ustawie, jako zalecaną.</w:t>
      </w:r>
    </w:p>
    <w:p w14:paraId="45A8FC21" w14:textId="77777777" w:rsidR="00A85F5A" w:rsidRPr="004C7C0E" w:rsidRDefault="00A85F5A" w:rsidP="00E157EF">
      <w:pPr>
        <w:autoSpaceDE w:val="0"/>
        <w:autoSpaceDN w:val="0"/>
        <w:adjustRightInd w:val="0"/>
        <w:spacing w:after="0" w:line="360" w:lineRule="auto"/>
        <w:rPr>
          <w:rFonts w:ascii="Arial" w:hAnsi="Arial" w:cs="Arial"/>
          <w:b/>
          <w:spacing w:val="10"/>
          <w:sz w:val="24"/>
          <w:szCs w:val="24"/>
        </w:rPr>
      </w:pPr>
    </w:p>
    <w:p w14:paraId="7EDD5713"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 xml:space="preserve">Etapy prac nad </w:t>
      </w:r>
      <w:proofErr w:type="spellStart"/>
      <w:r w:rsidRPr="004C7C0E">
        <w:rPr>
          <w:rFonts w:ascii="Arial" w:hAnsi="Arial" w:cs="Arial"/>
          <w:b/>
          <w:spacing w:val="10"/>
          <w:sz w:val="24"/>
          <w:szCs w:val="24"/>
        </w:rPr>
        <w:t>opracowniem</w:t>
      </w:r>
      <w:proofErr w:type="spellEnd"/>
      <w:r w:rsidRPr="004C7C0E">
        <w:rPr>
          <w:rFonts w:ascii="Arial" w:hAnsi="Arial" w:cs="Arial"/>
          <w:b/>
          <w:spacing w:val="10"/>
          <w:sz w:val="24"/>
          <w:szCs w:val="24"/>
        </w:rPr>
        <w:t xml:space="preserve"> Gminnego Programu Rewitalizacji</w:t>
      </w:r>
    </w:p>
    <w:p w14:paraId="0C6272FC"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I:</w:t>
      </w:r>
    </w:p>
    <w:p w14:paraId="37E1E36C"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Diagnoza sytuacji Gminy: zbieranie danych w celu wyznaczenia obszaru zdegradowanego i obszaru rewitalizacji.</w:t>
      </w:r>
    </w:p>
    <w:p w14:paraId="6FDE70B6"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4396E516"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II:</w:t>
      </w:r>
    </w:p>
    <w:p w14:paraId="0EDF5749"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Konsultacje społeczne</w:t>
      </w:r>
      <w:r w:rsidRPr="004C7C0E">
        <w:rPr>
          <w:rFonts w:ascii="Arial" w:hAnsi="Arial" w:cs="Arial"/>
          <w:spacing w:val="10"/>
        </w:rPr>
        <w:t xml:space="preserve"> </w:t>
      </w:r>
      <w:r w:rsidRPr="004C7C0E">
        <w:rPr>
          <w:rFonts w:ascii="Arial" w:hAnsi="Arial" w:cs="Arial"/>
          <w:spacing w:val="10"/>
          <w:sz w:val="24"/>
          <w:szCs w:val="24"/>
        </w:rPr>
        <w:t xml:space="preserve">dotyczące projektu uchwały Rady Gminy </w:t>
      </w:r>
      <w:r w:rsidR="00B60C9C">
        <w:rPr>
          <w:rFonts w:ascii="Arial" w:hAnsi="Arial" w:cs="Arial"/>
          <w:spacing w:val="10"/>
          <w:sz w:val="24"/>
          <w:szCs w:val="24"/>
        </w:rPr>
        <w:t>Rudnik</w:t>
      </w:r>
      <w:r w:rsidRPr="004C7C0E">
        <w:rPr>
          <w:rFonts w:ascii="Arial" w:hAnsi="Arial" w:cs="Arial"/>
          <w:spacing w:val="10"/>
          <w:sz w:val="24"/>
          <w:szCs w:val="24"/>
        </w:rPr>
        <w:t xml:space="preserve">  w sprawie wyznaczenia obszaru zdegradowanego i obszaru rewitalizacji Gminy </w:t>
      </w:r>
      <w:r w:rsidR="00B60C9C">
        <w:rPr>
          <w:rFonts w:ascii="Arial" w:hAnsi="Arial" w:cs="Arial"/>
          <w:spacing w:val="10"/>
          <w:sz w:val="24"/>
          <w:szCs w:val="24"/>
        </w:rPr>
        <w:t>Rudnik</w:t>
      </w:r>
      <w:r w:rsidR="003F50A2" w:rsidRPr="004C7C0E">
        <w:rPr>
          <w:rFonts w:ascii="Arial" w:hAnsi="Arial" w:cs="Arial"/>
          <w:spacing w:val="10"/>
          <w:sz w:val="24"/>
          <w:szCs w:val="24"/>
        </w:rPr>
        <w:t>.</w:t>
      </w:r>
    </w:p>
    <w:p w14:paraId="29243A47"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p>
    <w:p w14:paraId="6DDC7674"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III:</w:t>
      </w:r>
    </w:p>
    <w:p w14:paraId="3DB936FA"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Podjęcie uchwały w sprawie wyznaczenia obszaru zdegradowanego i obs</w:t>
      </w:r>
      <w:r w:rsidR="00060551" w:rsidRPr="004C7C0E">
        <w:rPr>
          <w:rFonts w:ascii="Arial" w:hAnsi="Arial" w:cs="Arial"/>
          <w:spacing w:val="10"/>
          <w:sz w:val="24"/>
          <w:szCs w:val="24"/>
        </w:rPr>
        <w:t xml:space="preserve">zaru rewitalizacji Gminy </w:t>
      </w:r>
      <w:r w:rsidR="00B60C9C">
        <w:rPr>
          <w:rFonts w:ascii="Arial" w:hAnsi="Arial" w:cs="Arial"/>
          <w:spacing w:val="10"/>
          <w:sz w:val="24"/>
          <w:szCs w:val="24"/>
        </w:rPr>
        <w:t>Rudnik</w:t>
      </w:r>
      <w:r w:rsidRPr="004C7C0E">
        <w:rPr>
          <w:rFonts w:ascii="Arial" w:hAnsi="Arial" w:cs="Arial"/>
          <w:spacing w:val="10"/>
          <w:sz w:val="24"/>
          <w:szCs w:val="24"/>
        </w:rPr>
        <w:t>.</w:t>
      </w:r>
    </w:p>
    <w:p w14:paraId="057EF1F6" w14:textId="77777777" w:rsidR="00AD4BC8" w:rsidRPr="00AD4BC8" w:rsidRDefault="00E157EF" w:rsidP="00AD4BC8">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Uchwała nr </w:t>
      </w:r>
      <w:proofErr w:type="spellStart"/>
      <w:r w:rsidR="00AD4BC8" w:rsidRPr="00AD4BC8">
        <w:rPr>
          <w:rFonts w:ascii="Arial" w:hAnsi="Arial" w:cs="Arial"/>
          <w:spacing w:val="10"/>
          <w:sz w:val="24"/>
          <w:szCs w:val="24"/>
        </w:rPr>
        <w:t>Nr</w:t>
      </w:r>
      <w:proofErr w:type="spellEnd"/>
      <w:r w:rsidR="00AD4BC8" w:rsidRPr="00AD4BC8">
        <w:rPr>
          <w:rFonts w:ascii="Arial" w:hAnsi="Arial" w:cs="Arial"/>
          <w:spacing w:val="10"/>
          <w:sz w:val="24"/>
          <w:szCs w:val="24"/>
        </w:rPr>
        <w:t xml:space="preserve"> XLII/355/2023 </w:t>
      </w:r>
      <w:r w:rsidRPr="004C7C0E">
        <w:rPr>
          <w:rFonts w:ascii="Arial" w:hAnsi="Arial" w:cs="Arial"/>
          <w:spacing w:val="10"/>
          <w:sz w:val="24"/>
          <w:szCs w:val="24"/>
        </w:rPr>
        <w:t xml:space="preserve">Rady Gminy </w:t>
      </w:r>
      <w:r w:rsidR="00AD4BC8">
        <w:rPr>
          <w:rFonts w:ascii="Arial" w:hAnsi="Arial" w:cs="Arial"/>
          <w:spacing w:val="10"/>
          <w:sz w:val="24"/>
          <w:szCs w:val="24"/>
        </w:rPr>
        <w:t>Rudnik</w:t>
      </w:r>
      <w:r w:rsidRPr="004C7C0E">
        <w:rPr>
          <w:rFonts w:ascii="Arial" w:hAnsi="Arial" w:cs="Arial"/>
          <w:spacing w:val="10"/>
          <w:sz w:val="24"/>
          <w:szCs w:val="24"/>
        </w:rPr>
        <w:t xml:space="preserve"> z dnia </w:t>
      </w:r>
      <w:r w:rsidR="00AD4BC8">
        <w:rPr>
          <w:rFonts w:ascii="Arial" w:hAnsi="Arial" w:cs="Arial"/>
          <w:spacing w:val="10"/>
          <w:sz w:val="24"/>
          <w:szCs w:val="24"/>
        </w:rPr>
        <w:t xml:space="preserve">27 czerwca 2023 </w:t>
      </w:r>
      <w:r w:rsidRPr="004C7C0E">
        <w:rPr>
          <w:rFonts w:ascii="Arial" w:hAnsi="Arial" w:cs="Arial"/>
          <w:spacing w:val="10"/>
          <w:sz w:val="24"/>
          <w:szCs w:val="24"/>
        </w:rPr>
        <w:t>r</w:t>
      </w:r>
      <w:r w:rsidR="003F50A2" w:rsidRPr="004C7C0E">
        <w:rPr>
          <w:rFonts w:ascii="Arial" w:hAnsi="Arial" w:cs="Arial"/>
          <w:spacing w:val="10"/>
          <w:sz w:val="24"/>
          <w:szCs w:val="24"/>
        </w:rPr>
        <w:t>.</w:t>
      </w:r>
      <w:r w:rsidRPr="004C7C0E">
        <w:rPr>
          <w:rFonts w:ascii="Arial" w:hAnsi="Arial" w:cs="Arial"/>
          <w:spacing w:val="10"/>
          <w:sz w:val="24"/>
          <w:szCs w:val="24"/>
        </w:rPr>
        <w:t xml:space="preserve"> </w:t>
      </w:r>
      <w:r w:rsidR="00AD4BC8" w:rsidRPr="00AD4BC8">
        <w:rPr>
          <w:rFonts w:ascii="Arial" w:hAnsi="Arial" w:cs="Arial"/>
          <w:spacing w:val="10"/>
          <w:sz w:val="24"/>
          <w:szCs w:val="24"/>
        </w:rPr>
        <w:t>w</w:t>
      </w:r>
      <w:r w:rsidR="00AD4BC8">
        <w:rPr>
          <w:rFonts w:ascii="Arial" w:hAnsi="Arial" w:cs="Arial"/>
          <w:spacing w:val="10"/>
          <w:sz w:val="24"/>
          <w:szCs w:val="24"/>
        </w:rPr>
        <w:t> </w:t>
      </w:r>
      <w:r w:rsidR="00AD4BC8" w:rsidRPr="00AD4BC8">
        <w:rPr>
          <w:rFonts w:ascii="Arial" w:hAnsi="Arial" w:cs="Arial"/>
          <w:spacing w:val="10"/>
          <w:sz w:val="24"/>
          <w:szCs w:val="24"/>
        </w:rPr>
        <w:t xml:space="preserve">sprawie wyznaczenia obszaru zdegradowanego i obszaru rewitalizacji na </w:t>
      </w:r>
    </w:p>
    <w:p w14:paraId="72151560" w14:textId="77777777" w:rsidR="00E157EF" w:rsidRPr="004C7C0E" w:rsidRDefault="00AD4BC8" w:rsidP="00AD4BC8">
      <w:pPr>
        <w:autoSpaceDE w:val="0"/>
        <w:autoSpaceDN w:val="0"/>
        <w:adjustRightInd w:val="0"/>
        <w:spacing w:after="0" w:line="360" w:lineRule="auto"/>
        <w:rPr>
          <w:rFonts w:ascii="Arial" w:hAnsi="Arial" w:cs="Arial"/>
          <w:spacing w:val="10"/>
          <w:sz w:val="24"/>
          <w:szCs w:val="24"/>
        </w:rPr>
      </w:pPr>
      <w:r w:rsidRPr="00AD4BC8">
        <w:rPr>
          <w:rFonts w:ascii="Arial" w:hAnsi="Arial" w:cs="Arial"/>
          <w:spacing w:val="10"/>
          <w:sz w:val="24"/>
          <w:szCs w:val="24"/>
        </w:rPr>
        <w:t>terenie Gminy Rudnik</w:t>
      </w:r>
      <w:r w:rsidR="00E157EF" w:rsidRPr="004C7C0E">
        <w:rPr>
          <w:rFonts w:ascii="Arial" w:hAnsi="Arial" w:cs="Arial"/>
          <w:spacing w:val="10"/>
          <w:sz w:val="24"/>
          <w:szCs w:val="24"/>
        </w:rPr>
        <w:t>.</w:t>
      </w:r>
    </w:p>
    <w:p w14:paraId="2DE1E7C1"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4E84B5E6"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IV:</w:t>
      </w:r>
    </w:p>
    <w:p w14:paraId="544309C7"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Podjęcie Uchwały o przystąpieniu do sporządzenia Gminnego Programu Rewitalizacji</w:t>
      </w:r>
      <w:r w:rsidR="003F50A2" w:rsidRPr="004C7C0E">
        <w:rPr>
          <w:rFonts w:ascii="Arial" w:hAnsi="Arial" w:cs="Arial"/>
          <w:spacing w:val="10"/>
          <w:sz w:val="24"/>
          <w:szCs w:val="24"/>
        </w:rPr>
        <w:t>.</w:t>
      </w:r>
    </w:p>
    <w:p w14:paraId="2ADAED3D" w14:textId="77777777" w:rsidR="00AD4BC8" w:rsidRPr="00AD4BC8" w:rsidRDefault="00E157EF" w:rsidP="00AD4BC8">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Uchwała nr </w:t>
      </w:r>
      <w:proofErr w:type="spellStart"/>
      <w:r w:rsidR="00A80F29" w:rsidRPr="004C7C0E">
        <w:rPr>
          <w:rFonts w:ascii="Arial" w:hAnsi="Arial" w:cs="Arial"/>
          <w:spacing w:val="10"/>
          <w:sz w:val="24"/>
          <w:szCs w:val="24"/>
        </w:rPr>
        <w:t>NR</w:t>
      </w:r>
      <w:proofErr w:type="spellEnd"/>
      <w:r w:rsidR="00A80F29" w:rsidRPr="004C7C0E">
        <w:rPr>
          <w:rFonts w:ascii="Arial" w:hAnsi="Arial" w:cs="Arial"/>
          <w:spacing w:val="10"/>
          <w:sz w:val="24"/>
          <w:szCs w:val="24"/>
        </w:rPr>
        <w:t xml:space="preserve"> </w:t>
      </w:r>
      <w:r w:rsidR="00AD4BC8" w:rsidRPr="00AD4BC8">
        <w:rPr>
          <w:rFonts w:ascii="Arial" w:hAnsi="Arial" w:cs="Arial"/>
          <w:spacing w:val="10"/>
          <w:sz w:val="24"/>
          <w:szCs w:val="24"/>
        </w:rPr>
        <w:t xml:space="preserve">XLIII/362/2023 </w:t>
      </w:r>
      <w:r w:rsidRPr="004C7C0E">
        <w:rPr>
          <w:rFonts w:ascii="Arial" w:hAnsi="Arial" w:cs="Arial"/>
          <w:spacing w:val="10"/>
          <w:sz w:val="24"/>
          <w:szCs w:val="24"/>
        </w:rPr>
        <w:t xml:space="preserve">Rady Gminy </w:t>
      </w:r>
      <w:r w:rsidR="00AD4BC8">
        <w:rPr>
          <w:rFonts w:ascii="Arial" w:hAnsi="Arial" w:cs="Arial"/>
          <w:spacing w:val="10"/>
          <w:sz w:val="24"/>
          <w:szCs w:val="24"/>
        </w:rPr>
        <w:t>Rudnik</w:t>
      </w:r>
      <w:r w:rsidRPr="004C7C0E">
        <w:rPr>
          <w:rFonts w:ascii="Arial" w:hAnsi="Arial" w:cs="Arial"/>
          <w:spacing w:val="10"/>
          <w:sz w:val="24"/>
          <w:szCs w:val="24"/>
        </w:rPr>
        <w:t xml:space="preserve"> z dnia </w:t>
      </w:r>
      <w:r w:rsidR="00AD4BC8" w:rsidRPr="00AD4BC8">
        <w:rPr>
          <w:rFonts w:ascii="Arial" w:hAnsi="Arial" w:cs="Arial"/>
          <w:spacing w:val="10"/>
          <w:sz w:val="24"/>
          <w:szCs w:val="24"/>
        </w:rPr>
        <w:t>08 września 2023 r</w:t>
      </w:r>
      <w:r w:rsidRPr="004C7C0E">
        <w:rPr>
          <w:rFonts w:ascii="Arial" w:hAnsi="Arial" w:cs="Arial"/>
          <w:spacing w:val="10"/>
          <w:sz w:val="24"/>
          <w:szCs w:val="24"/>
        </w:rPr>
        <w:t xml:space="preserve">. </w:t>
      </w:r>
      <w:r w:rsidR="00AD4BC8" w:rsidRPr="00AD4BC8">
        <w:rPr>
          <w:rFonts w:ascii="Arial" w:hAnsi="Arial" w:cs="Arial"/>
          <w:spacing w:val="10"/>
          <w:sz w:val="24"/>
          <w:szCs w:val="24"/>
        </w:rPr>
        <w:t xml:space="preserve">w sprawie przystąpienia do sporządzenia gminnego programu rewitalizacji na </w:t>
      </w:r>
    </w:p>
    <w:p w14:paraId="2BCBFDC0" w14:textId="77777777" w:rsidR="00E157EF" w:rsidRPr="004C7C0E" w:rsidRDefault="00AD4BC8" w:rsidP="00AD4BC8">
      <w:pPr>
        <w:autoSpaceDE w:val="0"/>
        <w:autoSpaceDN w:val="0"/>
        <w:adjustRightInd w:val="0"/>
        <w:spacing w:after="0" w:line="360" w:lineRule="auto"/>
        <w:rPr>
          <w:rFonts w:ascii="Arial" w:hAnsi="Arial" w:cs="Arial"/>
          <w:b/>
          <w:spacing w:val="10"/>
          <w:sz w:val="24"/>
          <w:szCs w:val="24"/>
        </w:rPr>
      </w:pPr>
      <w:r w:rsidRPr="00AD4BC8">
        <w:rPr>
          <w:rFonts w:ascii="Arial" w:hAnsi="Arial" w:cs="Arial"/>
          <w:spacing w:val="10"/>
          <w:sz w:val="24"/>
          <w:szCs w:val="24"/>
        </w:rPr>
        <w:t>lata 2021-2030</w:t>
      </w:r>
      <w:r w:rsidR="00E157EF" w:rsidRPr="004C7C0E">
        <w:rPr>
          <w:rFonts w:ascii="Arial" w:hAnsi="Arial" w:cs="Arial"/>
          <w:spacing w:val="10"/>
          <w:sz w:val="24"/>
          <w:szCs w:val="24"/>
        </w:rPr>
        <w:t>.</w:t>
      </w:r>
    </w:p>
    <w:p w14:paraId="4BD27841"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645C36B8" w14:textId="77777777" w:rsidR="002B18C8" w:rsidRDefault="002B18C8" w:rsidP="00E157EF">
      <w:pPr>
        <w:autoSpaceDE w:val="0"/>
        <w:autoSpaceDN w:val="0"/>
        <w:adjustRightInd w:val="0"/>
        <w:spacing w:after="0" w:line="360" w:lineRule="auto"/>
        <w:rPr>
          <w:rFonts w:ascii="Arial" w:hAnsi="Arial" w:cs="Arial"/>
          <w:b/>
          <w:spacing w:val="10"/>
          <w:sz w:val="24"/>
          <w:szCs w:val="24"/>
        </w:rPr>
      </w:pPr>
    </w:p>
    <w:p w14:paraId="40AC1A45" w14:textId="77777777" w:rsidR="002B18C8" w:rsidRDefault="002B18C8" w:rsidP="00E157EF">
      <w:pPr>
        <w:autoSpaceDE w:val="0"/>
        <w:autoSpaceDN w:val="0"/>
        <w:adjustRightInd w:val="0"/>
        <w:spacing w:after="0" w:line="360" w:lineRule="auto"/>
        <w:rPr>
          <w:rFonts w:ascii="Arial" w:hAnsi="Arial" w:cs="Arial"/>
          <w:b/>
          <w:spacing w:val="10"/>
          <w:sz w:val="24"/>
          <w:szCs w:val="24"/>
        </w:rPr>
      </w:pPr>
    </w:p>
    <w:p w14:paraId="25789259"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lastRenderedPageBreak/>
        <w:t>Etap V:</w:t>
      </w:r>
    </w:p>
    <w:p w14:paraId="1D932C89"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Konsultacje społeczne</w:t>
      </w:r>
      <w:r w:rsidRPr="004C7C0E">
        <w:rPr>
          <w:rFonts w:ascii="Arial" w:hAnsi="Arial" w:cs="Arial"/>
          <w:spacing w:val="10"/>
        </w:rPr>
        <w:t xml:space="preserve"> </w:t>
      </w:r>
      <w:r w:rsidRPr="004C7C0E">
        <w:rPr>
          <w:rFonts w:ascii="Arial" w:hAnsi="Arial" w:cs="Arial"/>
          <w:spacing w:val="10"/>
          <w:sz w:val="24"/>
          <w:szCs w:val="24"/>
        </w:rPr>
        <w:t>dotyczące</w:t>
      </w:r>
      <w:r w:rsidRPr="004C7C0E">
        <w:rPr>
          <w:rFonts w:ascii="Arial" w:hAnsi="Arial" w:cs="Arial"/>
          <w:spacing w:val="10"/>
        </w:rPr>
        <w:t xml:space="preserve"> </w:t>
      </w:r>
      <w:r w:rsidRPr="004C7C0E">
        <w:rPr>
          <w:rFonts w:ascii="Arial" w:hAnsi="Arial" w:cs="Arial"/>
          <w:spacing w:val="10"/>
          <w:sz w:val="24"/>
          <w:szCs w:val="24"/>
        </w:rPr>
        <w:t>określenia zasad wyznaczania składu oraz zasad działania Komitetu Rewitalizacji.</w:t>
      </w:r>
    </w:p>
    <w:p w14:paraId="32205332"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1D246D53"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VI:</w:t>
      </w:r>
    </w:p>
    <w:p w14:paraId="1982B98F"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Podjęcie uchwały w sprawie określenia zasad wyznaczania składu oraz zasad działania Komitetu Rewitalizacji Gminy </w:t>
      </w:r>
      <w:r w:rsidR="00AD4BC8">
        <w:rPr>
          <w:rFonts w:ascii="Arial" w:hAnsi="Arial" w:cs="Arial"/>
          <w:spacing w:val="10"/>
          <w:sz w:val="24"/>
          <w:szCs w:val="24"/>
        </w:rPr>
        <w:t>Rudnik</w:t>
      </w:r>
      <w:r w:rsidR="003F50A2" w:rsidRPr="004C7C0E">
        <w:rPr>
          <w:rFonts w:ascii="Arial" w:hAnsi="Arial" w:cs="Arial"/>
          <w:spacing w:val="10"/>
          <w:sz w:val="24"/>
          <w:szCs w:val="24"/>
        </w:rPr>
        <w:t>.</w:t>
      </w:r>
    </w:p>
    <w:p w14:paraId="47156376"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Uchwała nr </w:t>
      </w:r>
      <w:proofErr w:type="spellStart"/>
      <w:r w:rsidR="001A6EE1" w:rsidRPr="004C7C0E">
        <w:rPr>
          <w:rFonts w:ascii="Arial" w:hAnsi="Arial" w:cs="Arial"/>
          <w:spacing w:val="10"/>
          <w:sz w:val="24"/>
          <w:szCs w:val="24"/>
        </w:rPr>
        <w:t>NR</w:t>
      </w:r>
      <w:proofErr w:type="spellEnd"/>
      <w:r w:rsidR="001A6EE1" w:rsidRPr="004C7C0E">
        <w:rPr>
          <w:rFonts w:ascii="Arial" w:hAnsi="Arial" w:cs="Arial"/>
          <w:spacing w:val="10"/>
          <w:sz w:val="24"/>
          <w:szCs w:val="24"/>
        </w:rPr>
        <w:t xml:space="preserve"> </w:t>
      </w:r>
      <w:r w:rsidR="00AD4BC8" w:rsidRPr="00AD4BC8">
        <w:rPr>
          <w:rFonts w:ascii="Arial" w:hAnsi="Arial" w:cs="Arial"/>
          <w:spacing w:val="10"/>
          <w:sz w:val="24"/>
          <w:szCs w:val="24"/>
        </w:rPr>
        <w:t xml:space="preserve">XLVI/399/2023 </w:t>
      </w:r>
      <w:r w:rsidRPr="004C7C0E">
        <w:rPr>
          <w:rFonts w:ascii="Arial" w:hAnsi="Arial" w:cs="Arial"/>
          <w:spacing w:val="10"/>
          <w:sz w:val="24"/>
          <w:szCs w:val="24"/>
        </w:rPr>
        <w:t xml:space="preserve">Rady Gminy </w:t>
      </w:r>
      <w:r w:rsidR="00AD4BC8">
        <w:rPr>
          <w:rFonts w:ascii="Arial" w:hAnsi="Arial" w:cs="Arial"/>
          <w:spacing w:val="10"/>
          <w:sz w:val="24"/>
          <w:szCs w:val="24"/>
        </w:rPr>
        <w:t>Rudnik</w:t>
      </w:r>
      <w:r w:rsidRPr="004C7C0E">
        <w:rPr>
          <w:rFonts w:ascii="Arial" w:hAnsi="Arial" w:cs="Arial"/>
          <w:spacing w:val="10"/>
          <w:sz w:val="24"/>
          <w:szCs w:val="24"/>
        </w:rPr>
        <w:t xml:space="preserve"> z dnia </w:t>
      </w:r>
      <w:r w:rsidR="00AD4BC8" w:rsidRPr="00AD4BC8">
        <w:rPr>
          <w:rFonts w:ascii="Arial" w:hAnsi="Arial" w:cs="Arial"/>
          <w:spacing w:val="10"/>
          <w:sz w:val="24"/>
          <w:szCs w:val="24"/>
        </w:rPr>
        <w:t>29 grudnia 2023 r</w:t>
      </w:r>
      <w:r w:rsidRPr="004C7C0E">
        <w:rPr>
          <w:rFonts w:ascii="Arial" w:hAnsi="Arial" w:cs="Arial"/>
          <w:spacing w:val="10"/>
          <w:sz w:val="24"/>
          <w:szCs w:val="24"/>
        </w:rPr>
        <w:t xml:space="preserve">. </w:t>
      </w:r>
      <w:r w:rsidR="00AD4BC8" w:rsidRPr="00AD4BC8">
        <w:rPr>
          <w:rFonts w:ascii="Arial" w:hAnsi="Arial" w:cs="Arial"/>
          <w:spacing w:val="10"/>
          <w:sz w:val="24"/>
          <w:szCs w:val="24"/>
        </w:rPr>
        <w:t>w sprawie określenia zasad wyznaczania składu oraz zasad działania Komitetu Rewitalizacji Gminy Rudnik</w:t>
      </w:r>
      <w:r w:rsidRPr="004C7C0E">
        <w:rPr>
          <w:rFonts w:ascii="Arial" w:hAnsi="Arial" w:cs="Arial"/>
          <w:spacing w:val="10"/>
          <w:sz w:val="24"/>
          <w:szCs w:val="24"/>
        </w:rPr>
        <w:t>.</w:t>
      </w:r>
    </w:p>
    <w:p w14:paraId="1A958EC5"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7692DA6E"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VII:</w:t>
      </w:r>
    </w:p>
    <w:p w14:paraId="7AD29702"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Wyznaczenie składu Komitetu Rewitalizacji.</w:t>
      </w:r>
    </w:p>
    <w:p w14:paraId="7BF81B0A"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p>
    <w:p w14:paraId="78323D73"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VIII:</w:t>
      </w:r>
    </w:p>
    <w:p w14:paraId="3A6C577E"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Opracowanie projektu GPR.</w:t>
      </w:r>
    </w:p>
    <w:p w14:paraId="69655A35"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7042907F"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IX:</w:t>
      </w:r>
    </w:p>
    <w:p w14:paraId="44AE51E5"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Skierowanie projektu GPR do konsultacji społecznych i zaopiniowania przez </w:t>
      </w:r>
      <w:r w:rsidR="00027B94" w:rsidRPr="004C7C0E">
        <w:rPr>
          <w:rFonts w:ascii="Arial" w:hAnsi="Arial" w:cs="Arial"/>
          <w:spacing w:val="10"/>
          <w:sz w:val="24"/>
          <w:szCs w:val="24"/>
        </w:rPr>
        <w:t>instytucje</w:t>
      </w:r>
      <w:r w:rsidRPr="004C7C0E">
        <w:rPr>
          <w:rFonts w:ascii="Arial" w:hAnsi="Arial" w:cs="Arial"/>
          <w:spacing w:val="10"/>
          <w:sz w:val="24"/>
          <w:szCs w:val="24"/>
        </w:rPr>
        <w:t xml:space="preserve"> zewnętrzne.</w:t>
      </w:r>
    </w:p>
    <w:p w14:paraId="6E889E79" w14:textId="77777777" w:rsidR="00E157EF" w:rsidRPr="004C7C0E" w:rsidRDefault="00E157EF" w:rsidP="00E157EF">
      <w:pPr>
        <w:autoSpaceDE w:val="0"/>
        <w:autoSpaceDN w:val="0"/>
        <w:adjustRightInd w:val="0"/>
        <w:spacing w:after="0" w:line="360" w:lineRule="auto"/>
        <w:rPr>
          <w:rFonts w:ascii="Arial" w:hAnsi="Arial" w:cs="Arial"/>
          <w:b/>
          <w:color w:val="00B050"/>
          <w:spacing w:val="10"/>
          <w:sz w:val="24"/>
          <w:szCs w:val="24"/>
        </w:rPr>
      </w:pPr>
    </w:p>
    <w:p w14:paraId="0A347176" w14:textId="77777777" w:rsidR="00E157EF" w:rsidRPr="004C7C0E" w:rsidRDefault="00E157EF" w:rsidP="00E157EF">
      <w:pPr>
        <w:autoSpaceDE w:val="0"/>
        <w:autoSpaceDN w:val="0"/>
        <w:adjustRightInd w:val="0"/>
        <w:spacing w:after="0" w:line="360" w:lineRule="auto"/>
        <w:rPr>
          <w:rFonts w:ascii="Arial" w:hAnsi="Arial" w:cs="Arial"/>
          <w:b/>
          <w:spacing w:val="10"/>
          <w:sz w:val="24"/>
          <w:szCs w:val="24"/>
        </w:rPr>
      </w:pPr>
      <w:r w:rsidRPr="004C7C0E">
        <w:rPr>
          <w:rFonts w:ascii="Arial" w:hAnsi="Arial" w:cs="Arial"/>
          <w:b/>
          <w:spacing w:val="10"/>
          <w:sz w:val="24"/>
          <w:szCs w:val="24"/>
        </w:rPr>
        <w:t>Etap X:</w:t>
      </w:r>
    </w:p>
    <w:p w14:paraId="18F165C1" w14:textId="77777777" w:rsidR="00E157EF" w:rsidRPr="004C7C0E" w:rsidRDefault="00E157EF" w:rsidP="00E157E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Uchwalenie GPR przez Radę Gminy </w:t>
      </w:r>
      <w:r w:rsidR="00AD4BC8">
        <w:rPr>
          <w:rFonts w:ascii="Arial" w:hAnsi="Arial" w:cs="Arial"/>
          <w:spacing w:val="10"/>
          <w:sz w:val="24"/>
          <w:szCs w:val="24"/>
        </w:rPr>
        <w:t>Rudnik</w:t>
      </w:r>
      <w:r w:rsidRPr="004C7C0E">
        <w:rPr>
          <w:rFonts w:ascii="Arial" w:hAnsi="Arial" w:cs="Arial"/>
          <w:spacing w:val="10"/>
          <w:sz w:val="24"/>
          <w:szCs w:val="24"/>
        </w:rPr>
        <w:t>.</w:t>
      </w:r>
    </w:p>
    <w:p w14:paraId="7FD96531" w14:textId="77777777" w:rsidR="002068E7" w:rsidRPr="004C7C0E" w:rsidRDefault="002068E7" w:rsidP="00287E89">
      <w:pPr>
        <w:autoSpaceDE w:val="0"/>
        <w:autoSpaceDN w:val="0"/>
        <w:adjustRightInd w:val="0"/>
        <w:spacing w:after="0" w:line="360" w:lineRule="auto"/>
        <w:rPr>
          <w:rFonts w:ascii="Arial" w:hAnsi="Arial" w:cs="Arial"/>
          <w:color w:val="000000"/>
          <w:spacing w:val="10"/>
          <w:sz w:val="24"/>
          <w:szCs w:val="24"/>
        </w:rPr>
      </w:pPr>
    </w:p>
    <w:p w14:paraId="520BFEF6" w14:textId="77777777" w:rsidR="002068E7" w:rsidRPr="004C7C0E" w:rsidRDefault="002068E7" w:rsidP="009652AD">
      <w:pPr>
        <w:pStyle w:val="Nagwek1"/>
        <w:numPr>
          <w:ilvl w:val="1"/>
          <w:numId w:val="1"/>
        </w:numPr>
        <w:spacing w:before="0" w:after="240" w:line="360" w:lineRule="auto"/>
        <w:ind w:left="1134" w:hanging="708"/>
        <w:rPr>
          <w:rFonts w:ascii="Arial" w:hAnsi="Arial" w:cs="Arial"/>
          <w:color w:val="auto"/>
          <w:spacing w:val="10"/>
        </w:rPr>
      </w:pPr>
      <w:bookmarkStart w:id="5" w:name="_Toc180757075"/>
      <w:r w:rsidRPr="004C7C0E">
        <w:rPr>
          <w:rFonts w:ascii="Arial" w:hAnsi="Arial" w:cs="Arial"/>
          <w:color w:val="auto"/>
          <w:spacing w:val="10"/>
        </w:rPr>
        <w:t>Podstawa prawna</w:t>
      </w:r>
      <w:bookmarkEnd w:id="5"/>
    </w:p>
    <w:p w14:paraId="31410E71" w14:textId="77777777" w:rsidR="00B53213" w:rsidRPr="004C7C0E" w:rsidRDefault="00B53213" w:rsidP="00B53213">
      <w:pPr>
        <w:spacing w:after="0" w:line="360" w:lineRule="auto"/>
        <w:ind w:firstLine="426"/>
        <w:rPr>
          <w:rFonts w:ascii="Arial" w:hAnsi="Arial" w:cs="Arial"/>
          <w:color w:val="000000"/>
          <w:spacing w:val="10"/>
          <w:sz w:val="24"/>
          <w:szCs w:val="24"/>
        </w:rPr>
      </w:pPr>
      <w:r w:rsidRPr="004C7C0E">
        <w:rPr>
          <w:rFonts w:ascii="Arial" w:hAnsi="Arial" w:cs="Arial"/>
          <w:color w:val="000000"/>
          <w:spacing w:val="10"/>
          <w:sz w:val="24"/>
          <w:szCs w:val="24"/>
        </w:rPr>
        <w:t xml:space="preserve">Gminny Program Rewitalizacji Gminy </w:t>
      </w:r>
      <w:r w:rsidR="00BB63D2">
        <w:rPr>
          <w:rFonts w:ascii="Arial" w:hAnsi="Arial" w:cs="Arial"/>
          <w:color w:val="000000"/>
          <w:spacing w:val="10"/>
          <w:sz w:val="24"/>
          <w:szCs w:val="24"/>
        </w:rPr>
        <w:t>Rudnik</w:t>
      </w:r>
      <w:r w:rsidR="00CC062D" w:rsidRPr="004C7C0E">
        <w:rPr>
          <w:rFonts w:ascii="Arial" w:hAnsi="Arial" w:cs="Arial"/>
          <w:color w:val="000000"/>
          <w:spacing w:val="10"/>
          <w:sz w:val="24"/>
          <w:szCs w:val="24"/>
        </w:rPr>
        <w:t xml:space="preserve"> na lata 2024</w:t>
      </w:r>
      <w:r w:rsidRPr="004C7C0E">
        <w:rPr>
          <w:rFonts w:ascii="Arial" w:hAnsi="Arial" w:cs="Arial"/>
          <w:color w:val="000000"/>
          <w:spacing w:val="10"/>
          <w:sz w:val="24"/>
          <w:szCs w:val="24"/>
        </w:rPr>
        <w:t xml:space="preserve">-2030 </w:t>
      </w:r>
      <w:r w:rsidR="003F50A2" w:rsidRPr="004C7C0E">
        <w:rPr>
          <w:rFonts w:ascii="Arial" w:hAnsi="Arial" w:cs="Arial"/>
          <w:color w:val="000000"/>
          <w:spacing w:val="10"/>
          <w:sz w:val="24"/>
          <w:szCs w:val="24"/>
        </w:rPr>
        <w:t>został opracowany na podstawie u</w:t>
      </w:r>
      <w:r w:rsidRPr="004C7C0E">
        <w:rPr>
          <w:rFonts w:ascii="Arial" w:hAnsi="Arial" w:cs="Arial"/>
          <w:color w:val="000000"/>
          <w:spacing w:val="10"/>
          <w:sz w:val="24"/>
          <w:szCs w:val="24"/>
        </w:rPr>
        <w:t>stawy o rewitalizacji z dnia 9 października 2015 roku (</w:t>
      </w:r>
      <w:proofErr w:type="spellStart"/>
      <w:r w:rsidRPr="004C7C0E">
        <w:rPr>
          <w:rFonts w:ascii="Arial" w:hAnsi="Arial" w:cs="Arial"/>
          <w:color w:val="000000"/>
          <w:spacing w:val="10"/>
          <w:sz w:val="24"/>
          <w:szCs w:val="24"/>
        </w:rPr>
        <w:t>t.j</w:t>
      </w:r>
      <w:proofErr w:type="spellEnd"/>
      <w:r w:rsidRPr="004C7C0E">
        <w:rPr>
          <w:rFonts w:ascii="Arial" w:hAnsi="Arial" w:cs="Arial"/>
          <w:color w:val="000000"/>
          <w:spacing w:val="10"/>
          <w:sz w:val="24"/>
          <w:szCs w:val="24"/>
        </w:rPr>
        <w:t>. Dz. U.</w:t>
      </w:r>
      <w:r w:rsidR="003F50A2" w:rsidRPr="004C7C0E">
        <w:rPr>
          <w:rFonts w:ascii="Arial" w:hAnsi="Arial" w:cs="Arial"/>
          <w:color w:val="000000"/>
          <w:spacing w:val="10"/>
          <w:sz w:val="24"/>
          <w:szCs w:val="24"/>
        </w:rPr>
        <w:t xml:space="preserve"> z 2021 r. poz. 485 z </w:t>
      </w:r>
      <w:proofErr w:type="spellStart"/>
      <w:r w:rsidR="003F50A2" w:rsidRPr="004C7C0E">
        <w:rPr>
          <w:rFonts w:ascii="Arial" w:hAnsi="Arial" w:cs="Arial"/>
          <w:color w:val="000000"/>
          <w:spacing w:val="10"/>
          <w:sz w:val="24"/>
          <w:szCs w:val="24"/>
        </w:rPr>
        <w:t>późn</w:t>
      </w:r>
      <w:proofErr w:type="spellEnd"/>
      <w:r w:rsidR="003F50A2" w:rsidRPr="004C7C0E">
        <w:rPr>
          <w:rFonts w:ascii="Arial" w:hAnsi="Arial" w:cs="Arial"/>
          <w:color w:val="000000"/>
          <w:spacing w:val="10"/>
          <w:sz w:val="24"/>
          <w:szCs w:val="24"/>
        </w:rPr>
        <w:t>. zm.</w:t>
      </w:r>
      <w:r w:rsidRPr="004C7C0E">
        <w:rPr>
          <w:rFonts w:ascii="Arial" w:hAnsi="Arial" w:cs="Arial"/>
          <w:color w:val="000000"/>
          <w:spacing w:val="10"/>
          <w:sz w:val="24"/>
          <w:szCs w:val="24"/>
        </w:rPr>
        <w:t>).</w:t>
      </w:r>
    </w:p>
    <w:p w14:paraId="27D3CE2F" w14:textId="77777777" w:rsidR="00B53213" w:rsidRPr="004C7C0E" w:rsidRDefault="00B53213" w:rsidP="00B53213">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Dokument stanowi wieloletni program działań Gminy w sferach: społecznej, gospodarczej, środowiskowej, przestrzenno-funkcjonalnej oraz technicznej, zmierzający do wyprowadzenia obszaru rewitalizacji ze stanu kryzysowego oraz stworzenia warunków do jego zrównoważonego rozwoju, stanowiący </w:t>
      </w:r>
      <w:r w:rsidRPr="004C7C0E">
        <w:rPr>
          <w:rFonts w:ascii="Arial" w:hAnsi="Arial" w:cs="Arial"/>
          <w:color w:val="000000"/>
          <w:spacing w:val="10"/>
          <w:sz w:val="24"/>
          <w:szCs w:val="24"/>
        </w:rPr>
        <w:lastRenderedPageBreak/>
        <w:t>narzędzie planowania, koordynowania i integrowania różnorodnych aktywności w ramach rewitalizacji.</w:t>
      </w:r>
    </w:p>
    <w:p w14:paraId="03999F58" w14:textId="77777777" w:rsidR="00B53213" w:rsidRPr="0007140A" w:rsidRDefault="003F50A2" w:rsidP="0037491B">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Zgodnie z zapisami u</w:t>
      </w:r>
      <w:r w:rsidR="00B53213" w:rsidRPr="004C7C0E">
        <w:rPr>
          <w:rFonts w:ascii="Arial" w:hAnsi="Arial" w:cs="Arial"/>
          <w:color w:val="000000"/>
          <w:spacing w:val="10"/>
          <w:sz w:val="24"/>
          <w:szCs w:val="24"/>
        </w:rPr>
        <w:t xml:space="preserve">stawy z dnia 9 października 2015 roku o rewitalizacji, przed przystąpieniem do sporządzenia Gminnego Programu Rewitalizacji, Gmina musi przejść procedurę identyfikacji i wyznaczenia obszaru </w:t>
      </w:r>
      <w:r w:rsidR="00B53213" w:rsidRPr="0007140A">
        <w:rPr>
          <w:rFonts w:ascii="Arial" w:hAnsi="Arial" w:cs="Arial"/>
          <w:color w:val="000000"/>
          <w:spacing w:val="10"/>
          <w:sz w:val="24"/>
          <w:szCs w:val="24"/>
        </w:rPr>
        <w:t>zdegradowanego oraz obszaru rewitalizacji.</w:t>
      </w:r>
    </w:p>
    <w:p w14:paraId="3782A446" w14:textId="77777777" w:rsidR="00B53213" w:rsidRPr="004C7C0E" w:rsidRDefault="00B53213" w:rsidP="0037491B">
      <w:pPr>
        <w:autoSpaceDE w:val="0"/>
        <w:autoSpaceDN w:val="0"/>
        <w:adjustRightInd w:val="0"/>
        <w:spacing w:after="0" w:line="360" w:lineRule="auto"/>
        <w:ind w:firstLine="709"/>
        <w:rPr>
          <w:rFonts w:ascii="Arial" w:hAnsi="Arial" w:cs="Arial"/>
          <w:color w:val="000000"/>
          <w:spacing w:val="10"/>
          <w:sz w:val="24"/>
          <w:szCs w:val="24"/>
        </w:rPr>
      </w:pPr>
      <w:r w:rsidRPr="0007140A">
        <w:rPr>
          <w:rFonts w:ascii="Arial" w:hAnsi="Arial" w:cs="Arial"/>
          <w:color w:val="000000"/>
          <w:spacing w:val="10"/>
          <w:sz w:val="24"/>
          <w:szCs w:val="24"/>
        </w:rPr>
        <w:t>Procedura ta jest opisana w ustawie i polega na zidentyfikowaniu obszaru Gminy znajdującego się w stanie kryzysowym z powodu koncentracji negatywnych zjawisk</w:t>
      </w:r>
      <w:r w:rsidRPr="004C7C0E">
        <w:rPr>
          <w:rFonts w:ascii="Arial" w:hAnsi="Arial" w:cs="Arial"/>
          <w:color w:val="000000"/>
          <w:spacing w:val="10"/>
          <w:sz w:val="24"/>
          <w:szCs w:val="24"/>
        </w:rPr>
        <w:t xml:space="preserve"> społecznych, który może zostać uznany za zdegradowany, gdy dodatkowo występuje na nim co najmniej jedno z negatywnych zjawisk w sferze gospodarczej, środowiskowej, przestrzenno-funkcjonalnej lub technicznej.</w:t>
      </w:r>
    </w:p>
    <w:p w14:paraId="29E4D8D7" w14:textId="77777777" w:rsidR="003432D4" w:rsidRPr="004C7C0E" w:rsidRDefault="003432D4" w:rsidP="003432D4">
      <w:pPr>
        <w:autoSpaceDE w:val="0"/>
        <w:autoSpaceDN w:val="0"/>
        <w:adjustRightInd w:val="0"/>
        <w:spacing w:after="0" w:line="360" w:lineRule="auto"/>
        <w:ind w:firstLine="709"/>
        <w:rPr>
          <w:rFonts w:ascii="Arial" w:hAnsi="Arial" w:cs="Arial"/>
          <w:color w:val="000000"/>
          <w:spacing w:val="10"/>
          <w:sz w:val="24"/>
          <w:szCs w:val="24"/>
        </w:rPr>
      </w:pPr>
    </w:p>
    <w:p w14:paraId="4B5F678D" w14:textId="77777777" w:rsidR="00B53213" w:rsidRPr="004C7C0E" w:rsidRDefault="00B53213" w:rsidP="00B53213">
      <w:pPr>
        <w:shd w:val="clear" w:color="auto" w:fill="FABF8F"/>
        <w:autoSpaceDE w:val="0"/>
        <w:autoSpaceDN w:val="0"/>
        <w:adjustRightInd w:val="0"/>
        <w:spacing w:after="0" w:line="360" w:lineRule="auto"/>
        <w:rPr>
          <w:rFonts w:ascii="Arial" w:hAnsi="Arial" w:cs="Arial"/>
          <w:b/>
          <w:bCs/>
          <w:color w:val="000000"/>
          <w:spacing w:val="10"/>
          <w:sz w:val="24"/>
          <w:szCs w:val="24"/>
          <w:lang w:eastAsia="pl-PL"/>
        </w:rPr>
      </w:pPr>
      <w:r w:rsidRPr="004C7C0E">
        <w:rPr>
          <w:rFonts w:ascii="Arial" w:hAnsi="Arial" w:cs="Arial"/>
          <w:b/>
          <w:bCs/>
          <w:color w:val="000000"/>
          <w:spacing w:val="10"/>
          <w:sz w:val="24"/>
          <w:szCs w:val="24"/>
          <w:lang w:eastAsia="pl-PL"/>
        </w:rPr>
        <w:t>OBSZAR ZDEGRADOWANY</w:t>
      </w:r>
    </w:p>
    <w:p w14:paraId="261475F3" w14:textId="77777777" w:rsidR="00A73F93" w:rsidRPr="004C7C0E" w:rsidRDefault="004E3200" w:rsidP="00A73F93">
      <w:pPr>
        <w:shd w:val="clear" w:color="auto" w:fill="FABF8F"/>
        <w:autoSpaceDE w:val="0"/>
        <w:autoSpaceDN w:val="0"/>
        <w:adjustRightInd w:val="0"/>
        <w:spacing w:after="0" w:line="360" w:lineRule="auto"/>
        <w:rPr>
          <w:rFonts w:ascii="Arial" w:hAnsi="Arial" w:cs="Arial"/>
          <w:iCs/>
          <w:color w:val="000000"/>
          <w:spacing w:val="10"/>
          <w:sz w:val="24"/>
          <w:szCs w:val="24"/>
          <w:lang w:eastAsia="pl-PL"/>
        </w:rPr>
      </w:pPr>
      <w:r w:rsidRPr="004C7C0E">
        <w:rPr>
          <w:rFonts w:ascii="Arial" w:hAnsi="Arial" w:cs="Arial"/>
          <w:iCs/>
          <w:color w:val="000000"/>
          <w:spacing w:val="10"/>
          <w:sz w:val="24"/>
          <w:szCs w:val="24"/>
          <w:lang w:eastAsia="pl-PL"/>
        </w:rPr>
        <w:t>Zgodnie z art. 9 ust.1 u</w:t>
      </w:r>
      <w:r w:rsidR="00A73F93" w:rsidRPr="004C7C0E">
        <w:rPr>
          <w:rFonts w:ascii="Arial" w:hAnsi="Arial" w:cs="Arial"/>
          <w:iCs/>
          <w:color w:val="000000"/>
          <w:spacing w:val="10"/>
          <w:sz w:val="24"/>
          <w:szCs w:val="24"/>
          <w:lang w:eastAsia="pl-PL"/>
        </w:rPr>
        <w:t xml:space="preserve">stawy o rewitalizacji, obszar zdegradowany jest to obszar gminy znajdujący się w stanie kryzysowym z powodu </w:t>
      </w:r>
      <w:r w:rsidR="00A73F93" w:rsidRPr="004C7C0E">
        <w:rPr>
          <w:rFonts w:ascii="Arial" w:hAnsi="Arial" w:cs="Arial"/>
          <w:b/>
          <w:iCs/>
          <w:color w:val="000000"/>
          <w:spacing w:val="10"/>
          <w:sz w:val="24"/>
          <w:szCs w:val="24"/>
          <w:lang w:eastAsia="pl-PL"/>
        </w:rPr>
        <w:t>koncentracji negatywnych zjawisk społecznych</w:t>
      </w:r>
      <w:r w:rsidR="00A73F93" w:rsidRPr="004C7C0E">
        <w:rPr>
          <w:rFonts w:ascii="Arial" w:hAnsi="Arial" w:cs="Arial"/>
          <w:iCs/>
          <w:color w:val="000000"/>
          <w:spacing w:val="10"/>
          <w:sz w:val="24"/>
          <w:szCs w:val="24"/>
          <w:lang w:eastAsia="pl-PL"/>
        </w:rPr>
        <w:t>, w szczególności bezrobocia, ubóstwa, przestępczości, wysokiej liczby mieszkańców będących osobami ze szczególnym</w:t>
      </w:r>
      <w:r w:rsidRPr="004C7C0E">
        <w:rPr>
          <w:rFonts w:ascii="Arial" w:hAnsi="Arial" w:cs="Arial"/>
          <w:iCs/>
          <w:color w:val="000000"/>
          <w:spacing w:val="10"/>
          <w:sz w:val="24"/>
          <w:szCs w:val="24"/>
          <w:lang w:eastAsia="pl-PL"/>
        </w:rPr>
        <w:t>i potrzebami, o których mowa w u</w:t>
      </w:r>
      <w:r w:rsidR="00A73F93" w:rsidRPr="004C7C0E">
        <w:rPr>
          <w:rFonts w:ascii="Arial" w:hAnsi="Arial" w:cs="Arial"/>
          <w:iCs/>
          <w:color w:val="000000"/>
          <w:spacing w:val="10"/>
          <w:sz w:val="24"/>
          <w:szCs w:val="24"/>
          <w:lang w:eastAsia="pl-PL"/>
        </w:rPr>
        <w:t>stawie z dnia 19 lipca 2019 r. o zapewnianiu dostępności oso</w:t>
      </w:r>
      <w:r w:rsidRPr="004C7C0E">
        <w:rPr>
          <w:rFonts w:ascii="Arial" w:hAnsi="Arial" w:cs="Arial"/>
          <w:iCs/>
          <w:color w:val="000000"/>
          <w:spacing w:val="10"/>
          <w:sz w:val="24"/>
          <w:szCs w:val="24"/>
          <w:lang w:eastAsia="pl-PL"/>
        </w:rPr>
        <w:t>bom ze szczególnymi potrzebami</w:t>
      </w:r>
      <w:r w:rsidR="00A73F93" w:rsidRPr="004C7C0E">
        <w:rPr>
          <w:rFonts w:ascii="Arial" w:hAnsi="Arial" w:cs="Arial"/>
          <w:iCs/>
          <w:color w:val="000000"/>
          <w:spacing w:val="10"/>
          <w:sz w:val="24"/>
          <w:szCs w:val="24"/>
          <w:lang w:eastAsia="pl-PL"/>
        </w:rPr>
        <w:t xml:space="preserve">, niskiego poziomu edukacji lub kapitału społecznego, a także niewystarczającego poziomu uczestnictwa w życiu publicznym i kulturalnym, można wyznaczyć jako obszar zdegradowany w przypadku występowania na nim </w:t>
      </w:r>
      <w:r w:rsidR="00A73F93" w:rsidRPr="004C7C0E">
        <w:rPr>
          <w:rFonts w:ascii="Arial" w:hAnsi="Arial" w:cs="Arial"/>
          <w:b/>
          <w:iCs/>
          <w:color w:val="000000"/>
          <w:spacing w:val="10"/>
          <w:sz w:val="24"/>
          <w:szCs w:val="24"/>
          <w:lang w:eastAsia="pl-PL"/>
        </w:rPr>
        <w:t>ponadto co najmniej jednego</w:t>
      </w:r>
      <w:r w:rsidR="00A73F93" w:rsidRPr="004C7C0E">
        <w:rPr>
          <w:rFonts w:ascii="Arial" w:hAnsi="Arial" w:cs="Arial"/>
          <w:iCs/>
          <w:color w:val="000000"/>
          <w:spacing w:val="10"/>
          <w:sz w:val="24"/>
          <w:szCs w:val="24"/>
          <w:lang w:eastAsia="pl-PL"/>
        </w:rPr>
        <w:t xml:space="preserve"> z negatywnych zjawisk: gospodarczych, środowiskowych, przestrzenno</w:t>
      </w:r>
      <w:r w:rsidR="002B18C8">
        <w:rPr>
          <w:rFonts w:ascii="Arial" w:hAnsi="Arial" w:cs="Arial"/>
          <w:iCs/>
          <w:color w:val="000000"/>
          <w:spacing w:val="10"/>
          <w:sz w:val="24"/>
          <w:szCs w:val="24"/>
          <w:lang w:eastAsia="pl-PL"/>
        </w:rPr>
        <w:t>-</w:t>
      </w:r>
      <w:r w:rsidR="00A73F93" w:rsidRPr="004C7C0E">
        <w:rPr>
          <w:rFonts w:ascii="Arial" w:hAnsi="Arial" w:cs="Arial"/>
          <w:iCs/>
          <w:color w:val="000000"/>
          <w:spacing w:val="10"/>
          <w:sz w:val="24"/>
          <w:szCs w:val="24"/>
          <w:lang w:eastAsia="pl-PL"/>
        </w:rPr>
        <w:t>funkcjonalnych, technicznych.</w:t>
      </w:r>
    </w:p>
    <w:p w14:paraId="79FDAA10" w14:textId="77777777" w:rsidR="003432D4" w:rsidRPr="004C7C0E" w:rsidRDefault="003432D4" w:rsidP="003432D4">
      <w:pPr>
        <w:pStyle w:val="Akapitzlist"/>
        <w:autoSpaceDE w:val="0"/>
        <w:autoSpaceDN w:val="0"/>
        <w:adjustRightInd w:val="0"/>
        <w:spacing w:after="0" w:line="360" w:lineRule="auto"/>
        <w:ind w:left="0" w:firstLine="709"/>
        <w:rPr>
          <w:rFonts w:ascii="Arial" w:hAnsi="Arial" w:cs="Arial"/>
          <w:color w:val="000000"/>
          <w:spacing w:val="10"/>
          <w:sz w:val="24"/>
          <w:szCs w:val="24"/>
        </w:rPr>
      </w:pPr>
    </w:p>
    <w:p w14:paraId="13723043" w14:textId="77777777" w:rsidR="00B53213" w:rsidRPr="004C7C0E" w:rsidRDefault="00B53213" w:rsidP="00B53213">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Po spełnieniu przez dany obszar przesłanek uznania go za zdegradowany, jego całość lub część może zostać uznana za obszar rewitalizacji. Istotnym warunkiem do wyznaczenia obszaru rewitalizacji jest fakt, iż obszar rewitalizacji nie może być większy niż 20% powierzchni Gminy oraz zamieszkały przez więcej niż 30% liczby mieszkańców Gminy.</w:t>
      </w:r>
    </w:p>
    <w:p w14:paraId="1EB224FA" w14:textId="77777777" w:rsidR="00047D89" w:rsidRDefault="00047D89">
      <w:pPr>
        <w:spacing w:after="0" w:line="240" w:lineRule="auto"/>
        <w:rPr>
          <w:rFonts w:ascii="Arial" w:hAnsi="Arial" w:cs="Arial"/>
          <w:b/>
          <w:bCs/>
          <w:color w:val="000000"/>
          <w:spacing w:val="10"/>
          <w:sz w:val="24"/>
          <w:szCs w:val="24"/>
          <w:lang w:eastAsia="pl-PL"/>
        </w:rPr>
      </w:pPr>
      <w:r>
        <w:rPr>
          <w:rFonts w:ascii="Arial" w:hAnsi="Arial" w:cs="Arial"/>
          <w:b/>
          <w:bCs/>
          <w:color w:val="000000"/>
          <w:spacing w:val="10"/>
          <w:sz w:val="24"/>
          <w:szCs w:val="24"/>
          <w:lang w:eastAsia="pl-PL"/>
        </w:rPr>
        <w:br w:type="page"/>
      </w:r>
    </w:p>
    <w:p w14:paraId="33414BDC" w14:textId="77777777" w:rsidR="00B53213" w:rsidRPr="004C7C0E" w:rsidRDefault="00B53213" w:rsidP="00B53213">
      <w:pPr>
        <w:shd w:val="clear" w:color="auto" w:fill="92D050"/>
        <w:autoSpaceDE w:val="0"/>
        <w:autoSpaceDN w:val="0"/>
        <w:adjustRightInd w:val="0"/>
        <w:spacing w:before="240" w:after="0" w:line="360" w:lineRule="auto"/>
        <w:rPr>
          <w:rFonts w:ascii="Arial" w:hAnsi="Arial" w:cs="Arial"/>
          <w:b/>
          <w:bCs/>
          <w:color w:val="000000"/>
          <w:spacing w:val="10"/>
          <w:sz w:val="24"/>
          <w:szCs w:val="24"/>
          <w:lang w:eastAsia="pl-PL"/>
        </w:rPr>
      </w:pPr>
      <w:r w:rsidRPr="004C7C0E">
        <w:rPr>
          <w:rFonts w:ascii="Arial" w:hAnsi="Arial" w:cs="Arial"/>
          <w:b/>
          <w:bCs/>
          <w:color w:val="000000"/>
          <w:spacing w:val="10"/>
          <w:sz w:val="24"/>
          <w:szCs w:val="24"/>
          <w:lang w:eastAsia="pl-PL"/>
        </w:rPr>
        <w:lastRenderedPageBreak/>
        <w:t>OBSZAR REWITALIZACJI</w:t>
      </w:r>
    </w:p>
    <w:p w14:paraId="6B0803DF" w14:textId="77777777" w:rsidR="00A73F93" w:rsidRPr="004C7C0E" w:rsidRDefault="00A73F93" w:rsidP="00A73F93">
      <w:pPr>
        <w:shd w:val="clear" w:color="auto" w:fill="92D050"/>
        <w:autoSpaceDE w:val="0"/>
        <w:autoSpaceDN w:val="0"/>
        <w:adjustRightInd w:val="0"/>
        <w:spacing w:after="0" w:line="360" w:lineRule="auto"/>
        <w:rPr>
          <w:rFonts w:ascii="Arial" w:hAnsi="Arial" w:cs="Arial"/>
          <w:iCs/>
          <w:color w:val="000000"/>
          <w:spacing w:val="10"/>
          <w:sz w:val="24"/>
          <w:szCs w:val="24"/>
          <w:lang w:eastAsia="pl-PL"/>
        </w:rPr>
      </w:pPr>
      <w:r w:rsidRPr="004C7C0E">
        <w:rPr>
          <w:rFonts w:ascii="Arial" w:hAnsi="Arial" w:cs="Arial"/>
          <w:iCs/>
          <w:color w:val="000000"/>
          <w:spacing w:val="10"/>
          <w:sz w:val="24"/>
          <w:szCs w:val="24"/>
          <w:lang w:eastAsia="pl-PL"/>
        </w:rPr>
        <w:t>zgodnie z art. 10</w:t>
      </w:r>
      <w:r w:rsidR="004E3200" w:rsidRPr="004C7C0E">
        <w:rPr>
          <w:rFonts w:ascii="Arial" w:hAnsi="Arial" w:cs="Arial"/>
          <w:color w:val="000000"/>
          <w:spacing w:val="10"/>
          <w:sz w:val="24"/>
          <w:szCs w:val="24"/>
          <w:lang w:eastAsia="pl-PL"/>
        </w:rPr>
        <w:t xml:space="preserve"> </w:t>
      </w:r>
      <w:r w:rsidR="004E3200" w:rsidRPr="004C7C0E">
        <w:rPr>
          <w:rFonts w:ascii="Arial" w:hAnsi="Arial" w:cs="Arial"/>
          <w:iCs/>
          <w:color w:val="000000"/>
          <w:spacing w:val="10"/>
          <w:sz w:val="24"/>
          <w:szCs w:val="24"/>
          <w:lang w:eastAsia="pl-PL"/>
        </w:rPr>
        <w:t>ust.1 u</w:t>
      </w:r>
      <w:r w:rsidRPr="004C7C0E">
        <w:rPr>
          <w:rFonts w:ascii="Arial" w:hAnsi="Arial" w:cs="Arial"/>
          <w:iCs/>
          <w:color w:val="000000"/>
          <w:spacing w:val="10"/>
          <w:sz w:val="24"/>
          <w:szCs w:val="24"/>
          <w:lang w:eastAsia="pl-PL"/>
        </w:rPr>
        <w:t xml:space="preserve">stawy o rewitalizacji, jest to obszar obejmujący </w:t>
      </w:r>
      <w:r w:rsidRPr="004C7C0E">
        <w:rPr>
          <w:rFonts w:ascii="Arial" w:hAnsi="Arial" w:cs="Arial"/>
          <w:b/>
          <w:bCs/>
          <w:iCs/>
          <w:color w:val="000000"/>
          <w:spacing w:val="10"/>
          <w:sz w:val="24"/>
          <w:szCs w:val="24"/>
          <w:lang w:eastAsia="pl-PL"/>
        </w:rPr>
        <w:t>całość lub część obszaru zdegradowanego</w:t>
      </w:r>
      <w:r w:rsidRPr="004C7C0E">
        <w:rPr>
          <w:rFonts w:ascii="Arial" w:hAnsi="Arial" w:cs="Arial"/>
          <w:iCs/>
          <w:color w:val="000000"/>
          <w:spacing w:val="10"/>
          <w:sz w:val="24"/>
          <w:szCs w:val="24"/>
          <w:lang w:eastAsia="pl-PL"/>
        </w:rPr>
        <w:t xml:space="preserve">, na którym z uwagi na istotne znaczenie dla rozwoju lokalnego Gmina zamierza prowadzić rewitalizację. Obszar rewitalizacji </w:t>
      </w:r>
      <w:r w:rsidRPr="004C7C0E">
        <w:rPr>
          <w:rFonts w:ascii="Arial" w:hAnsi="Arial" w:cs="Arial"/>
          <w:b/>
          <w:bCs/>
          <w:iCs/>
          <w:color w:val="000000"/>
          <w:spacing w:val="10"/>
          <w:sz w:val="24"/>
          <w:szCs w:val="24"/>
          <w:lang w:eastAsia="pl-PL"/>
        </w:rPr>
        <w:t>nie może być większy niż 20% powierzchni Gminy oraz zamieszkały przez więcej niż 30% liczby mieszkańców Gminy</w:t>
      </w:r>
      <w:r w:rsidRPr="004C7C0E">
        <w:rPr>
          <w:rFonts w:ascii="Arial" w:hAnsi="Arial" w:cs="Arial"/>
          <w:iCs/>
          <w:color w:val="000000"/>
          <w:spacing w:val="10"/>
          <w:sz w:val="24"/>
          <w:szCs w:val="24"/>
          <w:lang w:eastAsia="pl-PL"/>
        </w:rPr>
        <w:t>. Obszar rewitalizacji może być podzielony na podobszary, w tym podobszary nieposiadające ze sobą wspólnych granic.</w:t>
      </w:r>
    </w:p>
    <w:p w14:paraId="2D8970C2" w14:textId="77777777" w:rsidR="003432D4" w:rsidRPr="004C7C0E" w:rsidRDefault="003432D4" w:rsidP="003432D4">
      <w:pPr>
        <w:pStyle w:val="Akapitzlist"/>
        <w:autoSpaceDE w:val="0"/>
        <w:autoSpaceDN w:val="0"/>
        <w:adjustRightInd w:val="0"/>
        <w:spacing w:after="0" w:line="360" w:lineRule="auto"/>
        <w:ind w:left="0" w:firstLine="709"/>
        <w:rPr>
          <w:rFonts w:ascii="Arial" w:hAnsi="Arial" w:cs="Arial"/>
          <w:color w:val="000000"/>
          <w:spacing w:val="10"/>
          <w:sz w:val="24"/>
          <w:szCs w:val="24"/>
        </w:rPr>
      </w:pPr>
    </w:p>
    <w:p w14:paraId="0CB787F0" w14:textId="77777777" w:rsidR="003432D4" w:rsidRPr="004C7C0E" w:rsidRDefault="003432D4" w:rsidP="003432D4">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Zarówno obszar zdegradowany, jak i obszar rewitalizacji cechują się tym, iż stanowią pewne całości, o wytyczonych granicach. Możliwa jest łatwa identyfikacja terenów zawierających się w obszarze zdegradowanym i</w:t>
      </w:r>
      <w:r w:rsidR="005D7085" w:rsidRPr="004C7C0E">
        <w:rPr>
          <w:rFonts w:ascii="Arial" w:hAnsi="Arial" w:cs="Arial"/>
          <w:color w:val="000000"/>
          <w:spacing w:val="10"/>
          <w:sz w:val="24"/>
          <w:szCs w:val="24"/>
        </w:rPr>
        <w:t> </w:t>
      </w:r>
      <w:r w:rsidRPr="004C7C0E">
        <w:rPr>
          <w:rFonts w:ascii="Arial" w:hAnsi="Arial" w:cs="Arial"/>
          <w:color w:val="000000"/>
          <w:spacing w:val="10"/>
          <w:sz w:val="24"/>
          <w:szCs w:val="24"/>
        </w:rPr>
        <w:t>obszarze rewitalizacji, jak również poza nimi.</w:t>
      </w:r>
    </w:p>
    <w:p w14:paraId="77E6C445" w14:textId="77777777" w:rsidR="003432D4" w:rsidRPr="004C7C0E" w:rsidRDefault="003432D4" w:rsidP="003432D4">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Ponadto, obszar zdegradowany i obszar rewitalizacji muszą obejmować miejsca koncentracji zabudowy i zamieszkania ludności, gdyż tylko w takich jednostkach objawiają się problemy społeczne, które stanowią główny wyznacznik obszaru zdegradowanego i obszaru rewitalizacji. W przypadku, gdy obszar zdegradowany i obszar rewitalizacji składają się z podobszarów, podobszary te posiadają te same cechy.</w:t>
      </w:r>
    </w:p>
    <w:p w14:paraId="6B049335" w14:textId="77777777" w:rsidR="003432D4" w:rsidRPr="004C7C0E" w:rsidRDefault="003432D4" w:rsidP="003432D4">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Gmina </w:t>
      </w:r>
      <w:r w:rsidR="003D50E3">
        <w:rPr>
          <w:rFonts w:ascii="Arial" w:hAnsi="Arial" w:cs="Arial"/>
          <w:color w:val="000000"/>
          <w:spacing w:val="10"/>
          <w:sz w:val="24"/>
          <w:szCs w:val="24"/>
        </w:rPr>
        <w:t>Rudnik</w:t>
      </w:r>
      <w:r w:rsidRPr="004C7C0E">
        <w:rPr>
          <w:rFonts w:ascii="Arial" w:hAnsi="Arial" w:cs="Arial"/>
          <w:color w:val="000000"/>
          <w:spacing w:val="10"/>
          <w:sz w:val="24"/>
          <w:szCs w:val="24"/>
        </w:rPr>
        <w:t xml:space="preserve"> przystąpiła do wyznaczenia obszaru zdegradowanego i</w:t>
      </w:r>
      <w:r w:rsidR="00BA2953" w:rsidRPr="004C7C0E">
        <w:rPr>
          <w:rFonts w:ascii="Arial" w:hAnsi="Arial" w:cs="Arial"/>
          <w:color w:val="000000"/>
          <w:spacing w:val="10"/>
          <w:sz w:val="24"/>
          <w:szCs w:val="24"/>
        </w:rPr>
        <w:t> </w:t>
      </w:r>
      <w:r w:rsidRPr="004C7C0E">
        <w:rPr>
          <w:rFonts w:ascii="Arial" w:hAnsi="Arial" w:cs="Arial"/>
          <w:color w:val="000000"/>
          <w:spacing w:val="10"/>
          <w:sz w:val="24"/>
          <w:szCs w:val="24"/>
        </w:rPr>
        <w:t>obszaru rewitalizacji. W tym celu dokonano delimitacji poszczególnych obszarów i poddano je diagnozie, by możliwe było zidentyfikowanie tych części Gminy, w których negatywne zjawiska społeczne cechują się dużą koncentracją.</w:t>
      </w:r>
    </w:p>
    <w:p w14:paraId="29905A1B" w14:textId="77777777" w:rsidR="003432D4" w:rsidRPr="004C7C0E" w:rsidRDefault="003432D4" w:rsidP="003432D4">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4C7C0E">
        <w:rPr>
          <w:rFonts w:ascii="Arial" w:hAnsi="Arial" w:cs="Arial"/>
          <w:color w:val="000000"/>
          <w:spacing w:val="10"/>
          <w:sz w:val="24"/>
          <w:szCs w:val="24"/>
        </w:rPr>
        <w:t>Przyjęta w niniejszym opracowaniu proced</w:t>
      </w:r>
      <w:r w:rsidR="004E3200" w:rsidRPr="004C7C0E">
        <w:rPr>
          <w:rFonts w:ascii="Arial" w:hAnsi="Arial" w:cs="Arial"/>
          <w:color w:val="000000"/>
          <w:spacing w:val="10"/>
          <w:sz w:val="24"/>
          <w:szCs w:val="24"/>
        </w:rPr>
        <w:t>ura delimitacji spełnia wymogi u</w:t>
      </w:r>
      <w:r w:rsidRPr="004C7C0E">
        <w:rPr>
          <w:rFonts w:ascii="Arial" w:hAnsi="Arial" w:cs="Arial"/>
          <w:color w:val="000000"/>
          <w:spacing w:val="10"/>
          <w:sz w:val="24"/>
          <w:szCs w:val="24"/>
        </w:rPr>
        <w:t xml:space="preserve">stawy o rewitalizacji z dnia 9 października 2015 roku. Procedura ta składa się z kilku następujących po sobie etapów: </w:t>
      </w:r>
    </w:p>
    <w:p w14:paraId="21DD8F68" w14:textId="77777777" w:rsidR="003432D4" w:rsidRPr="004C7C0E" w:rsidRDefault="003432D4" w:rsidP="009652AD">
      <w:pPr>
        <w:pStyle w:val="Akapitzlist"/>
        <w:numPr>
          <w:ilvl w:val="0"/>
          <w:numId w:val="2"/>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Etap I polega</w:t>
      </w:r>
      <w:r w:rsidR="00B878FD" w:rsidRPr="004C7C0E">
        <w:rPr>
          <w:rFonts w:ascii="Arial" w:hAnsi="Arial" w:cs="Arial"/>
          <w:color w:val="000000"/>
          <w:spacing w:val="10"/>
          <w:sz w:val="24"/>
          <w:szCs w:val="24"/>
        </w:rPr>
        <w:t>ł</w:t>
      </w:r>
      <w:r w:rsidRPr="004C7C0E">
        <w:rPr>
          <w:rFonts w:ascii="Arial" w:hAnsi="Arial" w:cs="Arial"/>
          <w:color w:val="000000"/>
          <w:spacing w:val="10"/>
          <w:sz w:val="24"/>
          <w:szCs w:val="24"/>
        </w:rPr>
        <w:t xml:space="preserve"> na wyznaczeniu tzw. jednostek urbanistycznych (zamieszkałych), jako najmniejsze, niepodzielne na kolejnych etapach postępowania obszary Gminy</w:t>
      </w:r>
      <w:r w:rsidR="004E3200"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dla których możliwe jest pozyskanie danych dotyczących w szczególności zjawisk społecznych (art. 9 ustawy), a także gospodarczych, środowiskowych, przestrzenno-funkcjonalnych oraz </w:t>
      </w:r>
      <w:r w:rsidRPr="004C7C0E">
        <w:rPr>
          <w:rFonts w:ascii="Arial" w:hAnsi="Arial" w:cs="Arial"/>
          <w:color w:val="000000"/>
          <w:spacing w:val="10"/>
          <w:sz w:val="24"/>
          <w:szCs w:val="24"/>
        </w:rPr>
        <w:lastRenderedPageBreak/>
        <w:t>technicznych. Podział na jednostki urbanistyczne opiera się na szeregu zdefiniowanych czynników, został on skonsultowany i zatwierdzony przez władze Gminy.</w:t>
      </w:r>
    </w:p>
    <w:p w14:paraId="4BD35B34" w14:textId="77777777" w:rsidR="003432D4" w:rsidRPr="004C7C0E" w:rsidRDefault="003432D4" w:rsidP="009652AD">
      <w:pPr>
        <w:pStyle w:val="Akapitzlist"/>
        <w:numPr>
          <w:ilvl w:val="0"/>
          <w:numId w:val="2"/>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W kolejnym etapie pozyskano niezbędne dane statystyczne oraz przeprowadzono analizę wskaźnikową wyznaczonych uprzednio jednostek urbanistycznych. Analiza dotyczyła przede wszystkim sfery społecznej, jednak zgodnie z zapisami ustawy zebrano również informacje dotyczące negatywnych zjawisk w sferze gospodarczej, środowiskowej, przestrzenno-funkcjonalnej oraz technicznej. </w:t>
      </w:r>
    </w:p>
    <w:p w14:paraId="065EAC3E" w14:textId="77777777" w:rsidR="003432D4" w:rsidRPr="004C7C0E" w:rsidRDefault="003432D4" w:rsidP="009652AD">
      <w:pPr>
        <w:pStyle w:val="Akapitzlist"/>
        <w:numPr>
          <w:ilvl w:val="0"/>
          <w:numId w:val="2"/>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Ostatnim etapem </w:t>
      </w:r>
      <w:r w:rsidR="00B878FD" w:rsidRPr="004C7C0E">
        <w:rPr>
          <w:rFonts w:ascii="Arial" w:hAnsi="Arial" w:cs="Arial"/>
          <w:color w:val="000000"/>
          <w:spacing w:val="10"/>
          <w:sz w:val="24"/>
          <w:szCs w:val="24"/>
        </w:rPr>
        <w:t>było</w:t>
      </w:r>
      <w:r w:rsidRPr="004C7C0E">
        <w:rPr>
          <w:rFonts w:ascii="Arial" w:hAnsi="Arial" w:cs="Arial"/>
          <w:color w:val="000000"/>
          <w:spacing w:val="10"/>
          <w:sz w:val="24"/>
          <w:szCs w:val="24"/>
        </w:rPr>
        <w:t xml:space="preserve"> wyznaczenie obszaru zdegradowanego i obszaru rewitalizacji.</w:t>
      </w:r>
    </w:p>
    <w:p w14:paraId="79026B89" w14:textId="77777777" w:rsidR="003432D4" w:rsidRPr="004C7C0E" w:rsidRDefault="003432D4" w:rsidP="003432D4">
      <w:pPr>
        <w:pStyle w:val="Akapitzlist"/>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Za obszar zdegradowany uznano te jednostki urbanistyczne, w których w</w:t>
      </w:r>
      <w:r w:rsidR="00084353" w:rsidRPr="004C7C0E">
        <w:rPr>
          <w:rFonts w:ascii="Arial" w:hAnsi="Arial" w:cs="Arial"/>
          <w:color w:val="000000"/>
          <w:spacing w:val="10"/>
          <w:sz w:val="24"/>
          <w:szCs w:val="24"/>
        </w:rPr>
        <w:t> </w:t>
      </w:r>
      <w:r w:rsidRPr="004C7C0E">
        <w:rPr>
          <w:rFonts w:ascii="Arial" w:hAnsi="Arial" w:cs="Arial"/>
          <w:color w:val="000000"/>
          <w:spacing w:val="10"/>
          <w:sz w:val="24"/>
          <w:szCs w:val="24"/>
        </w:rPr>
        <w:t>wyniku przeprowadzonej analizy wskaźnikowej zdiagnozowano kryzys z</w:t>
      </w:r>
      <w:r w:rsidR="00084353" w:rsidRPr="004C7C0E">
        <w:rPr>
          <w:rFonts w:ascii="Arial" w:hAnsi="Arial" w:cs="Arial"/>
          <w:color w:val="000000"/>
          <w:spacing w:val="10"/>
          <w:sz w:val="24"/>
          <w:szCs w:val="24"/>
        </w:rPr>
        <w:t> </w:t>
      </w:r>
      <w:r w:rsidRPr="004C7C0E">
        <w:rPr>
          <w:rFonts w:ascii="Arial" w:hAnsi="Arial" w:cs="Arial"/>
          <w:color w:val="000000"/>
          <w:spacing w:val="10"/>
          <w:sz w:val="24"/>
          <w:szCs w:val="24"/>
        </w:rPr>
        <w:t>powodu koncentracji negatywnych zjawisk społecznych oraz zidentyfikowano problemy w sferze gospodarczej, środowiskowej, przestrzenno-funkcjonalnej lub technicznej. Spośród zdegradowanych jednostek urbanistycznych wybrano obszar rewitalizacji:</w:t>
      </w:r>
    </w:p>
    <w:p w14:paraId="6CE45CA1" w14:textId="77777777" w:rsidR="00384CFC" w:rsidRPr="00384CFC" w:rsidRDefault="00384CFC" w:rsidP="00512A9A">
      <w:pPr>
        <w:pStyle w:val="Akapitzlist"/>
        <w:numPr>
          <w:ilvl w:val="0"/>
          <w:numId w:val="28"/>
        </w:numPr>
        <w:autoSpaceDE w:val="0"/>
        <w:autoSpaceDN w:val="0"/>
        <w:adjustRightInd w:val="0"/>
        <w:spacing w:after="0" w:line="360" w:lineRule="auto"/>
        <w:ind w:left="851"/>
        <w:rPr>
          <w:rFonts w:ascii="Arial" w:hAnsi="Arial" w:cs="Arial"/>
          <w:b/>
          <w:spacing w:val="10"/>
          <w:sz w:val="24"/>
          <w:szCs w:val="24"/>
        </w:rPr>
      </w:pPr>
      <w:r w:rsidRPr="00384CFC">
        <w:rPr>
          <w:rFonts w:ascii="Arial" w:hAnsi="Arial" w:cs="Arial"/>
          <w:b/>
          <w:spacing w:val="10"/>
          <w:sz w:val="24"/>
          <w:szCs w:val="24"/>
        </w:rPr>
        <w:t>Obszar I: Rudnik, Romanówek,</w:t>
      </w:r>
    </w:p>
    <w:p w14:paraId="0FC2820E" w14:textId="77777777" w:rsidR="00384CFC" w:rsidRPr="00384CFC" w:rsidRDefault="00384CFC" w:rsidP="00512A9A">
      <w:pPr>
        <w:pStyle w:val="Akapitzlist"/>
        <w:numPr>
          <w:ilvl w:val="0"/>
          <w:numId w:val="28"/>
        </w:numPr>
        <w:autoSpaceDE w:val="0"/>
        <w:autoSpaceDN w:val="0"/>
        <w:adjustRightInd w:val="0"/>
        <w:spacing w:after="0" w:line="360" w:lineRule="auto"/>
        <w:ind w:left="851"/>
        <w:rPr>
          <w:rFonts w:ascii="Arial" w:hAnsi="Arial" w:cs="Arial"/>
          <w:b/>
          <w:spacing w:val="10"/>
          <w:sz w:val="24"/>
          <w:szCs w:val="24"/>
        </w:rPr>
      </w:pPr>
      <w:r w:rsidRPr="00384CFC">
        <w:rPr>
          <w:rFonts w:ascii="Arial" w:hAnsi="Arial" w:cs="Arial"/>
          <w:b/>
          <w:spacing w:val="10"/>
          <w:sz w:val="24"/>
          <w:szCs w:val="24"/>
        </w:rPr>
        <w:t>Obszar II: Płonka, Płonka Poleśna.</w:t>
      </w:r>
    </w:p>
    <w:p w14:paraId="3404066A" w14:textId="77777777" w:rsidR="005D7085" w:rsidRPr="004C7C0E" w:rsidRDefault="005D7085" w:rsidP="003432D4">
      <w:pPr>
        <w:autoSpaceDE w:val="0"/>
        <w:autoSpaceDN w:val="0"/>
        <w:adjustRightInd w:val="0"/>
        <w:spacing w:after="0" w:line="360" w:lineRule="auto"/>
        <w:ind w:firstLine="709"/>
        <w:rPr>
          <w:rFonts w:ascii="Arial" w:hAnsi="Arial" w:cs="Arial"/>
          <w:spacing w:val="10"/>
          <w:sz w:val="24"/>
          <w:szCs w:val="24"/>
        </w:rPr>
      </w:pPr>
    </w:p>
    <w:p w14:paraId="1976D43F" w14:textId="77777777" w:rsidR="00E563E1" w:rsidRPr="004C7C0E" w:rsidRDefault="00E563E1" w:rsidP="003432D4">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Pełna analiza jednostek urbanistycznych wyznaczonych na terenie Gminy </w:t>
      </w:r>
      <w:r w:rsidR="00384CFC">
        <w:rPr>
          <w:rFonts w:ascii="Arial" w:hAnsi="Arial" w:cs="Arial"/>
          <w:spacing w:val="10"/>
          <w:sz w:val="24"/>
          <w:szCs w:val="24"/>
        </w:rPr>
        <w:t>Rudnik</w:t>
      </w:r>
      <w:r w:rsidRPr="004C7C0E">
        <w:rPr>
          <w:rFonts w:ascii="Arial" w:hAnsi="Arial" w:cs="Arial"/>
          <w:spacing w:val="10"/>
          <w:sz w:val="24"/>
          <w:szCs w:val="24"/>
        </w:rPr>
        <w:t xml:space="preserve"> wraz z metodologią przeprowadzenia badania i wykorzystanymi danymi znajduje się w dokumencie „Diagnoza i delimitacja obszaru zdegradowanego i obszaru rewitalizacji</w:t>
      </w:r>
      <w:r w:rsidR="001B6222" w:rsidRPr="004C7C0E">
        <w:rPr>
          <w:rFonts w:ascii="Arial" w:hAnsi="Arial" w:cs="Arial"/>
          <w:spacing w:val="10"/>
          <w:sz w:val="24"/>
          <w:szCs w:val="24"/>
        </w:rPr>
        <w:t>”.</w:t>
      </w:r>
    </w:p>
    <w:p w14:paraId="7EB93027" w14:textId="77777777" w:rsidR="00E563E1" w:rsidRDefault="00E563E1" w:rsidP="00E563E1">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Po przeprowadzonej procedurze wyznaczenia obszaru zdegradowanego i obszaru rewitalizacji, Rada Gminy </w:t>
      </w:r>
      <w:r w:rsidR="00384CFC">
        <w:rPr>
          <w:rFonts w:ascii="Arial" w:hAnsi="Arial" w:cs="Arial"/>
          <w:spacing w:val="10"/>
          <w:sz w:val="24"/>
          <w:szCs w:val="24"/>
        </w:rPr>
        <w:t>Rudnik</w:t>
      </w:r>
      <w:r w:rsidRPr="004C7C0E">
        <w:rPr>
          <w:rFonts w:ascii="Arial" w:hAnsi="Arial" w:cs="Arial"/>
          <w:spacing w:val="10"/>
          <w:sz w:val="24"/>
          <w:szCs w:val="24"/>
        </w:rPr>
        <w:t xml:space="preserve"> drogą uchwały przyjęła zidentyfikowany obszar zdegradowany i obszar rewitalizacji, dzięki czemu możliwe jest objęcie wyznaczonego obszaru procesem rewitalizacji.</w:t>
      </w:r>
    </w:p>
    <w:p w14:paraId="3AA7E471" w14:textId="77777777" w:rsidR="00BB4805" w:rsidRPr="004C7C0E" w:rsidRDefault="00BB4805" w:rsidP="00E563E1">
      <w:pPr>
        <w:autoSpaceDE w:val="0"/>
        <w:autoSpaceDN w:val="0"/>
        <w:adjustRightInd w:val="0"/>
        <w:spacing w:after="0" w:line="360" w:lineRule="auto"/>
        <w:rPr>
          <w:rFonts w:ascii="Arial" w:hAnsi="Arial" w:cs="Arial"/>
          <w:spacing w:val="10"/>
          <w:sz w:val="24"/>
          <w:szCs w:val="24"/>
        </w:rPr>
      </w:pPr>
    </w:p>
    <w:p w14:paraId="21793C02" w14:textId="77777777" w:rsidR="00287E89" w:rsidRPr="004C7C0E" w:rsidRDefault="00287E89" w:rsidP="00287E89">
      <w:pPr>
        <w:autoSpaceDE w:val="0"/>
        <w:autoSpaceDN w:val="0"/>
        <w:adjustRightInd w:val="0"/>
        <w:spacing w:after="0" w:line="360" w:lineRule="auto"/>
        <w:rPr>
          <w:rFonts w:ascii="Arial" w:hAnsi="Arial" w:cs="Arial"/>
          <w:color w:val="000000"/>
          <w:spacing w:val="10"/>
          <w:sz w:val="24"/>
          <w:szCs w:val="24"/>
        </w:rPr>
      </w:pPr>
    </w:p>
    <w:p w14:paraId="42FFEBAC" w14:textId="77777777" w:rsidR="006F35E0" w:rsidRPr="004C7C0E" w:rsidRDefault="006F35E0" w:rsidP="009652AD">
      <w:pPr>
        <w:pStyle w:val="Nagwek1"/>
        <w:numPr>
          <w:ilvl w:val="1"/>
          <w:numId w:val="1"/>
        </w:numPr>
        <w:spacing w:before="0" w:after="240" w:line="360" w:lineRule="auto"/>
        <w:ind w:left="1134" w:hanging="708"/>
        <w:rPr>
          <w:rFonts w:ascii="Arial" w:hAnsi="Arial" w:cs="Arial"/>
          <w:color w:val="auto"/>
          <w:spacing w:val="10"/>
        </w:rPr>
      </w:pPr>
      <w:bookmarkStart w:id="6" w:name="_Toc180757076"/>
      <w:r w:rsidRPr="004C7C0E">
        <w:rPr>
          <w:rFonts w:ascii="Arial" w:hAnsi="Arial" w:cs="Arial"/>
          <w:color w:val="auto"/>
          <w:spacing w:val="10"/>
        </w:rPr>
        <w:lastRenderedPageBreak/>
        <w:t>Diagnoza i delimitacja obszaru zdegradowanego i</w:t>
      </w:r>
      <w:r w:rsidR="003432D4" w:rsidRPr="004C7C0E">
        <w:rPr>
          <w:rFonts w:ascii="Arial" w:hAnsi="Arial" w:cs="Arial"/>
          <w:color w:val="auto"/>
          <w:spacing w:val="10"/>
        </w:rPr>
        <w:t> </w:t>
      </w:r>
      <w:r w:rsidRPr="004C7C0E">
        <w:rPr>
          <w:rFonts w:ascii="Arial" w:hAnsi="Arial" w:cs="Arial"/>
          <w:color w:val="auto"/>
          <w:spacing w:val="10"/>
        </w:rPr>
        <w:t>obszaru rewitalizacji</w:t>
      </w:r>
      <w:r w:rsidRPr="004C7C0E">
        <w:rPr>
          <w:rFonts w:ascii="Arial" w:hAnsi="Arial" w:cs="Arial"/>
          <w:bCs w:val="0"/>
          <w:color w:val="auto"/>
          <w:spacing w:val="10"/>
        </w:rPr>
        <w:t xml:space="preserve"> - podsumowanie</w:t>
      </w:r>
      <w:bookmarkEnd w:id="6"/>
    </w:p>
    <w:p w14:paraId="0513CA67" w14:textId="77777777" w:rsidR="003D493D" w:rsidRDefault="003D493D" w:rsidP="003D493D">
      <w:pPr>
        <w:autoSpaceDE w:val="0"/>
        <w:autoSpaceDN w:val="0"/>
        <w:adjustRightInd w:val="0"/>
        <w:spacing w:after="0" w:line="360" w:lineRule="auto"/>
        <w:ind w:left="567"/>
        <w:rPr>
          <w:rFonts w:ascii="Arial" w:hAnsi="Arial" w:cs="Arial"/>
          <w:color w:val="000000"/>
          <w:spacing w:val="10"/>
          <w:sz w:val="24"/>
          <w:szCs w:val="24"/>
        </w:rPr>
      </w:pPr>
    </w:p>
    <w:p w14:paraId="16383745" w14:textId="77777777" w:rsidR="00825638" w:rsidRPr="00B50E28" w:rsidRDefault="00825638" w:rsidP="00825638">
      <w:pPr>
        <w:spacing w:line="360" w:lineRule="auto"/>
        <w:ind w:firstLine="426"/>
        <w:rPr>
          <w:rFonts w:ascii="Arial" w:hAnsi="Arial" w:cs="Arial"/>
          <w:color w:val="000000"/>
          <w:spacing w:val="10"/>
          <w:sz w:val="24"/>
          <w:szCs w:val="24"/>
        </w:rPr>
      </w:pPr>
      <w:r w:rsidRPr="00B50E28">
        <w:rPr>
          <w:rFonts w:ascii="Arial" w:hAnsi="Arial" w:cs="Arial"/>
          <w:color w:val="000000"/>
          <w:spacing w:val="10"/>
          <w:sz w:val="24"/>
          <w:szCs w:val="24"/>
        </w:rPr>
        <w:t>Na podstawie przeprowadzonej diagnozy wyznaczony został obszar zdegradowany, który wykazuje kumulacje negatywnych zjawisk przede wszystkim społecznych jak również pozostałych zjawisk wykazujących negatywne nagromadzenie cech sfery gospodarczej, środowiskowej, przestrzenno-funkcjonalnej i technicznej. Wskaźniki przeliczone zostały na 1000 mieszkańców danego obszaru, powierzchnię bądź liczbę gospodarstw domowych, w celu umożliwienia ich wzajemnego porównywania i dalszej analizy. Syntetyczną miarę, opisującą stopień zdegradowania danej jednostki w poszczególnej sferze, utworzono wykorzystując wartość powyżej bądź poniżej średniej (w zależności od wskaźnika). Na tej podstawie ustalono, które z analizowanych jednostek charakteryzują się większym stopniem zdegradowania w danej sferze, niż średnio w Gminie.</w:t>
      </w:r>
    </w:p>
    <w:p w14:paraId="5C77D79C" w14:textId="77777777" w:rsidR="00825638" w:rsidRPr="00B50E28" w:rsidRDefault="00825638" w:rsidP="00825638">
      <w:pPr>
        <w:autoSpaceDE w:val="0"/>
        <w:autoSpaceDN w:val="0"/>
        <w:adjustRightInd w:val="0"/>
        <w:spacing w:line="360" w:lineRule="auto"/>
        <w:ind w:firstLine="709"/>
        <w:rPr>
          <w:rFonts w:ascii="Arial" w:hAnsi="Arial" w:cs="Arial"/>
          <w:color w:val="000000"/>
          <w:spacing w:val="10"/>
          <w:sz w:val="24"/>
          <w:szCs w:val="24"/>
        </w:rPr>
      </w:pPr>
      <w:r w:rsidRPr="00B50E28">
        <w:rPr>
          <w:rFonts w:ascii="Arial" w:hAnsi="Arial" w:cs="Arial"/>
          <w:color w:val="000000"/>
          <w:spacing w:val="10"/>
          <w:sz w:val="24"/>
          <w:szCs w:val="24"/>
        </w:rPr>
        <w:t>Obszary, których wskaźniki przewyższały wartość średniej dla Gminy oznaczono w tabeli kolorem czerwonym (oznaczone wartością logiczną TAK).</w:t>
      </w:r>
    </w:p>
    <w:p w14:paraId="593060CA" w14:textId="77777777" w:rsidR="00825638" w:rsidRPr="00B50E28" w:rsidRDefault="00825638" w:rsidP="00825638">
      <w:pPr>
        <w:autoSpaceDE w:val="0"/>
        <w:autoSpaceDN w:val="0"/>
        <w:adjustRightInd w:val="0"/>
        <w:spacing w:after="0" w:line="360" w:lineRule="auto"/>
        <w:ind w:firstLine="709"/>
        <w:rPr>
          <w:rFonts w:ascii="Arial" w:hAnsi="Arial" w:cs="Arial"/>
          <w:color w:val="000000"/>
          <w:spacing w:val="10"/>
          <w:sz w:val="24"/>
          <w:szCs w:val="24"/>
        </w:rPr>
      </w:pPr>
      <w:r w:rsidRPr="00B50E28">
        <w:rPr>
          <w:rFonts w:ascii="Arial" w:hAnsi="Arial" w:cs="Arial"/>
          <w:color w:val="000000"/>
          <w:spacing w:val="10"/>
          <w:sz w:val="24"/>
          <w:szCs w:val="24"/>
        </w:rPr>
        <w:t xml:space="preserve">Podsumowanie ilości nagromadzonych negatywnych zjawisk pozwoliło na wyznaczenie czterech obszarów zdegradowanych w </w:t>
      </w:r>
      <w:r w:rsidRPr="00B50E28">
        <w:rPr>
          <w:rFonts w:ascii="Arial" w:hAnsi="Arial" w:cs="Arial"/>
          <w:color w:val="000000"/>
          <w:spacing w:val="10"/>
          <w:sz w:val="24"/>
          <w:szCs w:val="24"/>
          <w:u w:val="single"/>
        </w:rPr>
        <w:t>sferze społecznej</w:t>
      </w:r>
      <w:r w:rsidRPr="00B50E28">
        <w:rPr>
          <w:rFonts w:ascii="Arial" w:hAnsi="Arial" w:cs="Arial"/>
          <w:color w:val="000000"/>
          <w:spacing w:val="10"/>
          <w:sz w:val="24"/>
          <w:szCs w:val="24"/>
        </w:rPr>
        <w:t xml:space="preserve"> (wartości wyższe od średniej dla Gminy w ilości nagromadzonych zjawisk kryzysowych – 9): </w:t>
      </w:r>
    </w:p>
    <w:p w14:paraId="2FFE0837" w14:textId="77777777" w:rsidR="00825638" w:rsidRPr="00B50E28" w:rsidRDefault="00825638" w:rsidP="00CB320A">
      <w:pPr>
        <w:pStyle w:val="Akapitzlist"/>
        <w:numPr>
          <w:ilvl w:val="0"/>
          <w:numId w:val="57"/>
        </w:numPr>
        <w:autoSpaceDE w:val="0"/>
        <w:autoSpaceDN w:val="0"/>
        <w:adjustRightInd w:val="0"/>
        <w:spacing w:after="0" w:line="360" w:lineRule="auto"/>
        <w:ind w:left="851"/>
        <w:rPr>
          <w:rFonts w:ascii="Arial" w:hAnsi="Arial" w:cs="Arial"/>
          <w:color w:val="000000"/>
          <w:spacing w:val="10"/>
          <w:sz w:val="24"/>
          <w:szCs w:val="24"/>
        </w:rPr>
      </w:pPr>
      <w:r w:rsidRPr="00B50E28">
        <w:rPr>
          <w:rFonts w:ascii="Arial" w:hAnsi="Arial" w:cs="Arial"/>
          <w:color w:val="000000"/>
          <w:spacing w:val="10"/>
          <w:sz w:val="24"/>
          <w:szCs w:val="24"/>
        </w:rPr>
        <w:t>Obszar I: 14 negatywnych zjawisk,</w:t>
      </w:r>
    </w:p>
    <w:p w14:paraId="3F8DEFDC" w14:textId="77777777" w:rsidR="00825638" w:rsidRPr="00B50E28" w:rsidRDefault="00825638" w:rsidP="00CB320A">
      <w:pPr>
        <w:pStyle w:val="Akapitzlist"/>
        <w:numPr>
          <w:ilvl w:val="0"/>
          <w:numId w:val="57"/>
        </w:numPr>
        <w:autoSpaceDE w:val="0"/>
        <w:autoSpaceDN w:val="0"/>
        <w:adjustRightInd w:val="0"/>
        <w:spacing w:after="0" w:line="360" w:lineRule="auto"/>
        <w:ind w:left="851"/>
        <w:rPr>
          <w:rFonts w:ascii="Arial" w:hAnsi="Arial" w:cs="Arial"/>
          <w:color w:val="000000"/>
          <w:spacing w:val="10"/>
          <w:sz w:val="24"/>
          <w:szCs w:val="24"/>
        </w:rPr>
      </w:pPr>
      <w:r w:rsidRPr="00B50E28">
        <w:rPr>
          <w:rFonts w:ascii="Arial" w:hAnsi="Arial" w:cs="Arial"/>
          <w:color w:val="000000"/>
          <w:spacing w:val="10"/>
          <w:sz w:val="24"/>
          <w:szCs w:val="24"/>
        </w:rPr>
        <w:t>Obszar II: 11 negatywnych zjawisk,</w:t>
      </w:r>
    </w:p>
    <w:p w14:paraId="4337A882" w14:textId="77777777" w:rsidR="00825638" w:rsidRPr="00B50E28" w:rsidRDefault="00825638" w:rsidP="00CB320A">
      <w:pPr>
        <w:pStyle w:val="Akapitzlist"/>
        <w:numPr>
          <w:ilvl w:val="0"/>
          <w:numId w:val="57"/>
        </w:numPr>
        <w:autoSpaceDE w:val="0"/>
        <w:autoSpaceDN w:val="0"/>
        <w:adjustRightInd w:val="0"/>
        <w:spacing w:after="0" w:line="360" w:lineRule="auto"/>
        <w:ind w:left="851"/>
        <w:rPr>
          <w:rFonts w:ascii="Arial" w:hAnsi="Arial" w:cs="Arial"/>
          <w:color w:val="000000"/>
          <w:spacing w:val="10"/>
          <w:sz w:val="24"/>
          <w:szCs w:val="24"/>
        </w:rPr>
      </w:pPr>
      <w:r w:rsidRPr="00B50E28">
        <w:rPr>
          <w:rFonts w:ascii="Arial" w:hAnsi="Arial" w:cs="Arial"/>
          <w:color w:val="000000"/>
          <w:spacing w:val="10"/>
          <w:sz w:val="24"/>
          <w:szCs w:val="24"/>
        </w:rPr>
        <w:t>Obszar III: 10 negatywnych zjawisk,</w:t>
      </w:r>
    </w:p>
    <w:p w14:paraId="4948580C" w14:textId="77777777" w:rsidR="00825638" w:rsidRPr="00B50E28" w:rsidRDefault="00825638" w:rsidP="00CB320A">
      <w:pPr>
        <w:pStyle w:val="Akapitzlist"/>
        <w:numPr>
          <w:ilvl w:val="0"/>
          <w:numId w:val="57"/>
        </w:numPr>
        <w:autoSpaceDE w:val="0"/>
        <w:autoSpaceDN w:val="0"/>
        <w:adjustRightInd w:val="0"/>
        <w:spacing w:after="0" w:line="360" w:lineRule="auto"/>
        <w:ind w:left="851"/>
        <w:rPr>
          <w:rFonts w:ascii="Arial" w:hAnsi="Arial" w:cs="Arial"/>
          <w:color w:val="000000"/>
          <w:spacing w:val="10"/>
          <w:sz w:val="24"/>
          <w:szCs w:val="24"/>
        </w:rPr>
      </w:pPr>
      <w:r w:rsidRPr="00B50E28">
        <w:rPr>
          <w:rFonts w:ascii="Arial" w:hAnsi="Arial" w:cs="Arial"/>
          <w:color w:val="000000"/>
          <w:spacing w:val="10"/>
          <w:sz w:val="24"/>
          <w:szCs w:val="24"/>
        </w:rPr>
        <w:t>Obszar VII: 10 negatywnych zjawisk,</w:t>
      </w:r>
    </w:p>
    <w:p w14:paraId="77668F82" w14:textId="77777777" w:rsidR="00825638" w:rsidRPr="00825638" w:rsidRDefault="00825638" w:rsidP="00825638">
      <w:pPr>
        <w:spacing w:line="360" w:lineRule="auto"/>
        <w:rPr>
          <w:rFonts w:ascii="Arial" w:hAnsi="Arial" w:cs="Arial"/>
          <w:spacing w:val="10"/>
          <w:sz w:val="24"/>
          <w:szCs w:val="24"/>
        </w:rPr>
      </w:pPr>
      <w:r w:rsidRPr="00B50E28">
        <w:rPr>
          <w:rFonts w:ascii="Arial" w:hAnsi="Arial" w:cs="Arial"/>
          <w:spacing w:val="10"/>
          <w:sz w:val="24"/>
          <w:szCs w:val="24"/>
        </w:rPr>
        <w:t>Szczegółowe wartości wskaźników poszczególnych obszarów Gminy Rudnik dla sfery społecznej przedstawia tabela 3 i 4 dokumentu „Diagnoza i delimitacja obszaru zdegradowanego i obszaru rewitalizacji”.</w:t>
      </w:r>
    </w:p>
    <w:p w14:paraId="7156577E" w14:textId="77777777" w:rsidR="00825638" w:rsidRPr="00B50E28" w:rsidRDefault="00825638" w:rsidP="00825638">
      <w:pPr>
        <w:spacing w:line="360" w:lineRule="auto"/>
        <w:ind w:firstLine="708"/>
        <w:rPr>
          <w:rFonts w:ascii="Arial" w:hAnsi="Arial" w:cs="Arial"/>
          <w:spacing w:val="10"/>
          <w:sz w:val="24"/>
          <w:szCs w:val="24"/>
        </w:rPr>
      </w:pPr>
      <w:r w:rsidRPr="00B50E28">
        <w:rPr>
          <w:rFonts w:ascii="Arial" w:hAnsi="Arial" w:cs="Arial"/>
          <w:spacing w:val="10"/>
          <w:sz w:val="24"/>
          <w:szCs w:val="24"/>
        </w:rPr>
        <w:lastRenderedPageBreak/>
        <w:t xml:space="preserve">Kolejnym etapem wyznaczenia obszaru zdegradowanego była analiza diagnozy pozostałych sfer. Analogicznie jak w sferze społecznej wskaźniki które przewyższały wartość średniej dla Gminy. </w:t>
      </w:r>
    </w:p>
    <w:p w14:paraId="18678299" w14:textId="77777777" w:rsidR="00825638" w:rsidRPr="00B50E28" w:rsidRDefault="00825638" w:rsidP="00825638">
      <w:pPr>
        <w:spacing w:after="0" w:line="360" w:lineRule="auto"/>
        <w:ind w:firstLine="709"/>
        <w:rPr>
          <w:rFonts w:ascii="Arial" w:hAnsi="Arial" w:cs="Arial"/>
          <w:color w:val="000000"/>
          <w:spacing w:val="10"/>
          <w:sz w:val="24"/>
          <w:szCs w:val="24"/>
        </w:rPr>
      </w:pPr>
      <w:r w:rsidRPr="00B50E28">
        <w:rPr>
          <w:rFonts w:ascii="Arial" w:hAnsi="Arial" w:cs="Arial"/>
          <w:spacing w:val="10"/>
          <w:sz w:val="24"/>
          <w:szCs w:val="24"/>
        </w:rPr>
        <w:t xml:space="preserve">Kolorem czerwonym w sferze środowiskowej oznaczone zostały obszary zdegradowane w których występowała wartość powyżej średniej w minimum jednym z analizowanych wskaźników. </w:t>
      </w:r>
      <w:r w:rsidRPr="00B50E28">
        <w:rPr>
          <w:rFonts w:ascii="Arial" w:hAnsi="Arial" w:cs="Arial"/>
          <w:color w:val="000000"/>
          <w:spacing w:val="10"/>
          <w:sz w:val="24"/>
          <w:szCs w:val="24"/>
        </w:rPr>
        <w:t xml:space="preserve">Podsumowanie ilości nagromadzonych negatywnych zjawisk pozwoliło na wyznaczenie ośmiu obszarów zdegradowanych w </w:t>
      </w:r>
      <w:r w:rsidRPr="00B50E28">
        <w:rPr>
          <w:rFonts w:ascii="Arial" w:hAnsi="Arial" w:cs="Arial"/>
          <w:color w:val="000000"/>
          <w:spacing w:val="10"/>
          <w:sz w:val="24"/>
          <w:szCs w:val="24"/>
          <w:u w:val="single"/>
        </w:rPr>
        <w:t>sferze środowiskowej</w:t>
      </w:r>
      <w:r w:rsidRPr="00B50E28">
        <w:rPr>
          <w:rFonts w:ascii="Arial" w:hAnsi="Arial" w:cs="Arial"/>
          <w:color w:val="000000"/>
          <w:spacing w:val="10"/>
          <w:sz w:val="24"/>
          <w:szCs w:val="24"/>
        </w:rPr>
        <w:t>:</w:t>
      </w:r>
    </w:p>
    <w:p w14:paraId="5609EAF1" w14:textId="77777777" w:rsidR="00825638" w:rsidRPr="00B50E28" w:rsidRDefault="00825638" w:rsidP="00CB320A">
      <w:pPr>
        <w:pStyle w:val="Legenda"/>
        <w:keepNext/>
        <w:numPr>
          <w:ilvl w:val="0"/>
          <w:numId w:val="58"/>
        </w:numPr>
        <w:spacing w:after="0" w:line="360" w:lineRule="auto"/>
        <w:ind w:left="426"/>
        <w:rPr>
          <w:rFonts w:ascii="Arial" w:hAnsi="Arial" w:cs="Arial"/>
          <w:b w:val="0"/>
          <w:bCs w:val="0"/>
          <w:color w:val="000000"/>
          <w:spacing w:val="10"/>
          <w:sz w:val="24"/>
          <w:szCs w:val="24"/>
        </w:rPr>
      </w:pPr>
      <w:r w:rsidRPr="00B50E28">
        <w:rPr>
          <w:rFonts w:ascii="Arial" w:hAnsi="Arial" w:cs="Arial"/>
          <w:b w:val="0"/>
          <w:bCs w:val="0"/>
          <w:color w:val="000000"/>
          <w:spacing w:val="10"/>
          <w:sz w:val="24"/>
          <w:szCs w:val="24"/>
        </w:rPr>
        <w:t>Obszar I: Rudnik, Romanówek,</w:t>
      </w:r>
    </w:p>
    <w:p w14:paraId="558704B4" w14:textId="77777777" w:rsidR="00825638" w:rsidRPr="00B50E28" w:rsidRDefault="00825638" w:rsidP="00CB320A">
      <w:pPr>
        <w:pStyle w:val="Akapitzlist"/>
        <w:numPr>
          <w:ilvl w:val="0"/>
          <w:numId w:val="58"/>
        </w:numPr>
        <w:spacing w:line="360" w:lineRule="auto"/>
        <w:ind w:left="426"/>
        <w:rPr>
          <w:rFonts w:ascii="Arial" w:eastAsia="Times New Roman" w:hAnsi="Arial" w:cs="Arial"/>
          <w:color w:val="000000"/>
          <w:sz w:val="24"/>
          <w:szCs w:val="24"/>
          <w:lang w:eastAsia="pl-PL"/>
        </w:rPr>
      </w:pPr>
      <w:r w:rsidRPr="00B50E28">
        <w:rPr>
          <w:rFonts w:ascii="Arial" w:eastAsia="Times New Roman" w:hAnsi="Arial" w:cs="Arial"/>
          <w:color w:val="000000"/>
          <w:sz w:val="24"/>
          <w:szCs w:val="24"/>
          <w:lang w:eastAsia="pl-PL"/>
        </w:rPr>
        <w:t>Obszar II: Płonka, Płonka Poleśna,</w:t>
      </w:r>
    </w:p>
    <w:p w14:paraId="37CC4F79" w14:textId="77777777" w:rsidR="00825638" w:rsidRPr="00B50E28" w:rsidRDefault="00825638" w:rsidP="00CB320A">
      <w:pPr>
        <w:pStyle w:val="Akapitzlist"/>
        <w:numPr>
          <w:ilvl w:val="0"/>
          <w:numId w:val="58"/>
        </w:numPr>
        <w:spacing w:line="360" w:lineRule="auto"/>
        <w:ind w:left="426"/>
        <w:rPr>
          <w:rFonts w:ascii="Arial" w:eastAsia="Times New Roman" w:hAnsi="Arial" w:cs="Arial"/>
          <w:bCs/>
          <w:color w:val="000000"/>
          <w:sz w:val="24"/>
          <w:szCs w:val="24"/>
          <w:lang w:eastAsia="pl-PL"/>
        </w:rPr>
      </w:pPr>
      <w:r w:rsidRPr="00B50E28">
        <w:rPr>
          <w:rFonts w:ascii="Arial" w:eastAsia="Times New Roman" w:hAnsi="Arial" w:cs="Arial"/>
          <w:bCs/>
          <w:color w:val="000000"/>
          <w:sz w:val="24"/>
          <w:szCs w:val="24"/>
          <w:lang w:eastAsia="pl-PL"/>
        </w:rPr>
        <w:t>Obszar III: Mościska, Mościska-Kolonia,</w:t>
      </w:r>
    </w:p>
    <w:p w14:paraId="3411A5E1" w14:textId="77777777" w:rsidR="00825638" w:rsidRPr="00B50E28" w:rsidRDefault="00825638" w:rsidP="00CB320A">
      <w:pPr>
        <w:pStyle w:val="Akapitzlist"/>
        <w:numPr>
          <w:ilvl w:val="0"/>
          <w:numId w:val="58"/>
        </w:numPr>
        <w:spacing w:line="360" w:lineRule="auto"/>
        <w:ind w:left="426"/>
        <w:rPr>
          <w:rFonts w:ascii="Arial" w:eastAsia="Times New Roman" w:hAnsi="Arial" w:cs="Arial"/>
          <w:color w:val="000000"/>
          <w:sz w:val="24"/>
          <w:szCs w:val="24"/>
          <w:lang w:eastAsia="pl-PL"/>
        </w:rPr>
      </w:pPr>
      <w:r w:rsidRPr="00B50E28">
        <w:rPr>
          <w:rFonts w:ascii="Arial" w:eastAsia="Times New Roman" w:hAnsi="Arial" w:cs="Arial"/>
          <w:color w:val="000000"/>
          <w:sz w:val="24"/>
          <w:szCs w:val="24"/>
          <w:lang w:eastAsia="pl-PL"/>
        </w:rPr>
        <w:t xml:space="preserve">Obszar IV: Wierzbica, Kaszuby, Równianki, </w:t>
      </w:r>
      <w:proofErr w:type="spellStart"/>
      <w:r w:rsidRPr="00B50E28">
        <w:rPr>
          <w:rFonts w:ascii="Arial" w:eastAsia="Times New Roman" w:hAnsi="Arial" w:cs="Arial"/>
          <w:color w:val="000000"/>
          <w:sz w:val="24"/>
          <w:szCs w:val="24"/>
          <w:lang w:eastAsia="pl-PL"/>
        </w:rPr>
        <w:t>Międzylas</w:t>
      </w:r>
      <w:proofErr w:type="spellEnd"/>
      <w:r w:rsidRPr="00B50E28">
        <w:rPr>
          <w:rFonts w:ascii="Arial" w:eastAsia="Times New Roman" w:hAnsi="Arial" w:cs="Arial"/>
          <w:color w:val="000000"/>
          <w:sz w:val="24"/>
          <w:szCs w:val="24"/>
          <w:lang w:eastAsia="pl-PL"/>
        </w:rPr>
        <w:t>,</w:t>
      </w:r>
    </w:p>
    <w:p w14:paraId="2415892C" w14:textId="77777777" w:rsidR="00825638" w:rsidRPr="00B50E28" w:rsidRDefault="00825638" w:rsidP="00CB320A">
      <w:pPr>
        <w:pStyle w:val="Akapitzlist"/>
        <w:numPr>
          <w:ilvl w:val="0"/>
          <w:numId w:val="58"/>
        </w:numPr>
        <w:spacing w:line="360" w:lineRule="auto"/>
        <w:ind w:left="426"/>
        <w:rPr>
          <w:rFonts w:ascii="Arial" w:eastAsia="Times New Roman" w:hAnsi="Arial" w:cs="Arial"/>
          <w:color w:val="000000"/>
          <w:sz w:val="24"/>
          <w:szCs w:val="24"/>
          <w:lang w:eastAsia="pl-PL"/>
        </w:rPr>
      </w:pPr>
      <w:r w:rsidRPr="00B50E28">
        <w:rPr>
          <w:rFonts w:ascii="Arial" w:eastAsia="Times New Roman" w:hAnsi="Arial" w:cs="Arial"/>
          <w:color w:val="000000"/>
          <w:sz w:val="24"/>
          <w:szCs w:val="24"/>
          <w:lang w:eastAsia="pl-PL"/>
        </w:rPr>
        <w:t>Obszar V: Maszów Górny, Maszów Dolny, Maszów, Płonka-Kolonia,</w:t>
      </w:r>
    </w:p>
    <w:p w14:paraId="693C2E0E" w14:textId="77777777" w:rsidR="00825638" w:rsidRPr="00B50E28" w:rsidRDefault="00825638" w:rsidP="00CB320A">
      <w:pPr>
        <w:pStyle w:val="Akapitzlist"/>
        <w:numPr>
          <w:ilvl w:val="0"/>
          <w:numId w:val="58"/>
        </w:numPr>
        <w:spacing w:line="360" w:lineRule="auto"/>
        <w:ind w:left="426"/>
        <w:rPr>
          <w:rFonts w:ascii="Arial" w:eastAsia="Times New Roman" w:hAnsi="Arial" w:cs="Arial"/>
          <w:color w:val="000000"/>
          <w:sz w:val="24"/>
          <w:szCs w:val="24"/>
          <w:lang w:eastAsia="pl-PL"/>
        </w:rPr>
      </w:pPr>
      <w:r w:rsidRPr="00B50E28">
        <w:rPr>
          <w:rFonts w:ascii="Arial" w:eastAsia="Times New Roman" w:hAnsi="Arial" w:cs="Arial"/>
          <w:color w:val="000000"/>
          <w:sz w:val="24"/>
          <w:szCs w:val="24"/>
          <w:lang w:eastAsia="pl-PL"/>
        </w:rPr>
        <w:t>Obszar VI: Bzowiec,</w:t>
      </w:r>
    </w:p>
    <w:p w14:paraId="44BFBD75" w14:textId="77777777" w:rsidR="00825638" w:rsidRPr="00B50E28" w:rsidRDefault="00825638" w:rsidP="00CB320A">
      <w:pPr>
        <w:pStyle w:val="Akapitzlist"/>
        <w:numPr>
          <w:ilvl w:val="0"/>
          <w:numId w:val="58"/>
        </w:numPr>
        <w:spacing w:line="360" w:lineRule="auto"/>
        <w:ind w:left="426"/>
        <w:rPr>
          <w:rFonts w:ascii="Arial" w:eastAsia="Times New Roman" w:hAnsi="Arial" w:cs="Arial"/>
          <w:color w:val="000000"/>
          <w:sz w:val="24"/>
          <w:szCs w:val="24"/>
          <w:lang w:eastAsia="pl-PL"/>
        </w:rPr>
      </w:pPr>
      <w:r w:rsidRPr="00B50E28">
        <w:rPr>
          <w:rFonts w:ascii="Arial" w:eastAsia="Times New Roman" w:hAnsi="Arial" w:cs="Arial"/>
          <w:color w:val="000000"/>
          <w:sz w:val="24"/>
          <w:szCs w:val="24"/>
          <w:lang w:eastAsia="pl-PL"/>
        </w:rPr>
        <w:t>Obszar VIII: Suszeń, Potasznia,</w:t>
      </w:r>
    </w:p>
    <w:p w14:paraId="0AD3FA56" w14:textId="77777777" w:rsidR="00825638" w:rsidRPr="00B50E28" w:rsidRDefault="00825638" w:rsidP="00CB320A">
      <w:pPr>
        <w:pStyle w:val="Akapitzlist"/>
        <w:numPr>
          <w:ilvl w:val="0"/>
          <w:numId w:val="58"/>
        </w:numPr>
        <w:spacing w:after="0" w:line="360" w:lineRule="auto"/>
        <w:ind w:left="426"/>
        <w:rPr>
          <w:rFonts w:ascii="Arial" w:eastAsia="Times New Roman" w:hAnsi="Arial" w:cs="Arial"/>
          <w:color w:val="000000"/>
          <w:sz w:val="24"/>
          <w:szCs w:val="24"/>
          <w:lang w:eastAsia="pl-PL"/>
        </w:rPr>
      </w:pPr>
      <w:r w:rsidRPr="00B50E28">
        <w:rPr>
          <w:rFonts w:ascii="Arial" w:eastAsia="Times New Roman" w:hAnsi="Arial" w:cs="Arial"/>
          <w:color w:val="000000"/>
          <w:sz w:val="24"/>
          <w:szCs w:val="24"/>
          <w:lang w:eastAsia="pl-PL"/>
        </w:rPr>
        <w:t>Obszar IX: Majdan Średni, Majdan Kobylański, Majdan Borowski Drugi, Majdan Łuczycki.</w:t>
      </w:r>
    </w:p>
    <w:p w14:paraId="01377E00" w14:textId="77777777" w:rsidR="00825638" w:rsidRPr="00B50E28" w:rsidRDefault="00825638" w:rsidP="00825638">
      <w:pPr>
        <w:spacing w:line="360" w:lineRule="auto"/>
        <w:rPr>
          <w:rFonts w:ascii="Arial" w:hAnsi="Arial" w:cs="Arial"/>
          <w:spacing w:val="10"/>
          <w:sz w:val="24"/>
          <w:szCs w:val="24"/>
        </w:rPr>
      </w:pPr>
      <w:r w:rsidRPr="00B50E28">
        <w:rPr>
          <w:rFonts w:ascii="Arial" w:hAnsi="Arial" w:cs="Arial"/>
          <w:spacing w:val="10"/>
          <w:sz w:val="24"/>
          <w:szCs w:val="24"/>
        </w:rPr>
        <w:t>Szczegółowe wartości wskaźników poszczególnych obszarów Gminy Rudnik dla sfery środowiskowej przedstawia tabela 5 dokumentu „Diagnoza i delimitacja obszaru zdegradowanego i obszaru rewitalizacji”.</w:t>
      </w:r>
    </w:p>
    <w:p w14:paraId="48E987C9" w14:textId="77777777" w:rsidR="00825638" w:rsidRPr="00B50E28" w:rsidRDefault="00825638" w:rsidP="00825638">
      <w:pPr>
        <w:spacing w:after="0" w:line="360" w:lineRule="auto"/>
        <w:ind w:firstLine="709"/>
        <w:rPr>
          <w:rFonts w:ascii="Arial" w:hAnsi="Arial" w:cs="Arial"/>
          <w:color w:val="000000"/>
          <w:spacing w:val="10"/>
          <w:sz w:val="24"/>
          <w:szCs w:val="24"/>
        </w:rPr>
      </w:pPr>
      <w:r w:rsidRPr="00B50E28">
        <w:rPr>
          <w:rFonts w:ascii="Arial" w:hAnsi="Arial" w:cs="Arial"/>
          <w:color w:val="000000"/>
          <w:spacing w:val="10"/>
          <w:sz w:val="24"/>
          <w:szCs w:val="24"/>
        </w:rPr>
        <w:t xml:space="preserve">Podsumowanie ilości nagromadzonych negatywnych zjawisk pozwoliło na wyznaczenie siedmiu obszarów zdegradowanych w </w:t>
      </w:r>
      <w:r w:rsidRPr="00B50E28">
        <w:rPr>
          <w:rFonts w:ascii="Arial" w:hAnsi="Arial" w:cs="Arial"/>
          <w:color w:val="000000"/>
          <w:spacing w:val="10"/>
          <w:sz w:val="24"/>
          <w:szCs w:val="24"/>
          <w:u w:val="single"/>
        </w:rPr>
        <w:t>sferze technicznej</w:t>
      </w:r>
      <w:r w:rsidRPr="00B50E28">
        <w:rPr>
          <w:rFonts w:ascii="Arial" w:hAnsi="Arial" w:cs="Arial"/>
          <w:color w:val="000000"/>
          <w:spacing w:val="10"/>
          <w:sz w:val="24"/>
          <w:szCs w:val="24"/>
        </w:rPr>
        <w:t>. Obszary w których występowało nagromadzenie dwóch negatywnych zjawisk w sferze technicznej uznano za zdegradowane:</w:t>
      </w:r>
    </w:p>
    <w:p w14:paraId="420B164B"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 3 negatywne zjawiska,</w:t>
      </w:r>
    </w:p>
    <w:p w14:paraId="3E630C3E"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II: 3 negatywne zjawiska</w:t>
      </w:r>
    </w:p>
    <w:p w14:paraId="78D98DEC"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III: 3 negatywne zjawiska,</w:t>
      </w:r>
    </w:p>
    <w:p w14:paraId="4D268A0C"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V: 2 negatywne zjawiska,</w:t>
      </w:r>
    </w:p>
    <w:p w14:paraId="5A8ADD2D"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VI: 3 negatywne zjawiska,</w:t>
      </w:r>
    </w:p>
    <w:p w14:paraId="1C53F9FE"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VII: 3 negatywne zjawiska,</w:t>
      </w:r>
    </w:p>
    <w:p w14:paraId="5CAA354D"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VIII: 3 negatywne zjawiska.</w:t>
      </w:r>
    </w:p>
    <w:p w14:paraId="08CBB560" w14:textId="77777777" w:rsidR="00825638" w:rsidRPr="00B50E28" w:rsidRDefault="00825638" w:rsidP="00825638">
      <w:pPr>
        <w:spacing w:line="360" w:lineRule="auto"/>
        <w:rPr>
          <w:rFonts w:ascii="Arial" w:hAnsi="Arial" w:cs="Arial"/>
          <w:spacing w:val="10"/>
          <w:sz w:val="24"/>
          <w:szCs w:val="24"/>
        </w:rPr>
      </w:pPr>
      <w:r w:rsidRPr="00B50E28">
        <w:rPr>
          <w:rFonts w:ascii="Arial" w:hAnsi="Arial" w:cs="Arial"/>
          <w:spacing w:val="10"/>
          <w:sz w:val="24"/>
          <w:szCs w:val="24"/>
        </w:rPr>
        <w:lastRenderedPageBreak/>
        <w:t>Szczegółowe wartości wskaźników poszczególnych obszarów Gminy Rudnik dla sfery technicznej przedstawia tabela 6 dokumentu „Diagnoza i delimitacja obszaru zdegradowanego i obszaru rewitalizacji”.</w:t>
      </w:r>
    </w:p>
    <w:p w14:paraId="09F9D4A8" w14:textId="77777777" w:rsidR="00825638" w:rsidRPr="00B50E28" w:rsidRDefault="00825638" w:rsidP="00825638">
      <w:pPr>
        <w:spacing w:before="240" w:after="0" w:line="360" w:lineRule="auto"/>
        <w:ind w:firstLine="709"/>
        <w:rPr>
          <w:rFonts w:ascii="Arial" w:hAnsi="Arial" w:cs="Arial"/>
          <w:color w:val="000000"/>
          <w:spacing w:val="10"/>
          <w:sz w:val="24"/>
          <w:szCs w:val="24"/>
        </w:rPr>
      </w:pPr>
      <w:r w:rsidRPr="00B50E28">
        <w:rPr>
          <w:rFonts w:ascii="Arial" w:hAnsi="Arial" w:cs="Arial"/>
          <w:color w:val="000000"/>
          <w:spacing w:val="10"/>
          <w:sz w:val="24"/>
          <w:szCs w:val="24"/>
        </w:rPr>
        <w:t>Podsumowanie ilości nagromadzonych negatywnych zjawisk pozwoliło na wyznaczenie ośmiu obszarów zdegradowanych w sferze gospodarczej. Obszary w których występowało nagromadzenie minimum jednego negatywnego zjawiska w </w:t>
      </w:r>
      <w:r w:rsidRPr="00B50E28">
        <w:rPr>
          <w:rFonts w:ascii="Arial" w:hAnsi="Arial" w:cs="Arial"/>
          <w:color w:val="000000"/>
          <w:spacing w:val="10"/>
          <w:sz w:val="24"/>
          <w:szCs w:val="24"/>
          <w:u w:val="single"/>
        </w:rPr>
        <w:t>sferze gospodarczej</w:t>
      </w:r>
      <w:r w:rsidRPr="00B50E28">
        <w:rPr>
          <w:rFonts w:ascii="Arial" w:hAnsi="Arial" w:cs="Arial"/>
          <w:color w:val="000000"/>
          <w:spacing w:val="10"/>
          <w:sz w:val="24"/>
          <w:szCs w:val="24"/>
        </w:rPr>
        <w:t xml:space="preserve"> uznano za zdegradowane:</w:t>
      </w:r>
    </w:p>
    <w:p w14:paraId="505FEE06"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 1 negatywne zjawisko,</w:t>
      </w:r>
    </w:p>
    <w:p w14:paraId="0B3B307A"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II: 1 negatywne zjawisko,</w:t>
      </w:r>
    </w:p>
    <w:p w14:paraId="78BF790E"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III: 1 negatywne zjawisko,</w:t>
      </w:r>
    </w:p>
    <w:p w14:paraId="64940BE3"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IV: 2 negatywne zjawiska,</w:t>
      </w:r>
    </w:p>
    <w:p w14:paraId="1E9902C5"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V: 1 negatywne zjawisko,</w:t>
      </w:r>
    </w:p>
    <w:p w14:paraId="6F0C0A58"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VI: 1 negatywne zjawisko</w:t>
      </w:r>
    </w:p>
    <w:p w14:paraId="3BF5B673"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VII: 2 negatywne zjawiska,</w:t>
      </w:r>
    </w:p>
    <w:p w14:paraId="5C652395"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IX: 1 negatywne zjawisko.</w:t>
      </w:r>
    </w:p>
    <w:p w14:paraId="2F12E1BF" w14:textId="77777777" w:rsidR="00825638" w:rsidRPr="00B50E28" w:rsidRDefault="00825638" w:rsidP="00825638">
      <w:pPr>
        <w:spacing w:line="360" w:lineRule="auto"/>
        <w:rPr>
          <w:rFonts w:ascii="Arial" w:hAnsi="Arial" w:cs="Arial"/>
          <w:spacing w:val="10"/>
          <w:sz w:val="24"/>
          <w:szCs w:val="24"/>
        </w:rPr>
      </w:pPr>
      <w:r w:rsidRPr="00B50E28">
        <w:rPr>
          <w:rFonts w:ascii="Arial" w:hAnsi="Arial" w:cs="Arial"/>
          <w:spacing w:val="10"/>
          <w:sz w:val="24"/>
          <w:szCs w:val="24"/>
        </w:rPr>
        <w:t>Szczegółowe wartości wskaźników poszczególnych obszarów Gminy Rudnik dla sfery gospodarczej przedstawia tabela 7 dokumentu „Diagnoza i delimitacja obszaru zdegradowanego i obszaru rewitalizacji”.</w:t>
      </w:r>
    </w:p>
    <w:p w14:paraId="026B3555" w14:textId="77777777" w:rsidR="00825638" w:rsidRPr="00B50E28" w:rsidRDefault="00825638" w:rsidP="00825638">
      <w:pPr>
        <w:spacing w:before="240" w:after="0" w:line="360" w:lineRule="auto"/>
        <w:ind w:firstLine="709"/>
        <w:rPr>
          <w:rFonts w:ascii="Arial" w:hAnsi="Arial" w:cs="Arial"/>
          <w:color w:val="000000"/>
          <w:spacing w:val="10"/>
          <w:sz w:val="24"/>
          <w:szCs w:val="24"/>
        </w:rPr>
      </w:pPr>
      <w:r w:rsidRPr="00B50E28">
        <w:rPr>
          <w:rFonts w:ascii="Arial" w:hAnsi="Arial" w:cs="Arial"/>
          <w:color w:val="000000"/>
          <w:spacing w:val="10"/>
          <w:sz w:val="24"/>
          <w:szCs w:val="24"/>
        </w:rPr>
        <w:t xml:space="preserve">Podsumowanie ilości nagromadzonych negatywnych zjawisk pozwoliło na wyznaczenie siedem obszarów zdegradowanych w sferze przestrzenno-funkcjonalnej. Obszary w których wartości wskaźnika były poniżej średniej w sferze </w:t>
      </w:r>
      <w:r w:rsidRPr="00B50E28">
        <w:rPr>
          <w:rFonts w:ascii="Arial" w:hAnsi="Arial" w:cs="Arial"/>
          <w:color w:val="000000"/>
          <w:spacing w:val="10"/>
          <w:sz w:val="24"/>
          <w:szCs w:val="24"/>
          <w:u w:val="single"/>
        </w:rPr>
        <w:t>przestrzenno-funkcjonalnej</w:t>
      </w:r>
      <w:r w:rsidRPr="00B50E28">
        <w:rPr>
          <w:rFonts w:ascii="Arial" w:hAnsi="Arial" w:cs="Arial"/>
          <w:color w:val="000000"/>
          <w:spacing w:val="10"/>
          <w:sz w:val="24"/>
          <w:szCs w:val="24"/>
        </w:rPr>
        <w:t xml:space="preserve"> uznano za zdegradowane:</w:t>
      </w:r>
    </w:p>
    <w:p w14:paraId="65E9A24B"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II: 1 negatywne zjawisko,</w:t>
      </w:r>
    </w:p>
    <w:p w14:paraId="4F03FBBA"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III: 1 negatywne zjawisko,</w:t>
      </w:r>
    </w:p>
    <w:p w14:paraId="66DCEF4D"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IV: 2 negatywne zjawiska,</w:t>
      </w:r>
    </w:p>
    <w:p w14:paraId="44D549EB"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VI: 2 negatywne zjawiska,</w:t>
      </w:r>
    </w:p>
    <w:p w14:paraId="45819A42"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VII: 1 negatywne zjawisko,</w:t>
      </w:r>
    </w:p>
    <w:p w14:paraId="1807A04F"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VIII: 1 negatywne zjawisko,</w:t>
      </w:r>
    </w:p>
    <w:p w14:paraId="779DB15D" w14:textId="77777777" w:rsidR="00825638" w:rsidRPr="00B50E28" w:rsidRDefault="00825638" w:rsidP="00CB320A">
      <w:pPr>
        <w:pStyle w:val="Akapitzlist"/>
        <w:numPr>
          <w:ilvl w:val="0"/>
          <w:numId w:val="57"/>
        </w:numPr>
        <w:autoSpaceDE w:val="0"/>
        <w:autoSpaceDN w:val="0"/>
        <w:adjustRightInd w:val="0"/>
        <w:spacing w:after="0" w:line="360" w:lineRule="auto"/>
        <w:ind w:left="426"/>
        <w:rPr>
          <w:rFonts w:ascii="Arial" w:hAnsi="Arial" w:cs="Arial"/>
          <w:color w:val="000000"/>
          <w:spacing w:val="10"/>
          <w:sz w:val="24"/>
          <w:szCs w:val="24"/>
        </w:rPr>
      </w:pPr>
      <w:r w:rsidRPr="00B50E28">
        <w:rPr>
          <w:rFonts w:ascii="Arial" w:hAnsi="Arial" w:cs="Arial"/>
          <w:color w:val="000000"/>
          <w:spacing w:val="10"/>
          <w:sz w:val="24"/>
          <w:szCs w:val="24"/>
        </w:rPr>
        <w:t>Obszar IX: 2 negatywne zjawiska.</w:t>
      </w:r>
    </w:p>
    <w:p w14:paraId="77AA459A" w14:textId="77777777" w:rsidR="00825638" w:rsidRPr="00B50E28" w:rsidRDefault="00825638" w:rsidP="00825638">
      <w:pPr>
        <w:spacing w:line="360" w:lineRule="auto"/>
        <w:rPr>
          <w:rFonts w:ascii="Arial" w:hAnsi="Arial" w:cs="Arial"/>
          <w:spacing w:val="10"/>
          <w:sz w:val="24"/>
          <w:szCs w:val="24"/>
        </w:rPr>
      </w:pPr>
      <w:r w:rsidRPr="00B50E28">
        <w:rPr>
          <w:rFonts w:ascii="Arial" w:hAnsi="Arial" w:cs="Arial"/>
          <w:spacing w:val="10"/>
          <w:sz w:val="24"/>
          <w:szCs w:val="24"/>
        </w:rPr>
        <w:lastRenderedPageBreak/>
        <w:t xml:space="preserve">Szczegółowe wartości wskaźników poszczególnych obszarów Gminy Rudnik dla sfery </w:t>
      </w:r>
      <w:r w:rsidRPr="00B50E28">
        <w:rPr>
          <w:rFonts w:ascii="Arial" w:hAnsi="Arial" w:cs="Arial"/>
          <w:color w:val="000000"/>
          <w:spacing w:val="10"/>
          <w:sz w:val="24"/>
          <w:szCs w:val="24"/>
        </w:rPr>
        <w:t>przestrzenno-funkcjonalnej</w:t>
      </w:r>
      <w:r w:rsidRPr="00B50E28">
        <w:rPr>
          <w:rFonts w:ascii="Arial" w:hAnsi="Arial" w:cs="Arial"/>
          <w:spacing w:val="10"/>
          <w:sz w:val="24"/>
          <w:szCs w:val="24"/>
        </w:rPr>
        <w:t xml:space="preserve"> przedstawia tabela 8 dokumentu „Diagnoza i delimitacja obszaru zdegradowanego i obszaru rewitalizacji”.</w:t>
      </w:r>
    </w:p>
    <w:p w14:paraId="5A3D18DC" w14:textId="77777777" w:rsidR="00825638" w:rsidRPr="00B50E28" w:rsidRDefault="00825638" w:rsidP="00825638">
      <w:pPr>
        <w:spacing w:before="240" w:after="0" w:line="360" w:lineRule="auto"/>
        <w:ind w:firstLine="567"/>
        <w:rPr>
          <w:rFonts w:ascii="Arial" w:hAnsi="Arial" w:cs="Arial"/>
          <w:spacing w:val="10"/>
          <w:sz w:val="24"/>
          <w:szCs w:val="24"/>
        </w:rPr>
      </w:pPr>
      <w:r w:rsidRPr="00B50E28">
        <w:rPr>
          <w:rFonts w:ascii="Arial" w:hAnsi="Arial" w:cs="Arial"/>
          <w:spacing w:val="10"/>
          <w:sz w:val="24"/>
          <w:szCs w:val="24"/>
        </w:rPr>
        <w:t>Na podstawie zestawienia powyższych czynników dokonano wyboru obszaru zdegradowanego. Delimitacja obszaru zdegradowanego na obszarach wiejskich odbywała się poprzez wskazanie obszarów wykazujących stan kryzysowy (za obszar zdegradowany uważa się cały obszar, w których stwierdzono występowanie stanu kryzysowego). Do obszaru zdegradowanego zaliczono obszar spełniający jednocześnie następujące kryteria: obszar znajduje się w obszarze zdegradowanym dla sfery społecznej oraz przynajmniej jednej z pozostałych sfer: środowiskowej, technicznej, gospodarczej oraz przestrzenno-funkcjonalnej.</w:t>
      </w:r>
    </w:p>
    <w:p w14:paraId="74EF89C2" w14:textId="77777777" w:rsidR="00825638" w:rsidRPr="00B50E28" w:rsidRDefault="00825638" w:rsidP="00825638">
      <w:pPr>
        <w:spacing w:line="360" w:lineRule="auto"/>
        <w:ind w:firstLine="567"/>
        <w:rPr>
          <w:rFonts w:ascii="Arial" w:hAnsi="Arial" w:cs="Arial"/>
          <w:spacing w:val="10"/>
          <w:sz w:val="24"/>
          <w:szCs w:val="24"/>
        </w:rPr>
      </w:pPr>
      <w:r w:rsidRPr="00B50E28">
        <w:rPr>
          <w:rFonts w:ascii="Arial" w:hAnsi="Arial" w:cs="Arial"/>
          <w:spacing w:val="10"/>
          <w:sz w:val="24"/>
          <w:szCs w:val="24"/>
        </w:rPr>
        <w:t>W wyniku analizy poszczególnych sfer (i przypisanych im wartościom logicznym TAK), zidentyfikowano obszary problemowe analizowanych sfer (kolumna podsumowanie), w następujących obszarach, uznając je za obszary zdegradowane:</w:t>
      </w:r>
    </w:p>
    <w:p w14:paraId="2484CF84" w14:textId="77777777" w:rsidR="00825638" w:rsidRPr="00B50E28" w:rsidRDefault="00825638" w:rsidP="00CB320A">
      <w:pPr>
        <w:pStyle w:val="Akapitzlist"/>
        <w:numPr>
          <w:ilvl w:val="0"/>
          <w:numId w:val="59"/>
        </w:numPr>
        <w:autoSpaceDE w:val="0"/>
        <w:autoSpaceDN w:val="0"/>
        <w:adjustRightInd w:val="0"/>
        <w:spacing w:after="0" w:line="360" w:lineRule="auto"/>
        <w:ind w:left="426"/>
        <w:rPr>
          <w:rFonts w:ascii="Arial" w:hAnsi="Arial" w:cs="Arial"/>
          <w:spacing w:val="10"/>
          <w:sz w:val="24"/>
          <w:szCs w:val="24"/>
        </w:rPr>
      </w:pPr>
      <w:r w:rsidRPr="00B50E28">
        <w:rPr>
          <w:rFonts w:ascii="Arial" w:hAnsi="Arial" w:cs="Arial"/>
          <w:spacing w:val="10"/>
          <w:sz w:val="24"/>
          <w:szCs w:val="24"/>
        </w:rPr>
        <w:t>Obszar I: Rudnik, Romanówek,</w:t>
      </w:r>
    </w:p>
    <w:p w14:paraId="1619AE22" w14:textId="77777777" w:rsidR="00825638" w:rsidRPr="00B50E28" w:rsidRDefault="00825638" w:rsidP="00CB320A">
      <w:pPr>
        <w:pStyle w:val="Akapitzlist"/>
        <w:numPr>
          <w:ilvl w:val="0"/>
          <w:numId w:val="59"/>
        </w:numPr>
        <w:autoSpaceDE w:val="0"/>
        <w:autoSpaceDN w:val="0"/>
        <w:adjustRightInd w:val="0"/>
        <w:spacing w:after="0" w:line="360" w:lineRule="auto"/>
        <w:ind w:left="426"/>
        <w:rPr>
          <w:rFonts w:ascii="Arial" w:hAnsi="Arial" w:cs="Arial"/>
          <w:spacing w:val="10"/>
          <w:sz w:val="24"/>
          <w:szCs w:val="24"/>
        </w:rPr>
      </w:pPr>
      <w:r w:rsidRPr="00B50E28">
        <w:rPr>
          <w:rFonts w:ascii="Arial" w:hAnsi="Arial" w:cs="Arial"/>
          <w:spacing w:val="10"/>
          <w:sz w:val="24"/>
          <w:szCs w:val="24"/>
        </w:rPr>
        <w:t>Obszar II: Płonka, Płonka Poleśna,</w:t>
      </w:r>
    </w:p>
    <w:p w14:paraId="723A0426" w14:textId="77777777" w:rsidR="00825638" w:rsidRPr="00B50E28" w:rsidRDefault="00825638" w:rsidP="00CB320A">
      <w:pPr>
        <w:pStyle w:val="Akapitzlist"/>
        <w:numPr>
          <w:ilvl w:val="0"/>
          <w:numId w:val="59"/>
        </w:numPr>
        <w:autoSpaceDE w:val="0"/>
        <w:autoSpaceDN w:val="0"/>
        <w:adjustRightInd w:val="0"/>
        <w:spacing w:after="0" w:line="360" w:lineRule="auto"/>
        <w:ind w:left="426"/>
        <w:rPr>
          <w:rFonts w:ascii="Arial" w:hAnsi="Arial" w:cs="Arial"/>
          <w:spacing w:val="10"/>
          <w:sz w:val="24"/>
          <w:szCs w:val="24"/>
        </w:rPr>
      </w:pPr>
      <w:r w:rsidRPr="00B50E28">
        <w:rPr>
          <w:rFonts w:ascii="Arial" w:hAnsi="Arial" w:cs="Arial"/>
          <w:spacing w:val="10"/>
          <w:sz w:val="24"/>
          <w:szCs w:val="24"/>
        </w:rPr>
        <w:t>Obszar III: Mościska, Mościska-Kolonia,</w:t>
      </w:r>
    </w:p>
    <w:p w14:paraId="36BE0FAE" w14:textId="77777777" w:rsidR="00825638" w:rsidRPr="00B50E28" w:rsidRDefault="00825638" w:rsidP="00CB320A">
      <w:pPr>
        <w:pStyle w:val="Akapitzlist"/>
        <w:numPr>
          <w:ilvl w:val="0"/>
          <w:numId w:val="59"/>
        </w:numPr>
        <w:autoSpaceDE w:val="0"/>
        <w:autoSpaceDN w:val="0"/>
        <w:adjustRightInd w:val="0"/>
        <w:spacing w:after="0" w:line="360" w:lineRule="auto"/>
        <w:ind w:left="426"/>
        <w:rPr>
          <w:rFonts w:ascii="Arial" w:hAnsi="Arial" w:cs="Arial"/>
          <w:spacing w:val="10"/>
          <w:sz w:val="24"/>
          <w:szCs w:val="24"/>
        </w:rPr>
      </w:pPr>
      <w:r w:rsidRPr="00B50E28">
        <w:rPr>
          <w:rFonts w:ascii="Arial" w:hAnsi="Arial" w:cs="Arial"/>
          <w:spacing w:val="10"/>
          <w:sz w:val="24"/>
          <w:szCs w:val="24"/>
        </w:rPr>
        <w:t>Obszar VII: Joanin, Suche Lipie, Majdan Borowski Pierwszy.</w:t>
      </w:r>
    </w:p>
    <w:p w14:paraId="40C9BBD8" w14:textId="77777777" w:rsidR="00825638" w:rsidRPr="004C7C0E" w:rsidRDefault="00825638" w:rsidP="003D493D">
      <w:pPr>
        <w:autoSpaceDE w:val="0"/>
        <w:autoSpaceDN w:val="0"/>
        <w:adjustRightInd w:val="0"/>
        <w:spacing w:after="0" w:line="360" w:lineRule="auto"/>
        <w:ind w:left="567"/>
        <w:rPr>
          <w:rFonts w:ascii="Arial" w:hAnsi="Arial" w:cs="Arial"/>
          <w:color w:val="000000"/>
          <w:spacing w:val="10"/>
          <w:sz w:val="24"/>
          <w:szCs w:val="24"/>
        </w:rPr>
      </w:pPr>
    </w:p>
    <w:p w14:paraId="634884E4" w14:textId="73687463" w:rsidR="006F35E0" w:rsidRPr="004C7C0E" w:rsidRDefault="006F35E0" w:rsidP="003432D4">
      <w:pPr>
        <w:pStyle w:val="Legenda"/>
        <w:keepNext/>
        <w:spacing w:after="0"/>
        <w:ind w:left="1276" w:hanging="1276"/>
        <w:rPr>
          <w:rFonts w:ascii="Arial" w:hAnsi="Arial" w:cs="Arial"/>
          <w:bCs w:val="0"/>
          <w:noProof/>
          <w:color w:val="auto"/>
          <w:spacing w:val="10"/>
          <w:sz w:val="24"/>
          <w:szCs w:val="24"/>
        </w:rPr>
      </w:pPr>
      <w:bookmarkStart w:id="7" w:name="_Toc181623462"/>
      <w:r w:rsidRPr="004C7C0E">
        <w:rPr>
          <w:rFonts w:ascii="Arial" w:hAnsi="Arial" w:cs="Arial"/>
          <w:bCs w:val="0"/>
          <w:noProof/>
          <w:color w:val="auto"/>
          <w:spacing w:val="10"/>
          <w:sz w:val="24"/>
          <w:szCs w:val="24"/>
        </w:rPr>
        <w:t xml:space="preserve">Tabela </w:t>
      </w:r>
      <w:r w:rsidRPr="004C7C0E">
        <w:rPr>
          <w:rFonts w:ascii="Arial" w:hAnsi="Arial" w:cs="Arial"/>
          <w:bCs w:val="0"/>
          <w:noProof/>
          <w:color w:val="auto"/>
          <w:spacing w:val="10"/>
          <w:sz w:val="24"/>
          <w:szCs w:val="24"/>
        </w:rPr>
        <w:fldChar w:fldCharType="begin"/>
      </w:r>
      <w:r w:rsidRPr="004C7C0E">
        <w:rPr>
          <w:rFonts w:ascii="Arial" w:hAnsi="Arial" w:cs="Arial"/>
          <w:bCs w:val="0"/>
          <w:noProof/>
          <w:color w:val="auto"/>
          <w:spacing w:val="10"/>
          <w:sz w:val="24"/>
          <w:szCs w:val="24"/>
        </w:rPr>
        <w:instrText xml:space="preserve"> SEQ Tabela \* ARABIC </w:instrText>
      </w:r>
      <w:r w:rsidRPr="004C7C0E">
        <w:rPr>
          <w:rFonts w:ascii="Arial" w:hAnsi="Arial" w:cs="Arial"/>
          <w:bCs w:val="0"/>
          <w:noProof/>
          <w:color w:val="auto"/>
          <w:spacing w:val="10"/>
          <w:sz w:val="24"/>
          <w:szCs w:val="24"/>
        </w:rPr>
        <w:fldChar w:fldCharType="separate"/>
      </w:r>
      <w:r w:rsidR="00953D7C">
        <w:rPr>
          <w:rFonts w:ascii="Arial" w:hAnsi="Arial" w:cs="Arial"/>
          <w:bCs w:val="0"/>
          <w:noProof/>
          <w:color w:val="auto"/>
          <w:spacing w:val="10"/>
          <w:sz w:val="24"/>
          <w:szCs w:val="24"/>
        </w:rPr>
        <w:t>2</w:t>
      </w:r>
      <w:r w:rsidRPr="004C7C0E">
        <w:rPr>
          <w:rFonts w:ascii="Arial" w:hAnsi="Arial" w:cs="Arial"/>
          <w:bCs w:val="0"/>
          <w:noProof/>
          <w:color w:val="auto"/>
          <w:spacing w:val="10"/>
          <w:sz w:val="24"/>
          <w:szCs w:val="24"/>
        </w:rPr>
        <w:fldChar w:fldCharType="end"/>
      </w:r>
      <w:r w:rsidRPr="004C7C0E">
        <w:rPr>
          <w:rFonts w:ascii="Arial" w:hAnsi="Arial" w:cs="Arial"/>
          <w:bCs w:val="0"/>
          <w:noProof/>
          <w:color w:val="auto"/>
          <w:spacing w:val="10"/>
          <w:sz w:val="24"/>
          <w:szCs w:val="24"/>
        </w:rPr>
        <w:t>. Wynik przeprowadzonej delimitacji i diagnozy obszaru zdegradowanego</w:t>
      </w:r>
      <w:bookmarkEnd w:id="7"/>
    </w:p>
    <w:tbl>
      <w:tblPr>
        <w:tblW w:w="9988" w:type="dxa"/>
        <w:tblInd w:w="-214" w:type="dxa"/>
        <w:tblLayout w:type="fixed"/>
        <w:tblCellMar>
          <w:left w:w="70" w:type="dxa"/>
          <w:right w:w="70" w:type="dxa"/>
        </w:tblCellMar>
        <w:tblLook w:val="04A0" w:firstRow="1" w:lastRow="0" w:firstColumn="1" w:lastColumn="0" w:noHBand="0" w:noVBand="1"/>
      </w:tblPr>
      <w:tblGrid>
        <w:gridCol w:w="431"/>
        <w:gridCol w:w="2268"/>
        <w:gridCol w:w="1129"/>
        <w:gridCol w:w="1418"/>
        <w:gridCol w:w="1134"/>
        <w:gridCol w:w="1276"/>
        <w:gridCol w:w="1275"/>
        <w:gridCol w:w="1057"/>
      </w:tblGrid>
      <w:tr w:rsidR="00384CFC" w:rsidRPr="00384CFC" w14:paraId="47C79D72" w14:textId="77777777" w:rsidTr="00DE006B">
        <w:trPr>
          <w:trHeight w:val="795"/>
        </w:trPr>
        <w:tc>
          <w:tcPr>
            <w:tcW w:w="431" w:type="dxa"/>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701F16DC" w14:textId="77777777" w:rsidR="00384CFC" w:rsidRPr="00384CFC" w:rsidRDefault="00047D89" w:rsidP="00382E04">
            <w:pPr>
              <w:spacing w:after="0" w:line="240" w:lineRule="auto"/>
              <w:rPr>
                <w:rFonts w:ascii="Arial" w:eastAsia="Times New Roman" w:hAnsi="Arial" w:cs="Arial"/>
                <w:b/>
                <w:bCs/>
                <w:sz w:val="18"/>
                <w:szCs w:val="18"/>
                <w:lang w:eastAsia="pl-PL"/>
              </w:rPr>
            </w:pPr>
            <w:r>
              <w:rPr>
                <w:rFonts w:ascii="Arial" w:eastAsia="Times New Roman" w:hAnsi="Arial" w:cs="Arial"/>
                <w:b/>
                <w:bCs/>
                <w:sz w:val="18"/>
                <w:szCs w:val="18"/>
                <w:lang w:eastAsia="pl-PL"/>
              </w:rPr>
              <w:t>L</w:t>
            </w:r>
            <w:r w:rsidR="00384CFC" w:rsidRPr="00384CFC">
              <w:rPr>
                <w:rFonts w:ascii="Arial" w:eastAsia="Times New Roman" w:hAnsi="Arial" w:cs="Arial"/>
                <w:b/>
                <w:bCs/>
                <w:sz w:val="18"/>
                <w:szCs w:val="18"/>
                <w:lang w:eastAsia="pl-PL"/>
              </w:rPr>
              <w:t>p.</w:t>
            </w:r>
          </w:p>
        </w:tc>
        <w:tc>
          <w:tcPr>
            <w:tcW w:w="2268" w:type="dxa"/>
            <w:tcBorders>
              <w:top w:val="single" w:sz="4" w:space="0" w:color="auto"/>
              <w:left w:val="nil"/>
              <w:bottom w:val="single" w:sz="4" w:space="0" w:color="auto"/>
              <w:right w:val="single" w:sz="4" w:space="0" w:color="auto"/>
            </w:tcBorders>
            <w:shd w:val="clear" w:color="auto" w:fill="00B0F0"/>
            <w:vAlign w:val="center"/>
            <w:hideMark/>
          </w:tcPr>
          <w:p w14:paraId="73BCF5AC" w14:textId="77777777" w:rsidR="00384CFC" w:rsidRPr="00384CFC" w:rsidRDefault="00047D89" w:rsidP="00382E04">
            <w:pPr>
              <w:spacing w:after="0" w:line="240" w:lineRule="auto"/>
              <w:rPr>
                <w:rFonts w:ascii="Arial" w:eastAsia="Times New Roman" w:hAnsi="Arial" w:cs="Arial"/>
                <w:b/>
                <w:bCs/>
                <w:sz w:val="18"/>
                <w:szCs w:val="18"/>
                <w:lang w:eastAsia="pl-PL"/>
              </w:rPr>
            </w:pPr>
            <w:r>
              <w:rPr>
                <w:rFonts w:ascii="Arial" w:eastAsia="Times New Roman" w:hAnsi="Arial" w:cs="Arial"/>
                <w:b/>
                <w:bCs/>
                <w:sz w:val="18"/>
                <w:szCs w:val="18"/>
                <w:lang w:eastAsia="pl-PL"/>
              </w:rPr>
              <w:t>N</w:t>
            </w:r>
            <w:r w:rsidR="00384CFC" w:rsidRPr="00384CFC">
              <w:rPr>
                <w:rFonts w:ascii="Arial" w:eastAsia="Times New Roman" w:hAnsi="Arial" w:cs="Arial"/>
                <w:b/>
                <w:bCs/>
                <w:sz w:val="18"/>
                <w:szCs w:val="18"/>
                <w:lang w:eastAsia="pl-PL"/>
              </w:rPr>
              <w:t>azwa obszaru</w:t>
            </w:r>
          </w:p>
        </w:tc>
        <w:tc>
          <w:tcPr>
            <w:tcW w:w="1129" w:type="dxa"/>
            <w:tcBorders>
              <w:top w:val="single" w:sz="4" w:space="0" w:color="auto"/>
              <w:left w:val="nil"/>
              <w:bottom w:val="single" w:sz="4" w:space="0" w:color="auto"/>
              <w:right w:val="single" w:sz="4" w:space="0" w:color="auto"/>
            </w:tcBorders>
            <w:shd w:val="clear" w:color="auto" w:fill="00B0F0"/>
            <w:vAlign w:val="center"/>
            <w:hideMark/>
          </w:tcPr>
          <w:p w14:paraId="3329BC26"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S</w:t>
            </w:r>
            <w:r w:rsidR="00384CFC" w:rsidRPr="00384CFC">
              <w:rPr>
                <w:rFonts w:ascii="Arial" w:eastAsia="Times New Roman" w:hAnsi="Arial" w:cs="Arial"/>
                <w:b/>
                <w:bCs/>
                <w:color w:val="000000"/>
                <w:sz w:val="18"/>
                <w:szCs w:val="18"/>
                <w:lang w:eastAsia="pl-PL"/>
              </w:rPr>
              <w:t>fera społeczna</w:t>
            </w:r>
          </w:p>
        </w:tc>
        <w:tc>
          <w:tcPr>
            <w:tcW w:w="1418" w:type="dxa"/>
            <w:tcBorders>
              <w:top w:val="single" w:sz="4" w:space="0" w:color="auto"/>
              <w:left w:val="nil"/>
              <w:bottom w:val="single" w:sz="4" w:space="0" w:color="auto"/>
              <w:right w:val="single" w:sz="4" w:space="0" w:color="auto"/>
            </w:tcBorders>
            <w:shd w:val="clear" w:color="auto" w:fill="00B0F0"/>
            <w:vAlign w:val="center"/>
            <w:hideMark/>
          </w:tcPr>
          <w:p w14:paraId="6323D099"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S</w:t>
            </w:r>
            <w:r w:rsidR="00384CFC" w:rsidRPr="00384CFC">
              <w:rPr>
                <w:rFonts w:ascii="Arial" w:eastAsia="Times New Roman" w:hAnsi="Arial" w:cs="Arial"/>
                <w:b/>
                <w:bCs/>
                <w:color w:val="000000"/>
                <w:sz w:val="18"/>
                <w:szCs w:val="18"/>
                <w:lang w:eastAsia="pl-PL"/>
              </w:rPr>
              <w:t>fera środowiskowa</w:t>
            </w:r>
          </w:p>
        </w:tc>
        <w:tc>
          <w:tcPr>
            <w:tcW w:w="1134" w:type="dxa"/>
            <w:tcBorders>
              <w:top w:val="single" w:sz="4" w:space="0" w:color="auto"/>
              <w:left w:val="nil"/>
              <w:bottom w:val="single" w:sz="4" w:space="0" w:color="auto"/>
              <w:right w:val="single" w:sz="4" w:space="0" w:color="auto"/>
            </w:tcBorders>
            <w:shd w:val="clear" w:color="auto" w:fill="00B0F0"/>
            <w:vAlign w:val="center"/>
            <w:hideMark/>
          </w:tcPr>
          <w:p w14:paraId="700672C4"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S</w:t>
            </w:r>
            <w:r w:rsidR="00384CFC" w:rsidRPr="00384CFC">
              <w:rPr>
                <w:rFonts w:ascii="Arial" w:eastAsia="Times New Roman" w:hAnsi="Arial" w:cs="Arial"/>
                <w:b/>
                <w:bCs/>
                <w:color w:val="000000"/>
                <w:sz w:val="18"/>
                <w:szCs w:val="18"/>
                <w:lang w:eastAsia="pl-PL"/>
              </w:rPr>
              <w:t>fera techniczna</w:t>
            </w:r>
          </w:p>
        </w:tc>
        <w:tc>
          <w:tcPr>
            <w:tcW w:w="1276" w:type="dxa"/>
            <w:tcBorders>
              <w:top w:val="single" w:sz="4" w:space="0" w:color="auto"/>
              <w:left w:val="nil"/>
              <w:bottom w:val="single" w:sz="4" w:space="0" w:color="auto"/>
              <w:right w:val="single" w:sz="4" w:space="0" w:color="auto"/>
            </w:tcBorders>
            <w:shd w:val="clear" w:color="auto" w:fill="00B0F0"/>
            <w:vAlign w:val="center"/>
            <w:hideMark/>
          </w:tcPr>
          <w:p w14:paraId="426DCCB4"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S</w:t>
            </w:r>
            <w:r w:rsidR="00384CFC" w:rsidRPr="00384CFC">
              <w:rPr>
                <w:rFonts w:ascii="Arial" w:eastAsia="Times New Roman" w:hAnsi="Arial" w:cs="Arial"/>
                <w:b/>
                <w:bCs/>
                <w:color w:val="000000"/>
                <w:sz w:val="18"/>
                <w:szCs w:val="18"/>
                <w:lang w:eastAsia="pl-PL"/>
              </w:rPr>
              <w:t>fera gospodarcza</w:t>
            </w:r>
          </w:p>
        </w:tc>
        <w:tc>
          <w:tcPr>
            <w:tcW w:w="1275" w:type="dxa"/>
            <w:tcBorders>
              <w:top w:val="single" w:sz="4" w:space="0" w:color="auto"/>
              <w:left w:val="nil"/>
              <w:bottom w:val="single" w:sz="4" w:space="0" w:color="auto"/>
              <w:right w:val="single" w:sz="4" w:space="0" w:color="auto"/>
            </w:tcBorders>
            <w:shd w:val="clear" w:color="auto" w:fill="00B0F0"/>
            <w:vAlign w:val="center"/>
            <w:hideMark/>
          </w:tcPr>
          <w:p w14:paraId="0952E6D7"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S</w:t>
            </w:r>
            <w:r w:rsidR="00384CFC" w:rsidRPr="00384CFC">
              <w:rPr>
                <w:rFonts w:ascii="Arial" w:eastAsia="Times New Roman" w:hAnsi="Arial" w:cs="Arial"/>
                <w:b/>
                <w:bCs/>
                <w:color w:val="000000"/>
                <w:sz w:val="18"/>
                <w:szCs w:val="18"/>
                <w:lang w:eastAsia="pl-PL"/>
              </w:rPr>
              <w:t>fera przestrzenno-funkcjonalna</w:t>
            </w:r>
          </w:p>
        </w:tc>
        <w:tc>
          <w:tcPr>
            <w:tcW w:w="1057" w:type="dxa"/>
            <w:tcBorders>
              <w:top w:val="single" w:sz="4" w:space="0" w:color="auto"/>
              <w:left w:val="nil"/>
              <w:bottom w:val="single" w:sz="4" w:space="0" w:color="auto"/>
              <w:right w:val="single" w:sz="4" w:space="0" w:color="auto"/>
            </w:tcBorders>
            <w:shd w:val="clear" w:color="auto" w:fill="00B0F0"/>
            <w:vAlign w:val="center"/>
            <w:hideMark/>
          </w:tcPr>
          <w:p w14:paraId="4C6E8A97" w14:textId="77777777" w:rsidR="00384CFC" w:rsidRPr="00384CFC" w:rsidRDefault="00047D89" w:rsidP="00382E04">
            <w:pPr>
              <w:spacing w:after="0" w:line="240" w:lineRule="auto"/>
              <w:jc w:val="center"/>
              <w:rPr>
                <w:rFonts w:ascii="Arial" w:eastAsia="Times New Roman" w:hAnsi="Arial" w:cs="Arial"/>
                <w:b/>
                <w:bCs/>
                <w:color w:val="000000"/>
                <w:sz w:val="18"/>
                <w:szCs w:val="18"/>
                <w:lang w:eastAsia="pl-PL"/>
              </w:rPr>
            </w:pPr>
            <w:r>
              <w:rPr>
                <w:rFonts w:ascii="Arial" w:eastAsia="Times New Roman" w:hAnsi="Arial" w:cs="Arial"/>
                <w:b/>
                <w:bCs/>
                <w:color w:val="000000"/>
                <w:sz w:val="18"/>
                <w:szCs w:val="18"/>
                <w:lang w:eastAsia="pl-PL"/>
              </w:rPr>
              <w:t>P</w:t>
            </w:r>
            <w:r w:rsidR="00384CFC" w:rsidRPr="00384CFC">
              <w:rPr>
                <w:rFonts w:ascii="Arial" w:eastAsia="Times New Roman" w:hAnsi="Arial" w:cs="Arial"/>
                <w:b/>
                <w:bCs/>
                <w:color w:val="000000"/>
                <w:sz w:val="18"/>
                <w:szCs w:val="18"/>
                <w:lang w:eastAsia="pl-PL"/>
              </w:rPr>
              <w:t>odsumowanie</w:t>
            </w:r>
          </w:p>
        </w:tc>
      </w:tr>
      <w:tr w:rsidR="00384CFC" w:rsidRPr="00384CFC" w14:paraId="77A4CE1A" w14:textId="77777777" w:rsidTr="00DE006B">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4FEFE90B"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1.</w:t>
            </w:r>
          </w:p>
        </w:tc>
        <w:tc>
          <w:tcPr>
            <w:tcW w:w="2268" w:type="dxa"/>
            <w:tcBorders>
              <w:top w:val="nil"/>
              <w:left w:val="nil"/>
              <w:bottom w:val="single" w:sz="4" w:space="0" w:color="auto"/>
              <w:right w:val="single" w:sz="4" w:space="0" w:color="auto"/>
            </w:tcBorders>
            <w:shd w:val="clear" w:color="auto" w:fill="auto"/>
            <w:vAlign w:val="center"/>
            <w:hideMark/>
          </w:tcPr>
          <w:p w14:paraId="41CC218A"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Obszar I: Rudnik, Romanówek</w:t>
            </w:r>
          </w:p>
        </w:tc>
        <w:tc>
          <w:tcPr>
            <w:tcW w:w="1129" w:type="dxa"/>
            <w:tcBorders>
              <w:top w:val="nil"/>
              <w:left w:val="nil"/>
              <w:bottom w:val="single" w:sz="4" w:space="0" w:color="auto"/>
              <w:right w:val="single" w:sz="4" w:space="0" w:color="auto"/>
            </w:tcBorders>
            <w:shd w:val="clear" w:color="000000" w:fill="FF0000"/>
            <w:noWrap/>
            <w:vAlign w:val="center"/>
            <w:hideMark/>
          </w:tcPr>
          <w:p w14:paraId="4F2F7D1B"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TAK</w:t>
            </w:r>
          </w:p>
        </w:tc>
        <w:tc>
          <w:tcPr>
            <w:tcW w:w="1418" w:type="dxa"/>
            <w:tcBorders>
              <w:top w:val="nil"/>
              <w:left w:val="nil"/>
              <w:bottom w:val="single" w:sz="4" w:space="0" w:color="auto"/>
              <w:right w:val="single" w:sz="4" w:space="0" w:color="auto"/>
            </w:tcBorders>
            <w:shd w:val="clear" w:color="000000" w:fill="FF0000"/>
            <w:noWrap/>
            <w:vAlign w:val="center"/>
            <w:hideMark/>
          </w:tcPr>
          <w:p w14:paraId="6BDF43B5"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6F355ADB"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14:paraId="6CEB772C"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auto" w:fill="auto"/>
            <w:noWrap/>
            <w:vAlign w:val="center"/>
            <w:hideMark/>
          </w:tcPr>
          <w:p w14:paraId="2047B751"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057" w:type="dxa"/>
            <w:tcBorders>
              <w:top w:val="nil"/>
              <w:left w:val="nil"/>
              <w:bottom w:val="single" w:sz="4" w:space="0" w:color="auto"/>
              <w:right w:val="single" w:sz="4" w:space="0" w:color="auto"/>
            </w:tcBorders>
            <w:shd w:val="clear" w:color="000000" w:fill="FF0000"/>
            <w:noWrap/>
            <w:vAlign w:val="center"/>
            <w:hideMark/>
          </w:tcPr>
          <w:p w14:paraId="7A505A4A"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r>
      <w:tr w:rsidR="00384CFC" w:rsidRPr="00384CFC" w14:paraId="1801FAD5" w14:textId="77777777" w:rsidTr="00DE006B">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0883BA27"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2.</w:t>
            </w:r>
          </w:p>
        </w:tc>
        <w:tc>
          <w:tcPr>
            <w:tcW w:w="2268" w:type="dxa"/>
            <w:tcBorders>
              <w:top w:val="nil"/>
              <w:left w:val="nil"/>
              <w:bottom w:val="single" w:sz="4" w:space="0" w:color="auto"/>
              <w:right w:val="single" w:sz="4" w:space="0" w:color="auto"/>
            </w:tcBorders>
            <w:shd w:val="clear" w:color="auto" w:fill="auto"/>
            <w:vAlign w:val="center"/>
            <w:hideMark/>
          </w:tcPr>
          <w:p w14:paraId="408923A3"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Obszar II: Płonka, Płonka Poleśna</w:t>
            </w:r>
          </w:p>
        </w:tc>
        <w:tc>
          <w:tcPr>
            <w:tcW w:w="1129" w:type="dxa"/>
            <w:tcBorders>
              <w:top w:val="nil"/>
              <w:left w:val="nil"/>
              <w:bottom w:val="single" w:sz="4" w:space="0" w:color="auto"/>
              <w:right w:val="single" w:sz="4" w:space="0" w:color="auto"/>
            </w:tcBorders>
            <w:shd w:val="clear" w:color="000000" w:fill="FF0000"/>
            <w:noWrap/>
            <w:vAlign w:val="center"/>
            <w:hideMark/>
          </w:tcPr>
          <w:p w14:paraId="68290A44"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418" w:type="dxa"/>
            <w:tcBorders>
              <w:top w:val="nil"/>
              <w:left w:val="nil"/>
              <w:bottom w:val="single" w:sz="4" w:space="0" w:color="auto"/>
              <w:right w:val="single" w:sz="4" w:space="0" w:color="auto"/>
            </w:tcBorders>
            <w:shd w:val="clear" w:color="000000" w:fill="FF0000"/>
            <w:noWrap/>
            <w:vAlign w:val="center"/>
            <w:hideMark/>
          </w:tcPr>
          <w:p w14:paraId="097BBBAE"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6ADBC80B"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14:paraId="0C9632EE"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792C7B5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000000" w:fill="FF0000"/>
            <w:noWrap/>
            <w:vAlign w:val="center"/>
            <w:hideMark/>
          </w:tcPr>
          <w:p w14:paraId="3A84E996"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r>
      <w:tr w:rsidR="00384CFC" w:rsidRPr="00384CFC" w14:paraId="03B29032" w14:textId="77777777" w:rsidTr="00DE006B">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1F0080F7"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3.</w:t>
            </w:r>
          </w:p>
        </w:tc>
        <w:tc>
          <w:tcPr>
            <w:tcW w:w="2268" w:type="dxa"/>
            <w:tcBorders>
              <w:top w:val="nil"/>
              <w:left w:val="nil"/>
              <w:bottom w:val="single" w:sz="4" w:space="0" w:color="auto"/>
              <w:right w:val="single" w:sz="4" w:space="0" w:color="auto"/>
            </w:tcBorders>
            <w:shd w:val="clear" w:color="auto" w:fill="auto"/>
            <w:vAlign w:val="center"/>
            <w:hideMark/>
          </w:tcPr>
          <w:p w14:paraId="7160576C"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Obszar III: Mościska, Mościska-Kolonia</w:t>
            </w:r>
          </w:p>
        </w:tc>
        <w:tc>
          <w:tcPr>
            <w:tcW w:w="1129" w:type="dxa"/>
            <w:tcBorders>
              <w:top w:val="nil"/>
              <w:left w:val="nil"/>
              <w:bottom w:val="single" w:sz="4" w:space="0" w:color="auto"/>
              <w:right w:val="single" w:sz="4" w:space="0" w:color="auto"/>
            </w:tcBorders>
            <w:shd w:val="clear" w:color="000000" w:fill="FF0000"/>
            <w:noWrap/>
            <w:vAlign w:val="center"/>
            <w:hideMark/>
          </w:tcPr>
          <w:p w14:paraId="1806C652"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TAK</w:t>
            </w:r>
          </w:p>
        </w:tc>
        <w:tc>
          <w:tcPr>
            <w:tcW w:w="1418" w:type="dxa"/>
            <w:tcBorders>
              <w:top w:val="nil"/>
              <w:left w:val="nil"/>
              <w:bottom w:val="single" w:sz="4" w:space="0" w:color="auto"/>
              <w:right w:val="single" w:sz="4" w:space="0" w:color="auto"/>
            </w:tcBorders>
            <w:shd w:val="clear" w:color="000000" w:fill="FF0000"/>
            <w:noWrap/>
            <w:vAlign w:val="center"/>
            <w:hideMark/>
          </w:tcPr>
          <w:p w14:paraId="56F2E379"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3F0D6ED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14:paraId="016174A4"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12C45ED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000000" w:fill="FF0000"/>
            <w:noWrap/>
            <w:vAlign w:val="center"/>
            <w:hideMark/>
          </w:tcPr>
          <w:p w14:paraId="12773ED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r>
      <w:tr w:rsidR="00384CFC" w:rsidRPr="00384CFC" w14:paraId="74312964" w14:textId="77777777" w:rsidTr="00DE006B">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74526DF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4.</w:t>
            </w:r>
          </w:p>
        </w:tc>
        <w:tc>
          <w:tcPr>
            <w:tcW w:w="2268" w:type="dxa"/>
            <w:tcBorders>
              <w:top w:val="nil"/>
              <w:left w:val="nil"/>
              <w:bottom w:val="single" w:sz="4" w:space="0" w:color="auto"/>
              <w:right w:val="single" w:sz="4" w:space="0" w:color="auto"/>
            </w:tcBorders>
            <w:shd w:val="clear" w:color="auto" w:fill="auto"/>
            <w:vAlign w:val="center"/>
            <w:hideMark/>
          </w:tcPr>
          <w:p w14:paraId="1951B43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 xml:space="preserve">Obszar IV: Wierzbica, Kaszuby, Równianki, </w:t>
            </w:r>
            <w:proofErr w:type="spellStart"/>
            <w:r w:rsidRPr="00384CFC">
              <w:rPr>
                <w:rFonts w:ascii="Arial" w:eastAsia="Times New Roman" w:hAnsi="Arial" w:cs="Arial"/>
                <w:color w:val="000000"/>
                <w:sz w:val="18"/>
                <w:szCs w:val="18"/>
                <w:lang w:eastAsia="pl-PL"/>
              </w:rPr>
              <w:t>Międzylas</w:t>
            </w:r>
            <w:proofErr w:type="spellEnd"/>
          </w:p>
        </w:tc>
        <w:tc>
          <w:tcPr>
            <w:tcW w:w="1129" w:type="dxa"/>
            <w:tcBorders>
              <w:top w:val="nil"/>
              <w:left w:val="nil"/>
              <w:bottom w:val="single" w:sz="4" w:space="0" w:color="auto"/>
              <w:right w:val="single" w:sz="4" w:space="0" w:color="auto"/>
            </w:tcBorders>
            <w:shd w:val="clear" w:color="auto" w:fill="auto"/>
            <w:noWrap/>
            <w:vAlign w:val="center"/>
            <w:hideMark/>
          </w:tcPr>
          <w:p w14:paraId="6E7AD660"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418" w:type="dxa"/>
            <w:tcBorders>
              <w:top w:val="nil"/>
              <w:left w:val="nil"/>
              <w:bottom w:val="single" w:sz="4" w:space="0" w:color="auto"/>
              <w:right w:val="single" w:sz="4" w:space="0" w:color="auto"/>
            </w:tcBorders>
            <w:shd w:val="clear" w:color="000000" w:fill="FF0000"/>
            <w:noWrap/>
            <w:vAlign w:val="center"/>
            <w:hideMark/>
          </w:tcPr>
          <w:p w14:paraId="797F1682"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auto" w:fill="auto"/>
            <w:noWrap/>
            <w:vAlign w:val="center"/>
            <w:hideMark/>
          </w:tcPr>
          <w:p w14:paraId="1B8F805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14:paraId="6B3AB6CF"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4684080D"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auto" w:fill="auto"/>
            <w:noWrap/>
            <w:vAlign w:val="center"/>
            <w:hideMark/>
          </w:tcPr>
          <w:p w14:paraId="5235C771"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r>
      <w:tr w:rsidR="00384CFC" w:rsidRPr="00384CFC" w14:paraId="162A5473" w14:textId="77777777" w:rsidTr="00DE006B">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1D0DDE6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5.</w:t>
            </w:r>
          </w:p>
        </w:tc>
        <w:tc>
          <w:tcPr>
            <w:tcW w:w="2268" w:type="dxa"/>
            <w:tcBorders>
              <w:top w:val="nil"/>
              <w:left w:val="nil"/>
              <w:bottom w:val="single" w:sz="4" w:space="0" w:color="auto"/>
              <w:right w:val="single" w:sz="4" w:space="0" w:color="auto"/>
            </w:tcBorders>
            <w:shd w:val="clear" w:color="auto" w:fill="auto"/>
            <w:vAlign w:val="center"/>
            <w:hideMark/>
          </w:tcPr>
          <w:p w14:paraId="38193596"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Obszar V: Maszów Górny, Maszów Dolny, Maszów, Płonka-Kolonia</w:t>
            </w:r>
          </w:p>
        </w:tc>
        <w:tc>
          <w:tcPr>
            <w:tcW w:w="1129" w:type="dxa"/>
            <w:tcBorders>
              <w:top w:val="nil"/>
              <w:left w:val="nil"/>
              <w:bottom w:val="single" w:sz="4" w:space="0" w:color="auto"/>
              <w:right w:val="single" w:sz="4" w:space="0" w:color="auto"/>
            </w:tcBorders>
            <w:shd w:val="clear" w:color="auto" w:fill="auto"/>
            <w:noWrap/>
            <w:vAlign w:val="center"/>
            <w:hideMark/>
          </w:tcPr>
          <w:p w14:paraId="3A29891E"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NIE</w:t>
            </w:r>
          </w:p>
        </w:tc>
        <w:tc>
          <w:tcPr>
            <w:tcW w:w="1418" w:type="dxa"/>
            <w:tcBorders>
              <w:top w:val="nil"/>
              <w:left w:val="nil"/>
              <w:bottom w:val="single" w:sz="4" w:space="0" w:color="auto"/>
              <w:right w:val="single" w:sz="4" w:space="0" w:color="auto"/>
            </w:tcBorders>
            <w:shd w:val="clear" w:color="000000" w:fill="FF0000"/>
            <w:noWrap/>
            <w:vAlign w:val="center"/>
            <w:hideMark/>
          </w:tcPr>
          <w:p w14:paraId="667E24A1"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10502170"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14:paraId="6D1F7D35"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auto" w:fill="auto"/>
            <w:noWrap/>
            <w:vAlign w:val="center"/>
            <w:hideMark/>
          </w:tcPr>
          <w:p w14:paraId="6C134AF2"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057" w:type="dxa"/>
            <w:tcBorders>
              <w:top w:val="nil"/>
              <w:left w:val="nil"/>
              <w:bottom w:val="single" w:sz="4" w:space="0" w:color="auto"/>
              <w:right w:val="single" w:sz="4" w:space="0" w:color="auto"/>
            </w:tcBorders>
            <w:shd w:val="clear" w:color="auto" w:fill="auto"/>
            <w:noWrap/>
            <w:vAlign w:val="center"/>
            <w:hideMark/>
          </w:tcPr>
          <w:p w14:paraId="3B2F06F2"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r>
      <w:tr w:rsidR="00384CFC" w:rsidRPr="00384CFC" w14:paraId="63785137" w14:textId="77777777" w:rsidTr="00DE006B">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70F66DC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lastRenderedPageBreak/>
              <w:t>6.</w:t>
            </w:r>
          </w:p>
        </w:tc>
        <w:tc>
          <w:tcPr>
            <w:tcW w:w="2268" w:type="dxa"/>
            <w:tcBorders>
              <w:top w:val="nil"/>
              <w:left w:val="nil"/>
              <w:bottom w:val="single" w:sz="4" w:space="0" w:color="auto"/>
              <w:right w:val="single" w:sz="4" w:space="0" w:color="auto"/>
            </w:tcBorders>
            <w:shd w:val="clear" w:color="auto" w:fill="auto"/>
            <w:vAlign w:val="center"/>
            <w:hideMark/>
          </w:tcPr>
          <w:p w14:paraId="38DE7FBA"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Obszar VI: Bzowiec</w:t>
            </w:r>
          </w:p>
        </w:tc>
        <w:tc>
          <w:tcPr>
            <w:tcW w:w="1129" w:type="dxa"/>
            <w:tcBorders>
              <w:top w:val="nil"/>
              <w:left w:val="nil"/>
              <w:bottom w:val="single" w:sz="4" w:space="0" w:color="auto"/>
              <w:right w:val="single" w:sz="4" w:space="0" w:color="auto"/>
            </w:tcBorders>
            <w:shd w:val="clear" w:color="auto" w:fill="auto"/>
            <w:noWrap/>
            <w:vAlign w:val="center"/>
            <w:hideMark/>
          </w:tcPr>
          <w:p w14:paraId="4AD6D5F7"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418" w:type="dxa"/>
            <w:tcBorders>
              <w:top w:val="nil"/>
              <w:left w:val="nil"/>
              <w:bottom w:val="single" w:sz="4" w:space="0" w:color="auto"/>
              <w:right w:val="single" w:sz="4" w:space="0" w:color="auto"/>
            </w:tcBorders>
            <w:shd w:val="clear" w:color="000000" w:fill="FF0000"/>
            <w:noWrap/>
            <w:vAlign w:val="center"/>
            <w:hideMark/>
          </w:tcPr>
          <w:p w14:paraId="2EDB44F1"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2CF08DB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000000" w:fill="FF0000"/>
            <w:noWrap/>
            <w:vAlign w:val="center"/>
            <w:hideMark/>
          </w:tcPr>
          <w:p w14:paraId="2379A037"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0C0425B1"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auto" w:fill="auto"/>
            <w:noWrap/>
            <w:vAlign w:val="center"/>
            <w:hideMark/>
          </w:tcPr>
          <w:p w14:paraId="1626A443" w14:textId="33B70EEF"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 </w:t>
            </w:r>
            <w:r w:rsidR="00DE006B" w:rsidRPr="008943EE">
              <w:rPr>
                <w:rFonts w:ascii="Arial" w:eastAsia="Times New Roman" w:hAnsi="Arial" w:cs="Arial"/>
                <w:color w:val="000000"/>
                <w:sz w:val="18"/>
                <w:szCs w:val="18"/>
                <w:lang w:eastAsia="pl-PL"/>
              </w:rPr>
              <w:t>NIE</w:t>
            </w:r>
          </w:p>
        </w:tc>
      </w:tr>
      <w:tr w:rsidR="00384CFC" w:rsidRPr="00384CFC" w14:paraId="7B4EFBEC" w14:textId="77777777" w:rsidTr="00DE006B">
        <w:trPr>
          <w:trHeight w:val="6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19D091A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7.</w:t>
            </w:r>
          </w:p>
        </w:tc>
        <w:tc>
          <w:tcPr>
            <w:tcW w:w="2268" w:type="dxa"/>
            <w:tcBorders>
              <w:top w:val="nil"/>
              <w:left w:val="nil"/>
              <w:bottom w:val="single" w:sz="4" w:space="0" w:color="auto"/>
              <w:right w:val="single" w:sz="4" w:space="0" w:color="auto"/>
            </w:tcBorders>
            <w:shd w:val="clear" w:color="auto" w:fill="auto"/>
            <w:vAlign w:val="center"/>
            <w:hideMark/>
          </w:tcPr>
          <w:p w14:paraId="716FC7D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Obszar VII: Joanin, Suche Lipie, Majdan Borowski Pierwszy</w:t>
            </w:r>
          </w:p>
        </w:tc>
        <w:tc>
          <w:tcPr>
            <w:tcW w:w="1129" w:type="dxa"/>
            <w:tcBorders>
              <w:top w:val="nil"/>
              <w:left w:val="nil"/>
              <w:bottom w:val="single" w:sz="4" w:space="0" w:color="auto"/>
              <w:right w:val="single" w:sz="4" w:space="0" w:color="auto"/>
            </w:tcBorders>
            <w:shd w:val="clear" w:color="000000" w:fill="FF0000"/>
            <w:noWrap/>
            <w:vAlign w:val="center"/>
            <w:hideMark/>
          </w:tcPr>
          <w:p w14:paraId="68529B0F"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TAK</w:t>
            </w:r>
          </w:p>
        </w:tc>
        <w:tc>
          <w:tcPr>
            <w:tcW w:w="1418" w:type="dxa"/>
            <w:tcBorders>
              <w:top w:val="nil"/>
              <w:left w:val="nil"/>
              <w:bottom w:val="single" w:sz="4" w:space="0" w:color="auto"/>
              <w:right w:val="single" w:sz="4" w:space="0" w:color="auto"/>
            </w:tcBorders>
            <w:shd w:val="clear" w:color="auto" w:fill="auto"/>
            <w:noWrap/>
            <w:vAlign w:val="center"/>
            <w:hideMark/>
          </w:tcPr>
          <w:p w14:paraId="44137660"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134" w:type="dxa"/>
            <w:tcBorders>
              <w:top w:val="nil"/>
              <w:left w:val="nil"/>
              <w:bottom w:val="single" w:sz="4" w:space="0" w:color="auto"/>
              <w:right w:val="single" w:sz="4" w:space="0" w:color="auto"/>
            </w:tcBorders>
            <w:shd w:val="clear" w:color="auto" w:fill="auto"/>
            <w:noWrap/>
            <w:vAlign w:val="center"/>
            <w:hideMark/>
          </w:tcPr>
          <w:p w14:paraId="39B1183E"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 </w:t>
            </w:r>
            <w:r w:rsidR="00047D89" w:rsidRPr="00384CFC">
              <w:rPr>
                <w:rFonts w:ascii="Arial" w:eastAsia="Times New Roman" w:hAnsi="Arial" w:cs="Arial"/>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14:paraId="59FBD46B"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2D10FB2B"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000000" w:fill="FF0000"/>
            <w:noWrap/>
            <w:vAlign w:val="center"/>
            <w:hideMark/>
          </w:tcPr>
          <w:p w14:paraId="7F80627B"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r>
      <w:tr w:rsidR="00384CFC" w:rsidRPr="00384CFC" w14:paraId="283DBDCA" w14:textId="77777777" w:rsidTr="00DE006B">
        <w:trPr>
          <w:trHeight w:val="300"/>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202374AA"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8.</w:t>
            </w:r>
          </w:p>
        </w:tc>
        <w:tc>
          <w:tcPr>
            <w:tcW w:w="2268" w:type="dxa"/>
            <w:tcBorders>
              <w:top w:val="nil"/>
              <w:left w:val="nil"/>
              <w:bottom w:val="single" w:sz="4" w:space="0" w:color="auto"/>
              <w:right w:val="single" w:sz="4" w:space="0" w:color="auto"/>
            </w:tcBorders>
            <w:shd w:val="clear" w:color="auto" w:fill="auto"/>
            <w:vAlign w:val="center"/>
            <w:hideMark/>
          </w:tcPr>
          <w:p w14:paraId="0B3F4ED7"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Obszar VIII: Suszeń, Potasznia</w:t>
            </w:r>
          </w:p>
        </w:tc>
        <w:tc>
          <w:tcPr>
            <w:tcW w:w="1129" w:type="dxa"/>
            <w:tcBorders>
              <w:top w:val="nil"/>
              <w:left w:val="nil"/>
              <w:bottom w:val="single" w:sz="4" w:space="0" w:color="auto"/>
              <w:right w:val="single" w:sz="4" w:space="0" w:color="auto"/>
            </w:tcBorders>
            <w:shd w:val="clear" w:color="auto" w:fill="auto"/>
            <w:noWrap/>
            <w:vAlign w:val="center"/>
            <w:hideMark/>
          </w:tcPr>
          <w:p w14:paraId="16C0409C"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418" w:type="dxa"/>
            <w:tcBorders>
              <w:top w:val="nil"/>
              <w:left w:val="nil"/>
              <w:bottom w:val="single" w:sz="4" w:space="0" w:color="auto"/>
              <w:right w:val="single" w:sz="4" w:space="0" w:color="auto"/>
            </w:tcBorders>
            <w:shd w:val="clear" w:color="000000" w:fill="FF0000"/>
            <w:noWrap/>
            <w:vAlign w:val="center"/>
            <w:hideMark/>
          </w:tcPr>
          <w:p w14:paraId="687B647B"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000000" w:fill="FF0000"/>
            <w:noWrap/>
            <w:vAlign w:val="center"/>
            <w:hideMark/>
          </w:tcPr>
          <w:p w14:paraId="60CAAB48"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276" w:type="dxa"/>
            <w:tcBorders>
              <w:top w:val="nil"/>
              <w:left w:val="nil"/>
              <w:bottom w:val="single" w:sz="4" w:space="0" w:color="auto"/>
              <w:right w:val="single" w:sz="4" w:space="0" w:color="auto"/>
            </w:tcBorders>
            <w:shd w:val="clear" w:color="auto" w:fill="auto"/>
            <w:noWrap/>
            <w:vAlign w:val="center"/>
            <w:hideMark/>
          </w:tcPr>
          <w:p w14:paraId="5A19D8E0"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NIE</w:t>
            </w:r>
          </w:p>
        </w:tc>
        <w:tc>
          <w:tcPr>
            <w:tcW w:w="1275" w:type="dxa"/>
            <w:tcBorders>
              <w:top w:val="nil"/>
              <w:left w:val="nil"/>
              <w:bottom w:val="single" w:sz="4" w:space="0" w:color="auto"/>
              <w:right w:val="single" w:sz="4" w:space="0" w:color="auto"/>
            </w:tcBorders>
            <w:shd w:val="clear" w:color="000000" w:fill="FF0000"/>
            <w:noWrap/>
            <w:vAlign w:val="center"/>
            <w:hideMark/>
          </w:tcPr>
          <w:p w14:paraId="2CA1DC8C"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auto" w:fill="auto"/>
            <w:noWrap/>
            <w:vAlign w:val="center"/>
            <w:hideMark/>
          </w:tcPr>
          <w:p w14:paraId="5896B229"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r>
      <w:tr w:rsidR="00384CFC" w:rsidRPr="00384CFC" w14:paraId="75C0CA0F" w14:textId="77777777" w:rsidTr="00DE006B">
        <w:trPr>
          <w:trHeight w:val="864"/>
        </w:trPr>
        <w:tc>
          <w:tcPr>
            <w:tcW w:w="431" w:type="dxa"/>
            <w:tcBorders>
              <w:top w:val="nil"/>
              <w:left w:val="single" w:sz="4" w:space="0" w:color="auto"/>
              <w:bottom w:val="single" w:sz="4" w:space="0" w:color="auto"/>
              <w:right w:val="single" w:sz="4" w:space="0" w:color="auto"/>
            </w:tcBorders>
            <w:shd w:val="clear" w:color="auto" w:fill="auto"/>
            <w:vAlign w:val="center"/>
            <w:hideMark/>
          </w:tcPr>
          <w:p w14:paraId="63A6C1A0"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9.</w:t>
            </w:r>
          </w:p>
        </w:tc>
        <w:tc>
          <w:tcPr>
            <w:tcW w:w="2268" w:type="dxa"/>
            <w:tcBorders>
              <w:top w:val="nil"/>
              <w:left w:val="nil"/>
              <w:bottom w:val="single" w:sz="4" w:space="0" w:color="auto"/>
              <w:right w:val="single" w:sz="4" w:space="0" w:color="auto"/>
            </w:tcBorders>
            <w:shd w:val="clear" w:color="auto" w:fill="auto"/>
            <w:vAlign w:val="bottom"/>
            <w:hideMark/>
          </w:tcPr>
          <w:p w14:paraId="0F5F0FC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Obszar IX: Majdan Średni, Majdan Kobylański, Majdan Borowski Drugi, Majdan Łuczycki</w:t>
            </w:r>
          </w:p>
        </w:tc>
        <w:tc>
          <w:tcPr>
            <w:tcW w:w="1129" w:type="dxa"/>
            <w:tcBorders>
              <w:top w:val="nil"/>
              <w:left w:val="nil"/>
              <w:bottom w:val="single" w:sz="4" w:space="0" w:color="auto"/>
              <w:right w:val="single" w:sz="4" w:space="0" w:color="auto"/>
            </w:tcBorders>
            <w:shd w:val="clear" w:color="auto" w:fill="auto"/>
            <w:noWrap/>
            <w:vAlign w:val="center"/>
            <w:hideMark/>
          </w:tcPr>
          <w:p w14:paraId="4CEC7040" w14:textId="77777777" w:rsidR="00384CFC" w:rsidRPr="00384CFC" w:rsidRDefault="00384CFC" w:rsidP="00382E04">
            <w:pPr>
              <w:spacing w:after="0" w:line="240" w:lineRule="auto"/>
              <w:rPr>
                <w:rFonts w:ascii="Arial" w:eastAsia="Times New Roman" w:hAnsi="Arial" w:cs="Arial"/>
                <w:bCs/>
                <w:color w:val="000000"/>
                <w:sz w:val="18"/>
                <w:szCs w:val="18"/>
                <w:lang w:eastAsia="pl-PL"/>
              </w:rPr>
            </w:pPr>
            <w:r w:rsidRPr="00384CFC">
              <w:rPr>
                <w:rFonts w:ascii="Arial" w:eastAsia="Times New Roman" w:hAnsi="Arial" w:cs="Arial"/>
                <w:bCs/>
                <w:color w:val="000000"/>
                <w:sz w:val="18"/>
                <w:szCs w:val="18"/>
                <w:lang w:eastAsia="pl-PL"/>
              </w:rPr>
              <w:t>NIE</w:t>
            </w:r>
          </w:p>
        </w:tc>
        <w:tc>
          <w:tcPr>
            <w:tcW w:w="1418" w:type="dxa"/>
            <w:tcBorders>
              <w:top w:val="nil"/>
              <w:left w:val="nil"/>
              <w:bottom w:val="single" w:sz="4" w:space="0" w:color="auto"/>
              <w:right w:val="single" w:sz="4" w:space="0" w:color="auto"/>
            </w:tcBorders>
            <w:shd w:val="clear" w:color="000000" w:fill="FF0000"/>
            <w:noWrap/>
            <w:vAlign w:val="center"/>
            <w:hideMark/>
          </w:tcPr>
          <w:p w14:paraId="259B1ADF"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134" w:type="dxa"/>
            <w:tcBorders>
              <w:top w:val="nil"/>
              <w:left w:val="nil"/>
              <w:bottom w:val="single" w:sz="4" w:space="0" w:color="auto"/>
              <w:right w:val="single" w:sz="4" w:space="0" w:color="auto"/>
            </w:tcBorders>
            <w:shd w:val="clear" w:color="auto" w:fill="auto"/>
            <w:noWrap/>
            <w:vAlign w:val="center"/>
            <w:hideMark/>
          </w:tcPr>
          <w:p w14:paraId="4A62ABC3"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c>
          <w:tcPr>
            <w:tcW w:w="1276" w:type="dxa"/>
            <w:tcBorders>
              <w:top w:val="nil"/>
              <w:left w:val="nil"/>
              <w:bottom w:val="single" w:sz="4" w:space="0" w:color="auto"/>
              <w:right w:val="single" w:sz="4" w:space="0" w:color="auto"/>
            </w:tcBorders>
            <w:shd w:val="clear" w:color="000000" w:fill="FF0000"/>
            <w:noWrap/>
            <w:vAlign w:val="center"/>
            <w:hideMark/>
          </w:tcPr>
          <w:p w14:paraId="46642E02" w14:textId="77777777" w:rsidR="00384CFC" w:rsidRPr="00384CFC" w:rsidRDefault="00384CFC" w:rsidP="00382E04">
            <w:pPr>
              <w:spacing w:after="0" w:line="240" w:lineRule="auto"/>
              <w:rPr>
                <w:rFonts w:ascii="Arial" w:eastAsia="Times New Roman" w:hAnsi="Arial" w:cs="Arial"/>
                <w:sz w:val="18"/>
                <w:szCs w:val="18"/>
                <w:lang w:eastAsia="pl-PL"/>
              </w:rPr>
            </w:pPr>
            <w:r w:rsidRPr="00384CFC">
              <w:rPr>
                <w:rFonts w:ascii="Arial" w:eastAsia="Times New Roman" w:hAnsi="Arial" w:cs="Arial"/>
                <w:sz w:val="18"/>
                <w:szCs w:val="18"/>
                <w:lang w:eastAsia="pl-PL"/>
              </w:rPr>
              <w:t>TAK</w:t>
            </w:r>
          </w:p>
        </w:tc>
        <w:tc>
          <w:tcPr>
            <w:tcW w:w="1275" w:type="dxa"/>
            <w:tcBorders>
              <w:top w:val="nil"/>
              <w:left w:val="nil"/>
              <w:bottom w:val="single" w:sz="4" w:space="0" w:color="auto"/>
              <w:right w:val="single" w:sz="4" w:space="0" w:color="auto"/>
            </w:tcBorders>
            <w:shd w:val="clear" w:color="000000" w:fill="FF0000"/>
            <w:noWrap/>
            <w:vAlign w:val="center"/>
            <w:hideMark/>
          </w:tcPr>
          <w:p w14:paraId="0C45D839"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TAK</w:t>
            </w:r>
          </w:p>
        </w:tc>
        <w:tc>
          <w:tcPr>
            <w:tcW w:w="1057" w:type="dxa"/>
            <w:tcBorders>
              <w:top w:val="nil"/>
              <w:left w:val="nil"/>
              <w:bottom w:val="single" w:sz="4" w:space="0" w:color="auto"/>
              <w:right w:val="single" w:sz="4" w:space="0" w:color="auto"/>
            </w:tcBorders>
            <w:shd w:val="clear" w:color="auto" w:fill="auto"/>
            <w:noWrap/>
            <w:vAlign w:val="center"/>
            <w:hideMark/>
          </w:tcPr>
          <w:p w14:paraId="6E84BFD9" w14:textId="77777777" w:rsidR="00384CFC" w:rsidRPr="00384CFC" w:rsidRDefault="00384CFC" w:rsidP="00382E04">
            <w:pPr>
              <w:spacing w:after="0" w:line="240" w:lineRule="auto"/>
              <w:rPr>
                <w:rFonts w:ascii="Arial" w:eastAsia="Times New Roman" w:hAnsi="Arial" w:cs="Arial"/>
                <w:color w:val="000000"/>
                <w:sz w:val="18"/>
                <w:szCs w:val="18"/>
                <w:lang w:eastAsia="pl-PL"/>
              </w:rPr>
            </w:pPr>
            <w:r w:rsidRPr="00384CFC">
              <w:rPr>
                <w:rFonts w:ascii="Arial" w:eastAsia="Times New Roman" w:hAnsi="Arial" w:cs="Arial"/>
                <w:color w:val="000000"/>
                <w:sz w:val="18"/>
                <w:szCs w:val="18"/>
                <w:lang w:eastAsia="pl-PL"/>
              </w:rPr>
              <w:t>NIE</w:t>
            </w:r>
          </w:p>
        </w:tc>
      </w:tr>
    </w:tbl>
    <w:p w14:paraId="0014A6C0" w14:textId="77777777" w:rsidR="006F35E0" w:rsidRPr="004C7C0E" w:rsidRDefault="006F35E0" w:rsidP="00DE006B">
      <w:pPr>
        <w:autoSpaceDE w:val="0"/>
        <w:autoSpaceDN w:val="0"/>
        <w:adjustRightInd w:val="0"/>
        <w:spacing w:after="0"/>
        <w:ind w:left="-284"/>
        <w:rPr>
          <w:rFonts w:ascii="Arial" w:hAnsi="Arial" w:cs="Arial"/>
          <w:bCs/>
          <w:i/>
          <w:iCs/>
          <w:color w:val="000000"/>
          <w:spacing w:val="10"/>
          <w:sz w:val="24"/>
          <w:szCs w:val="24"/>
        </w:rPr>
      </w:pPr>
      <w:r w:rsidRPr="004C7C0E">
        <w:rPr>
          <w:rFonts w:ascii="Arial" w:hAnsi="Arial" w:cs="Arial"/>
          <w:bCs/>
          <w:i/>
          <w:iCs/>
          <w:color w:val="000000"/>
          <w:spacing w:val="10"/>
          <w:sz w:val="24"/>
          <w:szCs w:val="24"/>
        </w:rPr>
        <w:t>Źródło: Doradztwo  i Reklama Sp. z o.o. – opracowanie własne</w:t>
      </w:r>
    </w:p>
    <w:p w14:paraId="334DCC9F" w14:textId="77777777" w:rsidR="00CF22CE" w:rsidRDefault="00CF22CE" w:rsidP="006F35E0">
      <w:pPr>
        <w:autoSpaceDE w:val="0"/>
        <w:autoSpaceDN w:val="0"/>
        <w:adjustRightInd w:val="0"/>
        <w:spacing w:after="0" w:line="360" w:lineRule="auto"/>
        <w:ind w:left="66" w:firstLine="643"/>
        <w:rPr>
          <w:rFonts w:ascii="Arial" w:hAnsi="Arial" w:cs="Arial"/>
          <w:spacing w:val="10"/>
          <w:sz w:val="24"/>
          <w:szCs w:val="24"/>
        </w:rPr>
      </w:pPr>
    </w:p>
    <w:p w14:paraId="4AAFC46F" w14:textId="77777777" w:rsidR="006F35E0" w:rsidRPr="004C7C0E" w:rsidRDefault="006F35E0" w:rsidP="006F35E0">
      <w:pPr>
        <w:autoSpaceDE w:val="0"/>
        <w:autoSpaceDN w:val="0"/>
        <w:adjustRightInd w:val="0"/>
        <w:spacing w:after="0" w:line="360" w:lineRule="auto"/>
        <w:ind w:left="66" w:firstLine="643"/>
        <w:rPr>
          <w:rFonts w:ascii="Arial" w:hAnsi="Arial" w:cs="Arial"/>
          <w:spacing w:val="10"/>
          <w:sz w:val="24"/>
          <w:szCs w:val="24"/>
        </w:rPr>
      </w:pPr>
      <w:r w:rsidRPr="004C7C0E">
        <w:rPr>
          <w:rFonts w:ascii="Arial" w:hAnsi="Arial" w:cs="Arial"/>
          <w:spacing w:val="10"/>
          <w:sz w:val="24"/>
          <w:szCs w:val="24"/>
        </w:rPr>
        <w:t>Na pozostałych obszarach, pomimo występowania degradacji w sferach technicznej lub gospodarczej lub środowiskowej lub przestrzenno-funkcjonalnej, nie występuje degradacja w sferze społecznej.</w:t>
      </w:r>
    </w:p>
    <w:p w14:paraId="540FA12D" w14:textId="77777777" w:rsidR="006F35E0" w:rsidRPr="004C7C0E" w:rsidRDefault="006F35E0" w:rsidP="006F35E0">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4C7C0E">
        <w:rPr>
          <w:rFonts w:ascii="Arial" w:hAnsi="Arial" w:cs="Arial"/>
          <w:color w:val="000000"/>
          <w:spacing w:val="10"/>
          <w:sz w:val="24"/>
          <w:szCs w:val="24"/>
        </w:rPr>
        <w:t xml:space="preserve">W </w:t>
      </w:r>
      <w:r w:rsidR="00D959AD">
        <w:rPr>
          <w:rFonts w:ascii="Arial" w:hAnsi="Arial" w:cs="Arial"/>
          <w:color w:val="000000"/>
          <w:spacing w:val="10"/>
          <w:sz w:val="24"/>
          <w:szCs w:val="24"/>
        </w:rPr>
        <w:t>czterech</w:t>
      </w:r>
      <w:r w:rsidRPr="004C7C0E">
        <w:rPr>
          <w:rFonts w:ascii="Arial" w:hAnsi="Arial" w:cs="Arial"/>
          <w:color w:val="000000"/>
          <w:spacing w:val="10"/>
          <w:sz w:val="24"/>
          <w:szCs w:val="24"/>
        </w:rPr>
        <w:t xml:space="preserve"> jednostkach zidentyfikowano koncentrację negatywnych zjawisk społecznych, gdzie w każdej z nich także wystąpiło co najmniej jedno negatywne zjawisko z pozostałych sfer.</w:t>
      </w:r>
    </w:p>
    <w:p w14:paraId="76A726CB" w14:textId="77777777" w:rsidR="00A92B07" w:rsidRPr="004C7C0E" w:rsidRDefault="00A92B07" w:rsidP="006F35E0">
      <w:pPr>
        <w:pStyle w:val="Akapitzlist"/>
        <w:autoSpaceDE w:val="0"/>
        <w:autoSpaceDN w:val="0"/>
        <w:adjustRightInd w:val="0"/>
        <w:spacing w:after="0" w:line="360" w:lineRule="auto"/>
        <w:ind w:left="0" w:firstLine="709"/>
        <w:rPr>
          <w:rFonts w:ascii="Arial" w:hAnsi="Arial" w:cs="Arial"/>
          <w:color w:val="000000"/>
          <w:spacing w:val="10"/>
          <w:sz w:val="24"/>
          <w:szCs w:val="24"/>
        </w:rPr>
      </w:pPr>
    </w:p>
    <w:p w14:paraId="058825B9" w14:textId="2C3A0490" w:rsidR="006F35E0" w:rsidRPr="004C7C0E" w:rsidRDefault="006F35E0" w:rsidP="006F35E0">
      <w:pPr>
        <w:pStyle w:val="Legenda"/>
        <w:keepNext/>
        <w:rPr>
          <w:rFonts w:ascii="Arial" w:hAnsi="Arial" w:cs="Arial"/>
          <w:bCs w:val="0"/>
          <w:noProof/>
          <w:color w:val="auto"/>
          <w:spacing w:val="10"/>
          <w:sz w:val="24"/>
          <w:szCs w:val="24"/>
        </w:rPr>
      </w:pPr>
      <w:bookmarkStart w:id="8" w:name="_Toc159400420"/>
      <w:r w:rsidRPr="004C7C0E">
        <w:rPr>
          <w:rFonts w:ascii="Arial" w:hAnsi="Arial" w:cs="Arial"/>
          <w:bCs w:val="0"/>
          <w:noProof/>
          <w:color w:val="auto"/>
          <w:spacing w:val="10"/>
          <w:sz w:val="24"/>
          <w:szCs w:val="24"/>
        </w:rPr>
        <w:lastRenderedPageBreak/>
        <w:t xml:space="preserve">Mapa </w:t>
      </w:r>
      <w:r w:rsidRPr="004C7C0E">
        <w:rPr>
          <w:rFonts w:ascii="Arial" w:hAnsi="Arial" w:cs="Arial"/>
          <w:bCs w:val="0"/>
          <w:noProof/>
          <w:color w:val="auto"/>
          <w:spacing w:val="10"/>
          <w:sz w:val="24"/>
          <w:szCs w:val="24"/>
        </w:rPr>
        <w:fldChar w:fldCharType="begin"/>
      </w:r>
      <w:r w:rsidRPr="004C7C0E">
        <w:rPr>
          <w:rFonts w:ascii="Arial" w:hAnsi="Arial" w:cs="Arial"/>
          <w:bCs w:val="0"/>
          <w:noProof/>
          <w:color w:val="auto"/>
          <w:spacing w:val="10"/>
          <w:sz w:val="24"/>
          <w:szCs w:val="24"/>
        </w:rPr>
        <w:instrText xml:space="preserve"> SEQ Rysunek \* ARABIC </w:instrText>
      </w:r>
      <w:r w:rsidRPr="004C7C0E">
        <w:rPr>
          <w:rFonts w:ascii="Arial" w:hAnsi="Arial" w:cs="Arial"/>
          <w:bCs w:val="0"/>
          <w:noProof/>
          <w:color w:val="auto"/>
          <w:spacing w:val="10"/>
          <w:sz w:val="24"/>
          <w:szCs w:val="24"/>
        </w:rPr>
        <w:fldChar w:fldCharType="separate"/>
      </w:r>
      <w:r w:rsidR="00953D7C">
        <w:rPr>
          <w:rFonts w:ascii="Arial" w:hAnsi="Arial" w:cs="Arial"/>
          <w:bCs w:val="0"/>
          <w:noProof/>
          <w:color w:val="auto"/>
          <w:spacing w:val="10"/>
          <w:sz w:val="24"/>
          <w:szCs w:val="24"/>
        </w:rPr>
        <w:t>1</w:t>
      </w:r>
      <w:r w:rsidRPr="004C7C0E">
        <w:rPr>
          <w:rFonts w:ascii="Arial" w:hAnsi="Arial" w:cs="Arial"/>
          <w:bCs w:val="0"/>
          <w:noProof/>
          <w:color w:val="auto"/>
          <w:spacing w:val="10"/>
          <w:sz w:val="24"/>
          <w:szCs w:val="24"/>
        </w:rPr>
        <w:fldChar w:fldCharType="end"/>
      </w:r>
      <w:r w:rsidRPr="004C7C0E">
        <w:rPr>
          <w:rFonts w:ascii="Arial" w:hAnsi="Arial" w:cs="Arial"/>
          <w:bCs w:val="0"/>
          <w:noProof/>
          <w:color w:val="auto"/>
          <w:spacing w:val="10"/>
          <w:sz w:val="24"/>
          <w:szCs w:val="24"/>
        </w:rPr>
        <w:t xml:space="preserve">. </w:t>
      </w:r>
      <w:r w:rsidR="00D959AD" w:rsidRPr="00D959AD">
        <w:rPr>
          <w:rFonts w:ascii="Arial" w:hAnsi="Arial" w:cs="Arial"/>
          <w:bCs w:val="0"/>
          <w:noProof/>
          <w:color w:val="auto"/>
          <w:spacing w:val="10"/>
          <w:sz w:val="24"/>
          <w:szCs w:val="24"/>
        </w:rPr>
        <w:t>Obszary zdegradowane w Gminie Rudnik</w:t>
      </w:r>
      <w:bookmarkEnd w:id="8"/>
    </w:p>
    <w:p w14:paraId="531BD3F1" w14:textId="77777777" w:rsidR="006F35E0" w:rsidRPr="004C7C0E" w:rsidRDefault="00D959AD" w:rsidP="006F35E0">
      <w:pPr>
        <w:spacing w:after="0"/>
        <w:rPr>
          <w:rFonts w:ascii="Arial" w:hAnsi="Arial" w:cs="Arial"/>
          <w:spacing w:val="10"/>
          <w:highlight w:val="red"/>
        </w:rPr>
      </w:pPr>
      <w:r>
        <w:rPr>
          <w:noProof/>
          <w:lang w:eastAsia="pl-PL"/>
        </w:rPr>
        <w:drawing>
          <wp:inline distT="0" distB="0" distL="0" distR="0" wp14:anchorId="706CC3F2" wp14:editId="17A5FEDF">
            <wp:extent cx="5751576" cy="4973573"/>
            <wp:effectExtent l="0" t="0" r="1905" b="0"/>
            <wp:docPr id="72" name="Obraz 72" descr="Obszary zdegradowane w Gminie Rudnik" title="Obszary zdegradowane w Gminie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braz 72" descr="Obszary zdegradowane w Gminie Rudnik" title="Obszary zdegradowane w Gminie Rudnik"/>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1195" cy="4973320"/>
                    </a:xfrm>
                    <a:prstGeom prst="rect">
                      <a:avLst/>
                    </a:prstGeom>
                    <a:noFill/>
                    <a:ln>
                      <a:noFill/>
                    </a:ln>
                  </pic:spPr>
                </pic:pic>
              </a:graphicData>
            </a:graphic>
          </wp:inline>
        </w:drawing>
      </w:r>
    </w:p>
    <w:p w14:paraId="6D9EA50E" w14:textId="77777777" w:rsidR="006F35E0" w:rsidRDefault="00D959AD" w:rsidP="00C81ADF">
      <w:pPr>
        <w:autoSpaceDE w:val="0"/>
        <w:autoSpaceDN w:val="0"/>
        <w:adjustRightInd w:val="0"/>
        <w:spacing w:after="0" w:line="240" w:lineRule="auto"/>
        <w:ind w:left="851" w:hanging="851"/>
        <w:rPr>
          <w:rFonts w:ascii="Arial" w:hAnsi="Arial" w:cs="Arial"/>
          <w:bCs/>
          <w:i/>
          <w:iCs/>
          <w:color w:val="000000"/>
          <w:spacing w:val="10"/>
          <w:sz w:val="24"/>
          <w:szCs w:val="24"/>
        </w:rPr>
      </w:pPr>
      <w:r w:rsidRPr="00D959AD">
        <w:rPr>
          <w:rFonts w:ascii="Arial" w:hAnsi="Arial" w:cs="Arial"/>
          <w:bCs/>
          <w:i/>
          <w:iCs/>
          <w:color w:val="000000"/>
          <w:spacing w:val="10"/>
          <w:sz w:val="24"/>
          <w:szCs w:val="24"/>
        </w:rPr>
        <w:t>Źródło: Doradztwo i Reklama Sp. z o.o. na podstawie podkładu mapowego udostępnionego przez Starostwo Powiatowe w Krasnymstawie</w:t>
      </w:r>
    </w:p>
    <w:p w14:paraId="7A2F087D" w14:textId="77777777" w:rsidR="00D959AD" w:rsidRPr="004C7C0E" w:rsidRDefault="00D959AD" w:rsidP="006F35E0">
      <w:pPr>
        <w:autoSpaceDE w:val="0"/>
        <w:autoSpaceDN w:val="0"/>
        <w:adjustRightInd w:val="0"/>
        <w:spacing w:after="0" w:line="360" w:lineRule="auto"/>
        <w:ind w:left="66" w:firstLine="643"/>
        <w:rPr>
          <w:rFonts w:ascii="Arial" w:hAnsi="Arial" w:cs="Arial"/>
          <w:spacing w:val="10"/>
          <w:sz w:val="24"/>
          <w:szCs w:val="24"/>
        </w:rPr>
      </w:pPr>
    </w:p>
    <w:p w14:paraId="79658DBB" w14:textId="77777777" w:rsidR="006F35E0" w:rsidRPr="004C7C0E" w:rsidRDefault="006F35E0" w:rsidP="006F35E0">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4C7C0E">
        <w:rPr>
          <w:rFonts w:ascii="Arial" w:hAnsi="Arial" w:cs="Arial"/>
          <w:color w:val="000000"/>
          <w:spacing w:val="10"/>
          <w:sz w:val="24"/>
          <w:szCs w:val="24"/>
        </w:rPr>
        <w:t>Wyznaczone w wyniku przeprowadzonej diagnozy i analizy obszary zdegradowane przekraczają ograniczenia ustawowe, zgodnie z którym</w:t>
      </w:r>
      <w:r w:rsidR="008B281E" w:rsidRPr="004C7C0E">
        <w:rPr>
          <w:rFonts w:ascii="Arial" w:hAnsi="Arial" w:cs="Arial"/>
          <w:color w:val="000000"/>
          <w:spacing w:val="10"/>
          <w:sz w:val="24"/>
          <w:szCs w:val="24"/>
        </w:rPr>
        <w:t>i</w:t>
      </w:r>
      <w:r w:rsidRPr="004C7C0E">
        <w:rPr>
          <w:rFonts w:ascii="Arial" w:hAnsi="Arial" w:cs="Arial"/>
          <w:color w:val="000000"/>
          <w:spacing w:val="10"/>
          <w:sz w:val="24"/>
          <w:szCs w:val="24"/>
        </w:rPr>
        <w:t xml:space="preserve"> obszar rewitalizacji nie mo</w:t>
      </w:r>
      <w:r w:rsidR="000D0817" w:rsidRPr="004C7C0E">
        <w:rPr>
          <w:rFonts w:ascii="Arial" w:hAnsi="Arial" w:cs="Arial"/>
          <w:color w:val="000000"/>
          <w:spacing w:val="10"/>
          <w:sz w:val="24"/>
          <w:szCs w:val="24"/>
        </w:rPr>
        <w:t>że przekraczać 20% powierzchni G</w:t>
      </w:r>
      <w:r w:rsidRPr="004C7C0E">
        <w:rPr>
          <w:rFonts w:ascii="Arial" w:hAnsi="Arial" w:cs="Arial"/>
          <w:color w:val="000000"/>
          <w:spacing w:val="10"/>
          <w:sz w:val="24"/>
          <w:szCs w:val="24"/>
        </w:rPr>
        <w:t>miny i</w:t>
      </w:r>
      <w:r w:rsidR="00D959AD">
        <w:rPr>
          <w:rFonts w:ascii="Arial" w:hAnsi="Arial" w:cs="Arial"/>
          <w:color w:val="000000"/>
          <w:spacing w:val="10"/>
          <w:sz w:val="24"/>
          <w:szCs w:val="24"/>
        </w:rPr>
        <w:t> </w:t>
      </w:r>
      <w:r w:rsidRPr="004C7C0E">
        <w:rPr>
          <w:rFonts w:ascii="Arial" w:hAnsi="Arial" w:cs="Arial"/>
          <w:color w:val="000000"/>
          <w:spacing w:val="10"/>
          <w:sz w:val="24"/>
          <w:szCs w:val="24"/>
        </w:rPr>
        <w:t>obejmować więcej niż 30% mieszkańców. W związku z powyższym konieczne było zawężenie obszaru zdegradowanego. W tym celu posłużono się przede wszystkim wyznaczeniem obszarów, które posiadają potencjał do realizacji działań służących przeciwdziałaniu występującym problemom</w:t>
      </w:r>
      <w:r w:rsidR="008B281E"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a</w:t>
      </w:r>
      <w:r w:rsidR="00D959AD">
        <w:rPr>
          <w:rFonts w:ascii="Arial" w:hAnsi="Arial" w:cs="Arial"/>
          <w:color w:val="000000"/>
          <w:spacing w:val="10"/>
          <w:sz w:val="24"/>
          <w:szCs w:val="24"/>
        </w:rPr>
        <w:t> </w:t>
      </w:r>
      <w:r w:rsidRPr="004C7C0E">
        <w:rPr>
          <w:rFonts w:ascii="Arial" w:hAnsi="Arial" w:cs="Arial"/>
          <w:color w:val="000000"/>
          <w:spacing w:val="10"/>
          <w:sz w:val="24"/>
          <w:szCs w:val="24"/>
        </w:rPr>
        <w:t>przede wszyst</w:t>
      </w:r>
      <w:r w:rsidR="008B281E" w:rsidRPr="004C7C0E">
        <w:rPr>
          <w:rFonts w:ascii="Arial" w:hAnsi="Arial" w:cs="Arial"/>
          <w:color w:val="000000"/>
          <w:spacing w:val="10"/>
          <w:sz w:val="24"/>
          <w:szCs w:val="24"/>
        </w:rPr>
        <w:t>kim dają możliwości przywrócenia</w:t>
      </w:r>
      <w:r w:rsidRPr="004C7C0E">
        <w:rPr>
          <w:rFonts w:ascii="Arial" w:hAnsi="Arial" w:cs="Arial"/>
          <w:color w:val="000000"/>
          <w:spacing w:val="10"/>
          <w:sz w:val="24"/>
          <w:szCs w:val="24"/>
        </w:rPr>
        <w:t xml:space="preserve"> do życia zdegradowanej części Gminy i uzupełnienie jej o nowe funkcje. Dla precyzyjnego wyboru obszaru rewitalizacji, kluczowe było wskazanie dokładnych miejsc </w:t>
      </w:r>
      <w:r w:rsidRPr="004C7C0E">
        <w:rPr>
          <w:rFonts w:ascii="Arial" w:hAnsi="Arial" w:cs="Arial"/>
          <w:color w:val="000000"/>
          <w:spacing w:val="10"/>
          <w:sz w:val="24"/>
          <w:szCs w:val="24"/>
        </w:rPr>
        <w:lastRenderedPageBreak/>
        <w:t xml:space="preserve">występowania tych problemów - miejsc o szczególnym ogniskowaniu się problemów, gdzie działania realizowane na tych obszarach będą miały pozytywny wpływ na mieszkańców z całej Gminy </w:t>
      </w:r>
      <w:r w:rsidR="00D959AD">
        <w:rPr>
          <w:rFonts w:ascii="Arial" w:hAnsi="Arial" w:cs="Arial"/>
          <w:color w:val="000000"/>
          <w:spacing w:val="10"/>
          <w:sz w:val="24"/>
          <w:szCs w:val="24"/>
        </w:rPr>
        <w:t>Rudnik</w:t>
      </w:r>
      <w:r w:rsidRPr="004C7C0E">
        <w:rPr>
          <w:rFonts w:ascii="Arial" w:hAnsi="Arial" w:cs="Arial"/>
          <w:color w:val="000000"/>
          <w:spacing w:val="10"/>
          <w:sz w:val="24"/>
          <w:szCs w:val="24"/>
        </w:rPr>
        <w:t>.</w:t>
      </w:r>
    </w:p>
    <w:p w14:paraId="47FB358C" w14:textId="77777777" w:rsidR="006F35E0" w:rsidRPr="004C7C0E" w:rsidRDefault="006F35E0" w:rsidP="006F35E0">
      <w:pPr>
        <w:pStyle w:val="Akapitzlist"/>
        <w:autoSpaceDE w:val="0"/>
        <w:autoSpaceDN w:val="0"/>
        <w:adjustRightInd w:val="0"/>
        <w:spacing w:after="0" w:line="360" w:lineRule="auto"/>
        <w:ind w:left="0" w:firstLine="709"/>
        <w:rPr>
          <w:rFonts w:ascii="Arial" w:hAnsi="Arial" w:cs="Arial"/>
          <w:color w:val="000000"/>
          <w:spacing w:val="10"/>
          <w:sz w:val="24"/>
          <w:szCs w:val="24"/>
        </w:rPr>
      </w:pPr>
      <w:r w:rsidRPr="004C7C0E">
        <w:rPr>
          <w:rFonts w:ascii="Arial" w:hAnsi="Arial" w:cs="Arial"/>
          <w:color w:val="000000"/>
          <w:spacing w:val="10"/>
          <w:sz w:val="24"/>
          <w:szCs w:val="24"/>
        </w:rPr>
        <w:t>Ponadto, celem rewitalizacji jest „ożywienie” zdegradowanej przestrzeni. Obejmuje ona aspekt: ekonomiczny, społeczny i przestrzenny. Uspołecznienie procesu rewitalizacji jest wymogiem odgórnym, a jego ważnym zadaniem jest propagowanie aktywnych postaw wśród mieszkańców tak, aby uruchomić potencjał ludzi i miejsca. Propagowanie aktywnych postaw umożliwiają organizacje, związki, stowarzyszenia</w:t>
      </w:r>
      <w:r w:rsidR="008B281E"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a ścisła współpraca umożliwi Gminie prowadzenie kompleksowych działań rewitalizacyjnych na wyznaczonym obszarze przy włączeniu</w:t>
      </w:r>
      <w:r w:rsidR="003D5951" w:rsidRPr="004C7C0E">
        <w:rPr>
          <w:rFonts w:ascii="Arial" w:hAnsi="Arial" w:cs="Arial"/>
          <w:color w:val="000000"/>
          <w:spacing w:val="10"/>
          <w:sz w:val="24"/>
          <w:szCs w:val="24"/>
        </w:rPr>
        <w:t xml:space="preserve"> w aktywizację</w:t>
      </w:r>
      <w:r w:rsidRPr="004C7C0E">
        <w:rPr>
          <w:rFonts w:ascii="Arial" w:hAnsi="Arial" w:cs="Arial"/>
          <w:color w:val="000000"/>
          <w:spacing w:val="10"/>
          <w:sz w:val="24"/>
          <w:szCs w:val="24"/>
        </w:rPr>
        <w:t>, lokalną społeczność.</w:t>
      </w:r>
    </w:p>
    <w:p w14:paraId="0B420405" w14:textId="77777777" w:rsidR="006F35E0" w:rsidRPr="004C7C0E" w:rsidRDefault="006F35E0" w:rsidP="006F35E0">
      <w:pPr>
        <w:spacing w:after="0" w:line="360" w:lineRule="auto"/>
        <w:ind w:firstLine="426"/>
        <w:rPr>
          <w:rFonts w:ascii="Arial" w:hAnsi="Arial" w:cs="Arial"/>
          <w:spacing w:val="10"/>
          <w:sz w:val="24"/>
          <w:szCs w:val="24"/>
        </w:rPr>
      </w:pPr>
      <w:r w:rsidRPr="004C7C0E">
        <w:rPr>
          <w:rFonts w:ascii="Arial" w:hAnsi="Arial" w:cs="Arial"/>
          <w:spacing w:val="10"/>
          <w:sz w:val="24"/>
          <w:szCs w:val="24"/>
        </w:rPr>
        <w:t xml:space="preserve">Zasięg przestrzenny obszaru rewitalizacji Gminy </w:t>
      </w:r>
      <w:r w:rsidR="00D959AD">
        <w:rPr>
          <w:rFonts w:ascii="Arial" w:hAnsi="Arial" w:cs="Arial"/>
          <w:spacing w:val="10"/>
          <w:sz w:val="24"/>
          <w:szCs w:val="24"/>
        </w:rPr>
        <w:t>Rudnik</w:t>
      </w:r>
      <w:r w:rsidRPr="004C7C0E">
        <w:rPr>
          <w:rFonts w:ascii="Arial" w:hAnsi="Arial" w:cs="Arial"/>
          <w:spacing w:val="10"/>
          <w:sz w:val="24"/>
          <w:szCs w:val="24"/>
        </w:rPr>
        <w:t xml:space="preserve"> wyznaczony został w oparciu o wnioski wynikające z:</w:t>
      </w:r>
    </w:p>
    <w:p w14:paraId="7EA0E437" w14:textId="77777777" w:rsidR="006F35E0" w:rsidRPr="004C7C0E" w:rsidRDefault="006F35E0" w:rsidP="0099566F">
      <w:pPr>
        <w:pStyle w:val="Akapitzlist"/>
        <w:numPr>
          <w:ilvl w:val="0"/>
          <w:numId w:val="7"/>
        </w:numPr>
        <w:spacing w:line="360" w:lineRule="auto"/>
        <w:ind w:left="426"/>
        <w:rPr>
          <w:rFonts w:ascii="Arial" w:hAnsi="Arial" w:cs="Arial"/>
          <w:spacing w:val="10"/>
          <w:sz w:val="24"/>
          <w:szCs w:val="24"/>
        </w:rPr>
      </w:pPr>
      <w:r w:rsidRPr="004C7C0E">
        <w:rPr>
          <w:rFonts w:ascii="Arial" w:hAnsi="Arial" w:cs="Arial"/>
          <w:spacing w:val="10"/>
          <w:sz w:val="24"/>
          <w:szCs w:val="24"/>
        </w:rPr>
        <w:t>diagnozy zjawisk kryzysowych w sferach: społecznej, gospodarczej, środowiskowej, przestrzenno-funkcjonalnej oraz technicznej,</w:t>
      </w:r>
    </w:p>
    <w:p w14:paraId="7D601F38" w14:textId="77777777" w:rsidR="006F35E0" w:rsidRPr="004C7C0E" w:rsidRDefault="006F35E0" w:rsidP="0099566F">
      <w:pPr>
        <w:pStyle w:val="Akapitzlist"/>
        <w:numPr>
          <w:ilvl w:val="0"/>
          <w:numId w:val="7"/>
        </w:numPr>
        <w:spacing w:line="360" w:lineRule="auto"/>
        <w:ind w:left="426"/>
        <w:rPr>
          <w:rFonts w:ascii="Arial" w:hAnsi="Arial" w:cs="Arial"/>
          <w:spacing w:val="10"/>
          <w:sz w:val="24"/>
          <w:szCs w:val="24"/>
        </w:rPr>
      </w:pPr>
      <w:r w:rsidRPr="004C7C0E">
        <w:rPr>
          <w:rFonts w:ascii="Arial" w:hAnsi="Arial" w:cs="Arial"/>
          <w:spacing w:val="10"/>
          <w:sz w:val="24"/>
          <w:szCs w:val="24"/>
        </w:rPr>
        <w:t>wywiadów z pracownikami Urzędu Gminy, w trakcie których zidentyfikowano miejsca i obiekty, które ze względu na swój potencjał rozwojowy zasługują na objęcie działaniami rewitalizacyjnymi,</w:t>
      </w:r>
    </w:p>
    <w:p w14:paraId="6B9A9051" w14:textId="77777777" w:rsidR="006F35E0" w:rsidRPr="004C7C0E" w:rsidRDefault="006F35E0" w:rsidP="0099566F">
      <w:pPr>
        <w:pStyle w:val="Akapitzlist"/>
        <w:numPr>
          <w:ilvl w:val="0"/>
          <w:numId w:val="7"/>
        </w:numPr>
        <w:spacing w:line="360" w:lineRule="auto"/>
        <w:ind w:left="426"/>
        <w:rPr>
          <w:rFonts w:ascii="Arial" w:hAnsi="Arial" w:cs="Arial"/>
          <w:spacing w:val="10"/>
          <w:sz w:val="24"/>
          <w:szCs w:val="24"/>
        </w:rPr>
      </w:pPr>
      <w:r w:rsidRPr="004C7C0E">
        <w:rPr>
          <w:rFonts w:ascii="Arial" w:hAnsi="Arial" w:cs="Arial"/>
          <w:spacing w:val="10"/>
          <w:sz w:val="24"/>
          <w:szCs w:val="24"/>
        </w:rPr>
        <w:t xml:space="preserve">wywiadów pogłębionych z przedstawicielami lokalnych instytucji, </w:t>
      </w:r>
    </w:p>
    <w:p w14:paraId="239F5FB3" w14:textId="77777777" w:rsidR="006F35E0" w:rsidRPr="004C7C0E" w:rsidRDefault="006F35E0" w:rsidP="0099566F">
      <w:pPr>
        <w:pStyle w:val="Akapitzlist"/>
        <w:numPr>
          <w:ilvl w:val="0"/>
          <w:numId w:val="7"/>
        </w:numPr>
        <w:spacing w:line="360" w:lineRule="auto"/>
        <w:ind w:left="426"/>
        <w:rPr>
          <w:rFonts w:ascii="Arial" w:hAnsi="Arial" w:cs="Arial"/>
          <w:spacing w:val="10"/>
          <w:sz w:val="24"/>
          <w:szCs w:val="24"/>
        </w:rPr>
      </w:pPr>
      <w:r w:rsidRPr="004C7C0E">
        <w:rPr>
          <w:rFonts w:ascii="Arial" w:hAnsi="Arial" w:cs="Arial"/>
          <w:spacing w:val="10"/>
          <w:sz w:val="24"/>
          <w:szCs w:val="24"/>
        </w:rPr>
        <w:t>analizy aktualnych dokumentów strategicznych, programowych i planistycznych, w zakresie komplementarności rozstrzygnięć w nich zawartych z możliwymi do podjęcia działaniami rewitalizacyjnymi.</w:t>
      </w:r>
    </w:p>
    <w:p w14:paraId="34271BA3" w14:textId="77777777" w:rsidR="006F35E0" w:rsidRPr="004C7C0E" w:rsidRDefault="006F35E0" w:rsidP="006F35E0">
      <w:pPr>
        <w:pStyle w:val="Akapitzlist"/>
        <w:autoSpaceDE w:val="0"/>
        <w:autoSpaceDN w:val="0"/>
        <w:adjustRightInd w:val="0"/>
        <w:spacing w:after="0" w:line="360" w:lineRule="auto"/>
        <w:ind w:left="0" w:firstLine="709"/>
        <w:rPr>
          <w:rFonts w:ascii="Arial" w:hAnsi="Arial" w:cs="Arial"/>
          <w:color w:val="000000"/>
          <w:spacing w:val="10"/>
          <w:sz w:val="24"/>
          <w:szCs w:val="24"/>
        </w:rPr>
      </w:pPr>
    </w:p>
    <w:p w14:paraId="5B5C0C3D" w14:textId="77777777" w:rsidR="006F35E0" w:rsidRPr="004C7C0E" w:rsidRDefault="005A6C96" w:rsidP="006F35E0">
      <w:pPr>
        <w:pStyle w:val="Akapitzlist"/>
        <w:autoSpaceDE w:val="0"/>
        <w:autoSpaceDN w:val="0"/>
        <w:adjustRightInd w:val="0"/>
        <w:spacing w:after="0" w:line="360" w:lineRule="auto"/>
        <w:ind w:left="0" w:firstLine="709"/>
        <w:rPr>
          <w:rFonts w:ascii="Arial" w:hAnsi="Arial" w:cs="Arial"/>
          <w:spacing w:val="10"/>
          <w:sz w:val="24"/>
          <w:szCs w:val="24"/>
        </w:rPr>
      </w:pPr>
      <w:r w:rsidRPr="004C7C0E">
        <w:rPr>
          <w:rFonts w:ascii="Arial" w:hAnsi="Arial" w:cs="Arial"/>
          <w:spacing w:val="10"/>
          <w:sz w:val="24"/>
          <w:szCs w:val="24"/>
        </w:rPr>
        <w:t xml:space="preserve">W ten sposób uzyskano </w:t>
      </w:r>
      <w:r w:rsidR="001A1E06" w:rsidRPr="004C7C0E">
        <w:rPr>
          <w:rFonts w:ascii="Arial" w:hAnsi="Arial" w:cs="Arial"/>
          <w:spacing w:val="10"/>
          <w:sz w:val="24"/>
          <w:szCs w:val="24"/>
        </w:rPr>
        <w:t>2</w:t>
      </w:r>
      <w:r w:rsidR="006F35E0" w:rsidRPr="004C7C0E">
        <w:rPr>
          <w:rFonts w:ascii="Arial" w:hAnsi="Arial" w:cs="Arial"/>
          <w:spacing w:val="10"/>
          <w:sz w:val="24"/>
          <w:szCs w:val="24"/>
        </w:rPr>
        <w:t xml:space="preserve"> obszary rewitalizacji. Przeprowadzone badania wskazały nagromadzenie negatywnych zjawisk w</w:t>
      </w:r>
      <w:r w:rsidR="008B281E" w:rsidRPr="004C7C0E">
        <w:rPr>
          <w:rFonts w:ascii="Arial" w:hAnsi="Arial" w:cs="Arial"/>
          <w:spacing w:val="10"/>
          <w:sz w:val="24"/>
          <w:szCs w:val="24"/>
        </w:rPr>
        <w:t>e</w:t>
      </w:r>
      <w:r w:rsidR="006F35E0" w:rsidRPr="004C7C0E">
        <w:rPr>
          <w:rFonts w:ascii="Arial" w:hAnsi="Arial" w:cs="Arial"/>
          <w:spacing w:val="10"/>
          <w:sz w:val="24"/>
          <w:szCs w:val="24"/>
        </w:rPr>
        <w:t xml:space="preserve"> wspomnianych obszarach. Skala występujących na tych obszarach problemów potwierdzona została zarówno diagnozą wskaźnikową, jak również serią wywiadów pogłębionych z przedstawicielami Urzędu Gminy w </w:t>
      </w:r>
      <w:r w:rsidR="00625A87">
        <w:rPr>
          <w:rFonts w:ascii="Arial" w:hAnsi="Arial" w:cs="Arial"/>
          <w:spacing w:val="10"/>
          <w:sz w:val="24"/>
          <w:szCs w:val="24"/>
        </w:rPr>
        <w:t>Rudniku</w:t>
      </w:r>
      <w:r w:rsidR="006F35E0" w:rsidRPr="004C7C0E">
        <w:rPr>
          <w:rFonts w:ascii="Arial" w:hAnsi="Arial" w:cs="Arial"/>
          <w:spacing w:val="10"/>
          <w:sz w:val="24"/>
          <w:szCs w:val="24"/>
        </w:rPr>
        <w:t xml:space="preserve"> czy Gminnego Ośrodka Pomocy Społecznej odnoszących się bezpośrednio do możliwości jakie posiada Gmina </w:t>
      </w:r>
      <w:r w:rsidR="00625A87">
        <w:rPr>
          <w:rFonts w:ascii="Arial" w:hAnsi="Arial" w:cs="Arial"/>
          <w:spacing w:val="10"/>
          <w:sz w:val="24"/>
          <w:szCs w:val="24"/>
        </w:rPr>
        <w:t>Rudnik</w:t>
      </w:r>
      <w:r w:rsidR="006F35E0" w:rsidRPr="004C7C0E">
        <w:rPr>
          <w:rFonts w:ascii="Arial" w:hAnsi="Arial" w:cs="Arial"/>
          <w:spacing w:val="10"/>
          <w:sz w:val="24"/>
          <w:szCs w:val="24"/>
        </w:rPr>
        <w:t xml:space="preserve"> aby przywrócić do życia zdegradowane części Gminy i uzupełnić je o nowe funkcje. Realizacja przyszłych projektów rewitalizacyjnych - infrastrukturalnych na wybranych obszarach doprowadzi </w:t>
      </w:r>
      <w:r w:rsidR="006F35E0" w:rsidRPr="004C7C0E">
        <w:rPr>
          <w:rFonts w:ascii="Arial" w:hAnsi="Arial" w:cs="Arial"/>
          <w:spacing w:val="10"/>
          <w:sz w:val="24"/>
          <w:szCs w:val="24"/>
        </w:rPr>
        <w:lastRenderedPageBreak/>
        <w:t>do ożywienia, poprawy funkcjonalności, estetyki i wygody użytkowania obiektów. Ponadto</w:t>
      </w:r>
      <w:r w:rsidR="008B281E" w:rsidRPr="004C7C0E">
        <w:rPr>
          <w:rFonts w:ascii="Arial" w:hAnsi="Arial" w:cs="Arial"/>
          <w:spacing w:val="10"/>
          <w:sz w:val="24"/>
          <w:szCs w:val="24"/>
        </w:rPr>
        <w:t>,</w:t>
      </w:r>
      <w:r w:rsidR="006F35E0" w:rsidRPr="004C7C0E">
        <w:rPr>
          <w:rFonts w:ascii="Arial" w:hAnsi="Arial" w:cs="Arial"/>
          <w:spacing w:val="10"/>
          <w:sz w:val="24"/>
          <w:szCs w:val="24"/>
        </w:rPr>
        <w:t xml:space="preserve"> realizacja projektów aktywizujących na wspomnianych obszarach poprawi jakość życia mieszkańców.</w:t>
      </w:r>
    </w:p>
    <w:p w14:paraId="754E59B2" w14:textId="77777777" w:rsidR="006F35E0" w:rsidRPr="004C7C0E" w:rsidRDefault="006F35E0" w:rsidP="006F35E0">
      <w:pPr>
        <w:spacing w:line="360" w:lineRule="auto"/>
        <w:ind w:firstLine="426"/>
        <w:rPr>
          <w:rFonts w:ascii="Arial" w:hAnsi="Arial" w:cs="Arial"/>
          <w:spacing w:val="10"/>
          <w:sz w:val="24"/>
          <w:szCs w:val="24"/>
        </w:rPr>
      </w:pPr>
      <w:r w:rsidRPr="004C7C0E">
        <w:rPr>
          <w:rFonts w:ascii="Arial" w:hAnsi="Arial" w:cs="Arial"/>
          <w:spacing w:val="10"/>
          <w:sz w:val="24"/>
          <w:szCs w:val="24"/>
        </w:rPr>
        <w:t>Za obszar rewitalizacji uznane zostały całe powierzchnie zurbanizowane danego obszaru. Uznano bowiem, że tylko taka formuła przyczyni się do wprowadzenia kompleksowych działań w zakresie zrównoważonego rozwoju społecznego, połączonego z rozwojem gospodarczym oraz infrastrukturalno-przestrzennym, przy aktywnym udziale wszystkich mieszkańców obszaru rewitalizowanego.</w:t>
      </w:r>
    </w:p>
    <w:p w14:paraId="59D40430" w14:textId="77777777" w:rsidR="006F35E0" w:rsidRPr="004C7C0E" w:rsidRDefault="006F35E0" w:rsidP="006F35E0">
      <w:pPr>
        <w:spacing w:line="360" w:lineRule="auto"/>
        <w:rPr>
          <w:rFonts w:ascii="Arial" w:hAnsi="Arial" w:cs="Arial"/>
          <w:b/>
          <w:spacing w:val="10"/>
          <w:sz w:val="24"/>
          <w:szCs w:val="24"/>
        </w:rPr>
      </w:pPr>
      <w:r w:rsidRPr="004C7C0E">
        <w:rPr>
          <w:rFonts w:ascii="Arial" w:hAnsi="Arial" w:cs="Arial"/>
          <w:b/>
          <w:spacing w:val="10"/>
          <w:sz w:val="24"/>
          <w:szCs w:val="24"/>
        </w:rPr>
        <w:t>OBSZAR REWITALI</w:t>
      </w:r>
      <w:r w:rsidR="00D37E97" w:rsidRPr="004C7C0E">
        <w:rPr>
          <w:rFonts w:ascii="Arial" w:hAnsi="Arial" w:cs="Arial"/>
          <w:b/>
          <w:spacing w:val="10"/>
          <w:sz w:val="24"/>
          <w:szCs w:val="24"/>
        </w:rPr>
        <w:t>Z</w:t>
      </w:r>
      <w:r w:rsidRPr="004C7C0E">
        <w:rPr>
          <w:rFonts w:ascii="Arial" w:hAnsi="Arial" w:cs="Arial"/>
          <w:b/>
          <w:spacing w:val="10"/>
          <w:sz w:val="24"/>
          <w:szCs w:val="24"/>
        </w:rPr>
        <w:t>ACJI:</w:t>
      </w:r>
    </w:p>
    <w:p w14:paraId="35B18F76" w14:textId="77777777" w:rsidR="00625A87" w:rsidRPr="00C52880" w:rsidRDefault="00BC4E34" w:rsidP="00CB320A">
      <w:pPr>
        <w:numPr>
          <w:ilvl w:val="0"/>
          <w:numId w:val="29"/>
        </w:numPr>
        <w:spacing w:after="0" w:line="360" w:lineRule="auto"/>
        <w:ind w:left="426"/>
        <w:rPr>
          <w:rFonts w:ascii="Arial" w:hAnsi="Arial" w:cs="Arial"/>
          <w:spacing w:val="10"/>
          <w:sz w:val="24"/>
          <w:szCs w:val="24"/>
        </w:rPr>
      </w:pPr>
      <w:r>
        <w:rPr>
          <w:rFonts w:ascii="Arial" w:hAnsi="Arial" w:cs="Arial"/>
          <w:spacing w:val="10"/>
          <w:sz w:val="24"/>
          <w:szCs w:val="24"/>
        </w:rPr>
        <w:t>POWIERZCHNIA:</w:t>
      </w:r>
      <w:r w:rsidR="00625A87" w:rsidRPr="00C52880">
        <w:rPr>
          <w:rFonts w:ascii="Arial" w:hAnsi="Arial" w:cs="Arial"/>
          <w:spacing w:val="10"/>
          <w:sz w:val="24"/>
          <w:szCs w:val="24"/>
        </w:rPr>
        <w:t xml:space="preserve"> </w:t>
      </w:r>
      <w:r w:rsidR="00625A87" w:rsidRPr="00902B1F">
        <w:rPr>
          <w:rFonts w:ascii="Arial" w:hAnsi="Arial" w:cs="Arial"/>
          <w:spacing w:val="10"/>
          <w:sz w:val="24"/>
          <w:szCs w:val="24"/>
        </w:rPr>
        <w:t>1,37 km</w:t>
      </w:r>
      <w:r w:rsidR="00625A87" w:rsidRPr="00902B1F">
        <w:rPr>
          <w:rFonts w:ascii="Arial" w:hAnsi="Arial" w:cs="Arial"/>
          <w:spacing w:val="10"/>
          <w:sz w:val="24"/>
          <w:szCs w:val="24"/>
          <w:vertAlign w:val="superscript"/>
        </w:rPr>
        <w:t>2</w:t>
      </w:r>
      <w:r w:rsidR="00625A87" w:rsidRPr="00902B1F">
        <w:rPr>
          <w:rFonts w:ascii="Arial" w:hAnsi="Arial" w:cs="Arial"/>
          <w:spacing w:val="10"/>
          <w:sz w:val="24"/>
          <w:szCs w:val="24"/>
        </w:rPr>
        <w:t xml:space="preserve"> – co stanowi 1,54% powierzchni</w:t>
      </w:r>
      <w:r w:rsidR="00625A87" w:rsidRPr="00C52880">
        <w:rPr>
          <w:rFonts w:ascii="Arial" w:hAnsi="Arial" w:cs="Arial"/>
          <w:spacing w:val="10"/>
          <w:sz w:val="24"/>
          <w:szCs w:val="24"/>
        </w:rPr>
        <w:t xml:space="preserve"> całej Gminy </w:t>
      </w:r>
      <w:r w:rsidR="00625A87">
        <w:rPr>
          <w:rFonts w:ascii="Arial" w:hAnsi="Arial" w:cs="Arial"/>
          <w:spacing w:val="10"/>
          <w:sz w:val="24"/>
          <w:szCs w:val="24"/>
        </w:rPr>
        <w:t>Rudnik</w:t>
      </w:r>
      <w:r w:rsidR="00625A87" w:rsidRPr="00C52880">
        <w:rPr>
          <w:rFonts w:ascii="Arial" w:hAnsi="Arial" w:cs="Arial"/>
          <w:spacing w:val="10"/>
          <w:sz w:val="24"/>
          <w:szCs w:val="24"/>
        </w:rPr>
        <w:t>,</w:t>
      </w:r>
    </w:p>
    <w:p w14:paraId="77D97C87" w14:textId="77777777" w:rsidR="00625A87" w:rsidRPr="00C52880" w:rsidRDefault="00625A87" w:rsidP="00CB320A">
      <w:pPr>
        <w:numPr>
          <w:ilvl w:val="0"/>
          <w:numId w:val="29"/>
        </w:numPr>
        <w:spacing w:after="0" w:line="360" w:lineRule="auto"/>
        <w:ind w:left="426"/>
        <w:rPr>
          <w:rFonts w:ascii="Arial" w:hAnsi="Arial" w:cs="Arial"/>
          <w:spacing w:val="10"/>
          <w:sz w:val="24"/>
          <w:szCs w:val="24"/>
        </w:rPr>
      </w:pPr>
      <w:r w:rsidRPr="00C52880">
        <w:rPr>
          <w:rFonts w:ascii="Arial" w:hAnsi="Arial" w:cs="Arial"/>
          <w:spacing w:val="10"/>
          <w:sz w:val="24"/>
          <w:szCs w:val="24"/>
        </w:rPr>
        <w:t xml:space="preserve">LICZBA MIESZKAŃCÓW: </w:t>
      </w:r>
      <w:r>
        <w:rPr>
          <w:rFonts w:ascii="Arial" w:hAnsi="Arial" w:cs="Arial"/>
          <w:spacing w:val="10"/>
          <w:sz w:val="24"/>
          <w:szCs w:val="24"/>
        </w:rPr>
        <w:t>856</w:t>
      </w:r>
      <w:r w:rsidRPr="00EB5EF2">
        <w:rPr>
          <w:rFonts w:ascii="Arial" w:hAnsi="Arial" w:cs="Arial"/>
          <w:spacing w:val="10"/>
          <w:sz w:val="24"/>
          <w:szCs w:val="24"/>
        </w:rPr>
        <w:t xml:space="preserve"> </w:t>
      </w:r>
      <w:r w:rsidRPr="00C52880">
        <w:rPr>
          <w:rFonts w:ascii="Arial" w:hAnsi="Arial" w:cs="Arial"/>
          <w:spacing w:val="10"/>
          <w:sz w:val="24"/>
          <w:szCs w:val="24"/>
        </w:rPr>
        <w:t xml:space="preserve">osób – co stanowi </w:t>
      </w:r>
      <w:r>
        <w:rPr>
          <w:rFonts w:ascii="Arial" w:hAnsi="Arial" w:cs="Arial"/>
          <w:spacing w:val="10"/>
          <w:sz w:val="24"/>
          <w:szCs w:val="24"/>
        </w:rPr>
        <w:t>28,69</w:t>
      </w:r>
      <w:r w:rsidRPr="00C52880">
        <w:rPr>
          <w:rFonts w:ascii="Arial" w:hAnsi="Arial" w:cs="Arial"/>
          <w:spacing w:val="10"/>
          <w:sz w:val="24"/>
          <w:szCs w:val="24"/>
        </w:rPr>
        <w:t xml:space="preserve">% wszystkich mieszkańców Gminy </w:t>
      </w:r>
      <w:r>
        <w:rPr>
          <w:rFonts w:ascii="Arial" w:hAnsi="Arial" w:cs="Arial"/>
          <w:spacing w:val="10"/>
          <w:sz w:val="24"/>
          <w:szCs w:val="24"/>
        </w:rPr>
        <w:t>Rudnik</w:t>
      </w:r>
      <w:r w:rsidRPr="00C52880">
        <w:rPr>
          <w:rFonts w:ascii="Arial" w:hAnsi="Arial" w:cs="Arial"/>
          <w:spacing w:val="10"/>
          <w:sz w:val="24"/>
          <w:szCs w:val="24"/>
        </w:rPr>
        <w:t>.</w:t>
      </w:r>
    </w:p>
    <w:p w14:paraId="6D8B3F00" w14:textId="77777777" w:rsidR="00625A87" w:rsidRPr="00C52880" w:rsidRDefault="00625A87" w:rsidP="00625A87">
      <w:pPr>
        <w:spacing w:before="240" w:line="360" w:lineRule="auto"/>
        <w:ind w:left="360"/>
        <w:rPr>
          <w:rFonts w:ascii="Arial" w:hAnsi="Arial" w:cs="Arial"/>
          <w:spacing w:val="10"/>
          <w:sz w:val="24"/>
          <w:szCs w:val="24"/>
          <w:u w:val="single"/>
        </w:rPr>
      </w:pPr>
      <w:r w:rsidRPr="00C52880">
        <w:rPr>
          <w:rFonts w:ascii="Arial" w:hAnsi="Arial" w:cs="Arial"/>
          <w:spacing w:val="10"/>
          <w:sz w:val="24"/>
          <w:szCs w:val="24"/>
          <w:u w:val="single"/>
        </w:rPr>
        <w:t>Obszar rewitalizacji:</w:t>
      </w:r>
    </w:p>
    <w:p w14:paraId="11FCDBDD" w14:textId="77777777" w:rsidR="00625A87" w:rsidRDefault="00625A87" w:rsidP="00625A87">
      <w:pPr>
        <w:pStyle w:val="Akapitzlist"/>
        <w:numPr>
          <w:ilvl w:val="0"/>
          <w:numId w:val="3"/>
        </w:numPr>
        <w:autoSpaceDE w:val="0"/>
        <w:autoSpaceDN w:val="0"/>
        <w:adjustRightInd w:val="0"/>
        <w:spacing w:after="0" w:line="360" w:lineRule="auto"/>
        <w:ind w:left="426"/>
        <w:rPr>
          <w:rFonts w:ascii="Arial" w:hAnsi="Arial" w:cs="Arial"/>
          <w:spacing w:val="10"/>
          <w:sz w:val="24"/>
          <w:szCs w:val="24"/>
        </w:rPr>
      </w:pPr>
      <w:r w:rsidRPr="00B1774C">
        <w:rPr>
          <w:rFonts w:ascii="Arial" w:hAnsi="Arial" w:cs="Arial"/>
          <w:spacing w:val="10"/>
          <w:sz w:val="24"/>
          <w:szCs w:val="24"/>
        </w:rPr>
        <w:t>Obszar I: Rudnik, Romanówek</w:t>
      </w:r>
      <w:r>
        <w:rPr>
          <w:rFonts w:ascii="Arial" w:hAnsi="Arial" w:cs="Arial"/>
          <w:spacing w:val="10"/>
          <w:sz w:val="24"/>
          <w:szCs w:val="24"/>
        </w:rPr>
        <w:t>,</w:t>
      </w:r>
    </w:p>
    <w:p w14:paraId="2C8B6050" w14:textId="77777777" w:rsidR="00625A87" w:rsidRPr="00B1774C" w:rsidRDefault="00625A87" w:rsidP="00625A87">
      <w:pPr>
        <w:pStyle w:val="Akapitzlist"/>
        <w:numPr>
          <w:ilvl w:val="0"/>
          <w:numId w:val="3"/>
        </w:numPr>
        <w:autoSpaceDE w:val="0"/>
        <w:autoSpaceDN w:val="0"/>
        <w:adjustRightInd w:val="0"/>
        <w:spacing w:after="0" w:line="360" w:lineRule="auto"/>
        <w:ind w:left="426"/>
        <w:rPr>
          <w:rFonts w:ascii="Arial" w:hAnsi="Arial" w:cs="Arial"/>
          <w:spacing w:val="10"/>
          <w:sz w:val="24"/>
          <w:szCs w:val="24"/>
        </w:rPr>
      </w:pPr>
      <w:r w:rsidRPr="00B1774C">
        <w:rPr>
          <w:rFonts w:ascii="Arial" w:hAnsi="Arial" w:cs="Arial"/>
          <w:spacing w:val="10"/>
          <w:sz w:val="24"/>
          <w:szCs w:val="24"/>
        </w:rPr>
        <w:t>Obszar II: Płonka, Płonka Poleśna.</w:t>
      </w:r>
    </w:p>
    <w:p w14:paraId="79FAAB49" w14:textId="77777777" w:rsidR="006F35E0" w:rsidRPr="004C7C0E" w:rsidRDefault="006F35E0" w:rsidP="006F35E0">
      <w:pPr>
        <w:spacing w:after="0" w:line="360" w:lineRule="auto"/>
        <w:rPr>
          <w:rFonts w:ascii="Arial" w:hAnsi="Arial" w:cs="Arial"/>
          <w:spacing w:val="10"/>
          <w:sz w:val="24"/>
          <w:szCs w:val="24"/>
        </w:rPr>
      </w:pPr>
    </w:p>
    <w:p w14:paraId="208A01A3" w14:textId="77777777" w:rsidR="00C81ADF" w:rsidRDefault="00C81ADF">
      <w:pPr>
        <w:spacing w:after="0" w:line="240" w:lineRule="auto"/>
        <w:rPr>
          <w:rFonts w:ascii="Arial" w:hAnsi="Arial" w:cs="Arial"/>
          <w:b/>
          <w:noProof/>
          <w:spacing w:val="10"/>
          <w:sz w:val="24"/>
          <w:szCs w:val="24"/>
        </w:rPr>
      </w:pPr>
      <w:r>
        <w:rPr>
          <w:rFonts w:ascii="Arial" w:hAnsi="Arial" w:cs="Arial"/>
          <w:bCs/>
          <w:noProof/>
          <w:spacing w:val="10"/>
          <w:sz w:val="24"/>
          <w:szCs w:val="24"/>
        </w:rPr>
        <w:br w:type="page"/>
      </w:r>
    </w:p>
    <w:p w14:paraId="696D9644" w14:textId="70894790" w:rsidR="006F35E0" w:rsidRPr="004C7C0E" w:rsidRDefault="006F35E0" w:rsidP="00D03437">
      <w:pPr>
        <w:pStyle w:val="Legenda"/>
        <w:keepNext/>
        <w:spacing w:after="0"/>
        <w:rPr>
          <w:rFonts w:ascii="Arial" w:hAnsi="Arial" w:cs="Arial"/>
          <w:bCs w:val="0"/>
          <w:noProof/>
          <w:color w:val="auto"/>
          <w:spacing w:val="10"/>
          <w:sz w:val="24"/>
          <w:szCs w:val="24"/>
        </w:rPr>
      </w:pPr>
      <w:bookmarkStart w:id="9" w:name="_Toc181623463"/>
      <w:r w:rsidRPr="004C7C0E">
        <w:rPr>
          <w:rFonts w:ascii="Arial" w:hAnsi="Arial" w:cs="Arial"/>
          <w:bCs w:val="0"/>
          <w:noProof/>
          <w:color w:val="auto"/>
          <w:spacing w:val="10"/>
          <w:sz w:val="24"/>
          <w:szCs w:val="24"/>
        </w:rPr>
        <w:lastRenderedPageBreak/>
        <w:t xml:space="preserve">Tabela </w:t>
      </w:r>
      <w:r w:rsidRPr="004C7C0E">
        <w:rPr>
          <w:rFonts w:ascii="Arial" w:hAnsi="Arial" w:cs="Arial"/>
          <w:bCs w:val="0"/>
          <w:noProof/>
          <w:color w:val="auto"/>
          <w:spacing w:val="10"/>
          <w:sz w:val="24"/>
          <w:szCs w:val="24"/>
        </w:rPr>
        <w:fldChar w:fldCharType="begin"/>
      </w:r>
      <w:r w:rsidRPr="004C7C0E">
        <w:rPr>
          <w:rFonts w:ascii="Arial" w:hAnsi="Arial" w:cs="Arial"/>
          <w:bCs w:val="0"/>
          <w:noProof/>
          <w:color w:val="auto"/>
          <w:spacing w:val="10"/>
          <w:sz w:val="24"/>
          <w:szCs w:val="24"/>
        </w:rPr>
        <w:instrText xml:space="preserve"> SEQ Tabela \* ARABIC </w:instrText>
      </w:r>
      <w:r w:rsidRPr="004C7C0E">
        <w:rPr>
          <w:rFonts w:ascii="Arial" w:hAnsi="Arial" w:cs="Arial"/>
          <w:bCs w:val="0"/>
          <w:noProof/>
          <w:color w:val="auto"/>
          <w:spacing w:val="10"/>
          <w:sz w:val="24"/>
          <w:szCs w:val="24"/>
        </w:rPr>
        <w:fldChar w:fldCharType="separate"/>
      </w:r>
      <w:r w:rsidR="00953D7C">
        <w:rPr>
          <w:rFonts w:ascii="Arial" w:hAnsi="Arial" w:cs="Arial"/>
          <w:bCs w:val="0"/>
          <w:noProof/>
          <w:color w:val="auto"/>
          <w:spacing w:val="10"/>
          <w:sz w:val="24"/>
          <w:szCs w:val="24"/>
        </w:rPr>
        <w:t>3</w:t>
      </w:r>
      <w:r w:rsidRPr="004C7C0E">
        <w:rPr>
          <w:rFonts w:ascii="Arial" w:hAnsi="Arial" w:cs="Arial"/>
          <w:bCs w:val="0"/>
          <w:noProof/>
          <w:color w:val="auto"/>
          <w:spacing w:val="10"/>
          <w:sz w:val="24"/>
          <w:szCs w:val="24"/>
        </w:rPr>
        <w:fldChar w:fldCharType="end"/>
      </w:r>
      <w:r w:rsidRPr="004C7C0E">
        <w:rPr>
          <w:rFonts w:ascii="Arial" w:hAnsi="Arial" w:cs="Arial"/>
          <w:bCs w:val="0"/>
          <w:noProof/>
          <w:color w:val="auto"/>
          <w:spacing w:val="10"/>
          <w:sz w:val="24"/>
          <w:szCs w:val="24"/>
        </w:rPr>
        <w:t>. Powierzchnia i liczba ludności obszaru rewitalizacji</w:t>
      </w:r>
      <w:bookmarkEnd w:id="9"/>
    </w:p>
    <w:tbl>
      <w:tblPr>
        <w:tblW w:w="9394" w:type="dxa"/>
        <w:tblInd w:w="65" w:type="dxa"/>
        <w:tblCellMar>
          <w:left w:w="70" w:type="dxa"/>
          <w:right w:w="70" w:type="dxa"/>
        </w:tblCellMar>
        <w:tblLook w:val="04A0" w:firstRow="1" w:lastRow="0" w:firstColumn="1" w:lastColumn="0" w:noHBand="0" w:noVBand="1"/>
      </w:tblPr>
      <w:tblGrid>
        <w:gridCol w:w="572"/>
        <w:gridCol w:w="2977"/>
        <w:gridCol w:w="1207"/>
        <w:gridCol w:w="1207"/>
        <w:gridCol w:w="1794"/>
        <w:gridCol w:w="1637"/>
      </w:tblGrid>
      <w:tr w:rsidR="00C81ADF" w:rsidRPr="00C07309" w14:paraId="7683AD81" w14:textId="77777777" w:rsidTr="00CF22CE">
        <w:trPr>
          <w:trHeight w:val="1114"/>
          <w:tblHeader/>
        </w:trPr>
        <w:tc>
          <w:tcPr>
            <w:tcW w:w="572"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2C2A968E" w14:textId="77777777" w:rsidR="00C81ADF" w:rsidRPr="00142B4C" w:rsidRDefault="00BC4E34" w:rsidP="00382E04">
            <w:pPr>
              <w:spacing w:after="0"/>
              <w:rPr>
                <w:rFonts w:ascii="Arial" w:eastAsia="Times New Roman" w:hAnsi="Arial" w:cs="Arial"/>
                <w:b/>
                <w:color w:val="000000"/>
                <w:spacing w:val="10"/>
                <w:sz w:val="24"/>
                <w:szCs w:val="24"/>
                <w:lang w:eastAsia="pl-PL"/>
              </w:rPr>
            </w:pPr>
            <w:r>
              <w:rPr>
                <w:rFonts w:ascii="Arial" w:eastAsia="Times New Roman" w:hAnsi="Arial" w:cs="Arial"/>
                <w:b/>
                <w:color w:val="000000"/>
                <w:spacing w:val="10"/>
                <w:sz w:val="24"/>
                <w:szCs w:val="24"/>
                <w:lang w:eastAsia="pl-PL"/>
              </w:rPr>
              <w:t>L</w:t>
            </w:r>
            <w:r w:rsidR="00C81ADF" w:rsidRPr="00142B4C">
              <w:rPr>
                <w:rFonts w:ascii="Arial" w:eastAsia="Times New Roman" w:hAnsi="Arial" w:cs="Arial"/>
                <w:b/>
                <w:color w:val="000000"/>
                <w:spacing w:val="10"/>
                <w:sz w:val="24"/>
                <w:szCs w:val="24"/>
                <w:lang w:eastAsia="pl-PL"/>
              </w:rPr>
              <w:t>p.</w:t>
            </w:r>
          </w:p>
        </w:tc>
        <w:tc>
          <w:tcPr>
            <w:tcW w:w="2977"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78DE95FB" w14:textId="77777777" w:rsidR="00C81ADF" w:rsidRPr="00142B4C" w:rsidRDefault="00BC4E34" w:rsidP="00382E04">
            <w:pPr>
              <w:spacing w:after="0"/>
              <w:rPr>
                <w:rFonts w:ascii="Arial" w:eastAsia="Times New Roman" w:hAnsi="Arial" w:cs="Arial"/>
                <w:b/>
                <w:color w:val="000000"/>
                <w:spacing w:val="10"/>
                <w:sz w:val="24"/>
                <w:szCs w:val="24"/>
                <w:lang w:eastAsia="pl-PL"/>
              </w:rPr>
            </w:pPr>
            <w:r>
              <w:rPr>
                <w:rFonts w:ascii="Arial" w:eastAsia="Times New Roman" w:hAnsi="Arial" w:cs="Arial"/>
                <w:b/>
                <w:color w:val="000000"/>
                <w:spacing w:val="10"/>
                <w:sz w:val="24"/>
                <w:szCs w:val="24"/>
                <w:lang w:eastAsia="pl-PL"/>
              </w:rPr>
              <w:t>N</w:t>
            </w:r>
            <w:r w:rsidR="00C81ADF" w:rsidRPr="00142B4C">
              <w:rPr>
                <w:rFonts w:ascii="Arial" w:eastAsia="Times New Roman" w:hAnsi="Arial" w:cs="Arial"/>
                <w:b/>
                <w:color w:val="000000"/>
                <w:spacing w:val="10"/>
                <w:sz w:val="24"/>
                <w:szCs w:val="24"/>
                <w:lang w:eastAsia="pl-PL"/>
              </w:rPr>
              <w:t>azwa obszaru</w:t>
            </w:r>
          </w:p>
        </w:tc>
        <w:tc>
          <w:tcPr>
            <w:tcW w:w="1207"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0E2CBA91" w14:textId="77777777" w:rsidR="00C81ADF" w:rsidRPr="00142B4C" w:rsidRDefault="00BC4E34" w:rsidP="00382E04">
            <w:pPr>
              <w:spacing w:after="0"/>
              <w:rPr>
                <w:rFonts w:ascii="Arial" w:eastAsia="Times New Roman" w:hAnsi="Arial" w:cs="Arial"/>
                <w:b/>
                <w:color w:val="000000"/>
                <w:spacing w:val="10"/>
                <w:sz w:val="24"/>
                <w:szCs w:val="24"/>
                <w:lang w:eastAsia="pl-PL"/>
              </w:rPr>
            </w:pPr>
            <w:r>
              <w:rPr>
                <w:rFonts w:ascii="Arial" w:eastAsia="Times New Roman" w:hAnsi="Arial" w:cs="Arial"/>
                <w:b/>
                <w:color w:val="000000"/>
                <w:spacing w:val="10"/>
                <w:sz w:val="24"/>
                <w:szCs w:val="24"/>
                <w:lang w:eastAsia="pl-PL"/>
              </w:rPr>
              <w:t>L</w:t>
            </w:r>
            <w:r w:rsidR="00C81ADF" w:rsidRPr="00142B4C">
              <w:rPr>
                <w:rFonts w:ascii="Arial" w:eastAsia="Times New Roman" w:hAnsi="Arial" w:cs="Arial"/>
                <w:b/>
                <w:color w:val="000000"/>
                <w:spacing w:val="10"/>
                <w:sz w:val="24"/>
                <w:szCs w:val="24"/>
                <w:lang w:eastAsia="pl-PL"/>
              </w:rPr>
              <w:t>iczba ludności</w:t>
            </w:r>
          </w:p>
        </w:tc>
        <w:tc>
          <w:tcPr>
            <w:tcW w:w="1207"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64FE143B" w14:textId="77777777" w:rsidR="00C81ADF" w:rsidRPr="00142B4C" w:rsidRDefault="00C81ADF" w:rsidP="00382E04">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 całości ludności Gminy</w:t>
            </w:r>
          </w:p>
        </w:tc>
        <w:tc>
          <w:tcPr>
            <w:tcW w:w="1794"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025B072F" w14:textId="77777777" w:rsidR="00C81ADF" w:rsidRPr="00142B4C" w:rsidRDefault="00BC4E34" w:rsidP="00382E04">
            <w:pPr>
              <w:spacing w:after="0"/>
              <w:rPr>
                <w:rFonts w:ascii="Arial" w:eastAsia="Times New Roman" w:hAnsi="Arial" w:cs="Arial"/>
                <w:b/>
                <w:color w:val="000000"/>
                <w:spacing w:val="10"/>
                <w:sz w:val="24"/>
                <w:szCs w:val="24"/>
                <w:lang w:eastAsia="pl-PL"/>
              </w:rPr>
            </w:pPr>
            <w:r>
              <w:rPr>
                <w:rFonts w:ascii="Arial" w:eastAsia="Times New Roman" w:hAnsi="Arial" w:cs="Arial"/>
                <w:b/>
                <w:color w:val="000000"/>
                <w:spacing w:val="10"/>
                <w:sz w:val="24"/>
                <w:szCs w:val="24"/>
                <w:lang w:eastAsia="pl-PL"/>
              </w:rPr>
              <w:t>P</w:t>
            </w:r>
            <w:r w:rsidR="00C81ADF" w:rsidRPr="00142B4C">
              <w:rPr>
                <w:rFonts w:ascii="Arial" w:eastAsia="Times New Roman" w:hAnsi="Arial" w:cs="Arial"/>
                <w:b/>
                <w:color w:val="000000"/>
                <w:spacing w:val="10"/>
                <w:sz w:val="24"/>
                <w:szCs w:val="24"/>
                <w:lang w:eastAsia="pl-PL"/>
              </w:rPr>
              <w:t>owierzchnia w km</w:t>
            </w:r>
            <w:r w:rsidR="00C81ADF" w:rsidRPr="00142B4C">
              <w:rPr>
                <w:rFonts w:ascii="Arial" w:eastAsia="Times New Roman" w:hAnsi="Arial" w:cs="Arial"/>
                <w:b/>
                <w:color w:val="000000"/>
                <w:spacing w:val="10"/>
                <w:sz w:val="24"/>
                <w:szCs w:val="24"/>
                <w:vertAlign w:val="superscript"/>
                <w:lang w:eastAsia="pl-PL"/>
              </w:rPr>
              <w:t>2</w:t>
            </w:r>
          </w:p>
        </w:tc>
        <w:tc>
          <w:tcPr>
            <w:tcW w:w="1637" w:type="dxa"/>
            <w:tcBorders>
              <w:top w:val="single" w:sz="4" w:space="0" w:color="auto"/>
              <w:left w:val="nil"/>
              <w:bottom w:val="single" w:sz="4" w:space="0" w:color="auto"/>
              <w:right w:val="single" w:sz="4" w:space="0" w:color="auto"/>
            </w:tcBorders>
            <w:shd w:val="clear" w:color="auto" w:fill="00B0F0"/>
            <w:vAlign w:val="center"/>
            <w:hideMark/>
          </w:tcPr>
          <w:p w14:paraId="792F5131" w14:textId="77777777" w:rsidR="00C81ADF" w:rsidRPr="00142B4C" w:rsidRDefault="00C81ADF" w:rsidP="00382E04">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w:t>
            </w:r>
          </w:p>
          <w:p w14:paraId="274AAAB5" w14:textId="77777777" w:rsidR="00C81ADF" w:rsidRPr="00142B4C" w:rsidRDefault="00C81ADF" w:rsidP="00382E04">
            <w:pPr>
              <w:spacing w:after="0"/>
              <w:rPr>
                <w:rFonts w:ascii="Arial" w:eastAsia="Times New Roman" w:hAnsi="Arial" w:cs="Arial"/>
                <w:b/>
                <w:color w:val="000000"/>
                <w:spacing w:val="10"/>
                <w:sz w:val="24"/>
                <w:szCs w:val="24"/>
                <w:lang w:eastAsia="pl-PL"/>
              </w:rPr>
            </w:pPr>
            <w:r w:rsidRPr="00142B4C">
              <w:rPr>
                <w:rFonts w:ascii="Arial" w:eastAsia="Times New Roman" w:hAnsi="Arial" w:cs="Arial"/>
                <w:b/>
                <w:color w:val="000000"/>
                <w:spacing w:val="10"/>
                <w:sz w:val="24"/>
                <w:szCs w:val="24"/>
                <w:lang w:eastAsia="pl-PL"/>
              </w:rPr>
              <w:t>powierzchni Gminy</w:t>
            </w:r>
          </w:p>
        </w:tc>
      </w:tr>
      <w:tr w:rsidR="00C81ADF" w:rsidRPr="00C07309" w14:paraId="4EEC0125" w14:textId="77777777" w:rsidTr="00C81ADF">
        <w:trPr>
          <w:trHeight w:val="559"/>
        </w:trPr>
        <w:tc>
          <w:tcPr>
            <w:tcW w:w="572" w:type="dxa"/>
            <w:tcBorders>
              <w:top w:val="nil"/>
              <w:left w:val="single" w:sz="4" w:space="0" w:color="auto"/>
              <w:bottom w:val="single" w:sz="4" w:space="0" w:color="auto"/>
              <w:right w:val="single" w:sz="4" w:space="0" w:color="auto"/>
            </w:tcBorders>
            <w:shd w:val="clear" w:color="auto" w:fill="auto"/>
            <w:vAlign w:val="center"/>
            <w:hideMark/>
          </w:tcPr>
          <w:p w14:paraId="34A42034" w14:textId="77777777" w:rsidR="00C81ADF" w:rsidRPr="00C07309" w:rsidRDefault="00C81ADF" w:rsidP="00382E04">
            <w:pPr>
              <w:spacing w:after="0"/>
              <w:rPr>
                <w:rFonts w:ascii="Arial" w:eastAsia="Times New Roman" w:hAnsi="Arial" w:cs="Arial"/>
                <w:color w:val="000000"/>
                <w:spacing w:val="10"/>
                <w:sz w:val="24"/>
                <w:szCs w:val="24"/>
                <w:lang w:eastAsia="pl-PL"/>
              </w:rPr>
            </w:pPr>
            <w:r w:rsidRPr="00C07309">
              <w:rPr>
                <w:rFonts w:ascii="Arial" w:eastAsia="Times New Roman" w:hAnsi="Arial" w:cs="Arial"/>
                <w:color w:val="000000"/>
                <w:spacing w:val="10"/>
                <w:sz w:val="24"/>
                <w:szCs w:val="24"/>
                <w:lang w:eastAsia="pl-PL"/>
              </w:rPr>
              <w:t>1.</w:t>
            </w:r>
          </w:p>
        </w:tc>
        <w:tc>
          <w:tcPr>
            <w:tcW w:w="2977" w:type="dxa"/>
            <w:tcBorders>
              <w:top w:val="nil"/>
              <w:left w:val="nil"/>
              <w:bottom w:val="single" w:sz="4" w:space="0" w:color="auto"/>
              <w:right w:val="single" w:sz="4" w:space="0" w:color="auto"/>
            </w:tcBorders>
            <w:shd w:val="clear" w:color="auto" w:fill="auto"/>
            <w:vAlign w:val="center"/>
          </w:tcPr>
          <w:p w14:paraId="17744BED" w14:textId="77777777" w:rsidR="00C81ADF" w:rsidRPr="00EB5EF2" w:rsidRDefault="00C81ADF" w:rsidP="00382E04">
            <w:pPr>
              <w:autoSpaceDE w:val="0"/>
              <w:autoSpaceDN w:val="0"/>
              <w:adjustRightInd w:val="0"/>
              <w:spacing w:after="0"/>
              <w:rPr>
                <w:rFonts w:ascii="Arial" w:hAnsi="Arial" w:cs="Arial"/>
                <w:spacing w:val="10"/>
                <w:sz w:val="24"/>
                <w:szCs w:val="24"/>
              </w:rPr>
            </w:pPr>
            <w:r w:rsidRPr="00B1774C">
              <w:rPr>
                <w:rFonts w:ascii="Arial" w:hAnsi="Arial" w:cs="Arial"/>
                <w:spacing w:val="10"/>
                <w:sz w:val="24"/>
                <w:szCs w:val="24"/>
              </w:rPr>
              <w:t xml:space="preserve">Obszar I: </w:t>
            </w:r>
            <w:r>
              <w:rPr>
                <w:rFonts w:ascii="Arial" w:hAnsi="Arial" w:cs="Arial"/>
                <w:spacing w:val="10"/>
                <w:sz w:val="24"/>
                <w:szCs w:val="24"/>
              </w:rPr>
              <w:br/>
              <w:t>Rudnik, Romanówek</w:t>
            </w:r>
          </w:p>
        </w:tc>
        <w:tc>
          <w:tcPr>
            <w:tcW w:w="1207" w:type="dxa"/>
            <w:tcBorders>
              <w:top w:val="nil"/>
              <w:left w:val="nil"/>
              <w:bottom w:val="single" w:sz="4" w:space="0" w:color="auto"/>
              <w:right w:val="single" w:sz="4" w:space="0" w:color="auto"/>
            </w:tcBorders>
            <w:shd w:val="clear" w:color="auto" w:fill="auto"/>
            <w:vAlign w:val="center"/>
          </w:tcPr>
          <w:p w14:paraId="63917F30" w14:textId="77777777" w:rsidR="00C81ADF" w:rsidRPr="00B1774C" w:rsidRDefault="00C81ADF" w:rsidP="00382E04">
            <w:pPr>
              <w:rPr>
                <w:rFonts w:ascii="Arial" w:hAnsi="Arial" w:cs="Arial"/>
                <w:color w:val="000000"/>
                <w:sz w:val="24"/>
                <w:szCs w:val="24"/>
              </w:rPr>
            </w:pPr>
            <w:r w:rsidRPr="00B1774C">
              <w:rPr>
                <w:rFonts w:ascii="Arial" w:hAnsi="Arial" w:cs="Arial"/>
                <w:color w:val="000000"/>
                <w:sz w:val="24"/>
                <w:szCs w:val="24"/>
              </w:rPr>
              <w:t>526</w:t>
            </w:r>
          </w:p>
        </w:tc>
        <w:tc>
          <w:tcPr>
            <w:tcW w:w="1207" w:type="dxa"/>
            <w:tcBorders>
              <w:top w:val="nil"/>
              <w:left w:val="nil"/>
              <w:bottom w:val="single" w:sz="4" w:space="0" w:color="auto"/>
              <w:right w:val="single" w:sz="4" w:space="0" w:color="auto"/>
            </w:tcBorders>
            <w:shd w:val="clear" w:color="auto" w:fill="auto"/>
            <w:vAlign w:val="center"/>
          </w:tcPr>
          <w:p w14:paraId="5FC94833" w14:textId="77777777" w:rsidR="00C81ADF" w:rsidRPr="00B1774C" w:rsidRDefault="00C81ADF" w:rsidP="00382E04">
            <w:pPr>
              <w:rPr>
                <w:rFonts w:ascii="Arial" w:hAnsi="Arial" w:cs="Arial"/>
                <w:color w:val="000000"/>
                <w:sz w:val="24"/>
                <w:szCs w:val="24"/>
              </w:rPr>
            </w:pPr>
            <w:r w:rsidRPr="00B1774C">
              <w:rPr>
                <w:rFonts w:ascii="Arial" w:hAnsi="Arial" w:cs="Arial"/>
                <w:color w:val="000000"/>
                <w:sz w:val="24"/>
                <w:szCs w:val="24"/>
              </w:rPr>
              <w:t>17,63</w:t>
            </w:r>
          </w:p>
        </w:tc>
        <w:tc>
          <w:tcPr>
            <w:tcW w:w="1794" w:type="dxa"/>
            <w:tcBorders>
              <w:top w:val="nil"/>
              <w:left w:val="nil"/>
              <w:bottom w:val="single" w:sz="4" w:space="0" w:color="auto"/>
              <w:right w:val="single" w:sz="4" w:space="0" w:color="auto"/>
            </w:tcBorders>
            <w:shd w:val="clear" w:color="auto" w:fill="auto"/>
            <w:vAlign w:val="center"/>
          </w:tcPr>
          <w:p w14:paraId="47E3BEB8" w14:textId="77777777" w:rsidR="00C81ADF" w:rsidRPr="00142B4C" w:rsidRDefault="00C81ADF" w:rsidP="00382E04">
            <w:pPr>
              <w:rPr>
                <w:rFonts w:ascii="Arial" w:hAnsi="Arial" w:cs="Arial"/>
                <w:color w:val="000000"/>
                <w:sz w:val="24"/>
                <w:szCs w:val="24"/>
              </w:rPr>
            </w:pPr>
            <w:r w:rsidRPr="00142B4C">
              <w:rPr>
                <w:rFonts w:ascii="Arial" w:hAnsi="Arial" w:cs="Arial"/>
                <w:color w:val="000000"/>
                <w:sz w:val="24"/>
                <w:szCs w:val="24"/>
              </w:rPr>
              <w:t>0,76</w:t>
            </w:r>
          </w:p>
        </w:tc>
        <w:tc>
          <w:tcPr>
            <w:tcW w:w="1637" w:type="dxa"/>
            <w:tcBorders>
              <w:top w:val="single" w:sz="4" w:space="0" w:color="auto"/>
              <w:left w:val="nil"/>
              <w:bottom w:val="single" w:sz="4" w:space="0" w:color="auto"/>
              <w:right w:val="single" w:sz="4" w:space="0" w:color="auto"/>
            </w:tcBorders>
            <w:shd w:val="clear" w:color="auto" w:fill="auto"/>
            <w:vAlign w:val="center"/>
          </w:tcPr>
          <w:p w14:paraId="07186BCB" w14:textId="77777777" w:rsidR="00C81ADF" w:rsidRPr="00142B4C" w:rsidRDefault="00C81ADF" w:rsidP="00382E04">
            <w:pPr>
              <w:ind w:right="-256"/>
              <w:rPr>
                <w:rFonts w:ascii="Arial" w:hAnsi="Arial" w:cs="Arial"/>
                <w:color w:val="000000"/>
                <w:sz w:val="24"/>
                <w:szCs w:val="24"/>
              </w:rPr>
            </w:pPr>
            <w:r>
              <w:rPr>
                <w:rFonts w:ascii="Arial" w:hAnsi="Arial" w:cs="Arial"/>
                <w:color w:val="000000"/>
                <w:sz w:val="24"/>
                <w:szCs w:val="24"/>
              </w:rPr>
              <w:t>0,85</w:t>
            </w:r>
          </w:p>
        </w:tc>
      </w:tr>
      <w:tr w:rsidR="00C81ADF" w:rsidRPr="00C07309" w14:paraId="302FCADE" w14:textId="77777777" w:rsidTr="00C81ADF">
        <w:trPr>
          <w:trHeight w:val="483"/>
        </w:trPr>
        <w:tc>
          <w:tcPr>
            <w:tcW w:w="572" w:type="dxa"/>
            <w:tcBorders>
              <w:top w:val="nil"/>
              <w:left w:val="single" w:sz="4" w:space="0" w:color="auto"/>
              <w:bottom w:val="single" w:sz="4" w:space="0" w:color="auto"/>
              <w:right w:val="single" w:sz="4" w:space="0" w:color="auto"/>
            </w:tcBorders>
            <w:shd w:val="clear" w:color="auto" w:fill="auto"/>
            <w:vAlign w:val="center"/>
            <w:hideMark/>
          </w:tcPr>
          <w:p w14:paraId="4EF4BD56" w14:textId="77777777" w:rsidR="00C81ADF" w:rsidRPr="00C07309" w:rsidRDefault="00C81ADF" w:rsidP="00382E04">
            <w:pPr>
              <w:spacing w:after="0"/>
              <w:rPr>
                <w:rFonts w:ascii="Arial" w:eastAsia="Times New Roman" w:hAnsi="Arial" w:cs="Arial"/>
                <w:color w:val="000000"/>
                <w:spacing w:val="10"/>
                <w:sz w:val="24"/>
                <w:szCs w:val="24"/>
                <w:lang w:eastAsia="pl-PL"/>
              </w:rPr>
            </w:pPr>
            <w:r w:rsidRPr="00C07309">
              <w:rPr>
                <w:rFonts w:ascii="Arial" w:eastAsia="Times New Roman" w:hAnsi="Arial" w:cs="Arial"/>
                <w:color w:val="000000"/>
                <w:spacing w:val="10"/>
                <w:sz w:val="24"/>
                <w:szCs w:val="24"/>
                <w:lang w:eastAsia="pl-PL"/>
              </w:rPr>
              <w:t>2.</w:t>
            </w:r>
          </w:p>
        </w:tc>
        <w:tc>
          <w:tcPr>
            <w:tcW w:w="2977" w:type="dxa"/>
            <w:tcBorders>
              <w:top w:val="nil"/>
              <w:left w:val="nil"/>
              <w:bottom w:val="single" w:sz="4" w:space="0" w:color="auto"/>
              <w:right w:val="single" w:sz="4" w:space="0" w:color="auto"/>
            </w:tcBorders>
            <w:shd w:val="clear" w:color="auto" w:fill="auto"/>
            <w:noWrap/>
            <w:vAlign w:val="bottom"/>
          </w:tcPr>
          <w:p w14:paraId="1E105E5E" w14:textId="77777777" w:rsidR="00C81ADF" w:rsidRPr="00EB5EF2" w:rsidRDefault="00C81ADF" w:rsidP="00382E04">
            <w:pPr>
              <w:autoSpaceDE w:val="0"/>
              <w:autoSpaceDN w:val="0"/>
              <w:adjustRightInd w:val="0"/>
              <w:spacing w:after="0"/>
              <w:rPr>
                <w:rFonts w:ascii="Arial" w:hAnsi="Arial" w:cs="Arial"/>
                <w:spacing w:val="10"/>
                <w:sz w:val="24"/>
                <w:szCs w:val="24"/>
              </w:rPr>
            </w:pPr>
            <w:r w:rsidRPr="00B1774C">
              <w:rPr>
                <w:rFonts w:ascii="Arial" w:hAnsi="Arial" w:cs="Arial"/>
                <w:spacing w:val="10"/>
                <w:sz w:val="24"/>
                <w:szCs w:val="24"/>
              </w:rPr>
              <w:t xml:space="preserve">Obszar II: </w:t>
            </w:r>
            <w:r>
              <w:rPr>
                <w:rFonts w:ascii="Arial" w:hAnsi="Arial" w:cs="Arial"/>
                <w:spacing w:val="10"/>
                <w:sz w:val="24"/>
                <w:szCs w:val="24"/>
              </w:rPr>
              <w:br/>
              <w:t>Płonka, Płonka Poleśna</w:t>
            </w:r>
          </w:p>
        </w:tc>
        <w:tc>
          <w:tcPr>
            <w:tcW w:w="1207" w:type="dxa"/>
            <w:tcBorders>
              <w:top w:val="nil"/>
              <w:left w:val="nil"/>
              <w:bottom w:val="single" w:sz="4" w:space="0" w:color="auto"/>
              <w:right w:val="single" w:sz="4" w:space="0" w:color="auto"/>
            </w:tcBorders>
            <w:shd w:val="clear" w:color="auto" w:fill="auto"/>
            <w:noWrap/>
            <w:vAlign w:val="bottom"/>
          </w:tcPr>
          <w:p w14:paraId="7500F29E" w14:textId="77777777" w:rsidR="00C81ADF" w:rsidRPr="00B1774C" w:rsidRDefault="00C81ADF" w:rsidP="00382E04">
            <w:pPr>
              <w:rPr>
                <w:rFonts w:ascii="Arial" w:hAnsi="Arial" w:cs="Arial"/>
                <w:color w:val="000000"/>
                <w:sz w:val="24"/>
                <w:szCs w:val="24"/>
              </w:rPr>
            </w:pPr>
            <w:r w:rsidRPr="00B1774C">
              <w:rPr>
                <w:rFonts w:ascii="Arial" w:hAnsi="Arial" w:cs="Arial"/>
                <w:color w:val="000000"/>
                <w:sz w:val="24"/>
                <w:szCs w:val="24"/>
              </w:rPr>
              <w:t>330</w:t>
            </w:r>
          </w:p>
        </w:tc>
        <w:tc>
          <w:tcPr>
            <w:tcW w:w="1207" w:type="dxa"/>
            <w:tcBorders>
              <w:top w:val="nil"/>
              <w:left w:val="nil"/>
              <w:bottom w:val="single" w:sz="4" w:space="0" w:color="auto"/>
              <w:right w:val="single" w:sz="4" w:space="0" w:color="auto"/>
            </w:tcBorders>
            <w:shd w:val="clear" w:color="auto" w:fill="auto"/>
            <w:noWrap/>
            <w:vAlign w:val="bottom"/>
          </w:tcPr>
          <w:p w14:paraId="406899A0" w14:textId="77777777" w:rsidR="00C81ADF" w:rsidRPr="00B1774C" w:rsidRDefault="00C81ADF" w:rsidP="00382E04">
            <w:pPr>
              <w:rPr>
                <w:rFonts w:ascii="Arial" w:hAnsi="Arial" w:cs="Arial"/>
                <w:color w:val="000000"/>
                <w:sz w:val="24"/>
                <w:szCs w:val="24"/>
              </w:rPr>
            </w:pPr>
            <w:r w:rsidRPr="00B1774C">
              <w:rPr>
                <w:rFonts w:ascii="Arial" w:hAnsi="Arial" w:cs="Arial"/>
                <w:color w:val="000000"/>
                <w:sz w:val="24"/>
                <w:szCs w:val="24"/>
              </w:rPr>
              <w:t>11,06</w:t>
            </w:r>
          </w:p>
        </w:tc>
        <w:tc>
          <w:tcPr>
            <w:tcW w:w="1794" w:type="dxa"/>
            <w:tcBorders>
              <w:top w:val="nil"/>
              <w:left w:val="nil"/>
              <w:bottom w:val="single" w:sz="4" w:space="0" w:color="auto"/>
              <w:right w:val="single" w:sz="4" w:space="0" w:color="auto"/>
            </w:tcBorders>
            <w:shd w:val="clear" w:color="auto" w:fill="auto"/>
            <w:noWrap/>
            <w:vAlign w:val="center"/>
          </w:tcPr>
          <w:p w14:paraId="07DA5D47" w14:textId="77777777" w:rsidR="00C81ADF" w:rsidRPr="00142B4C" w:rsidRDefault="00C81ADF" w:rsidP="00382E04">
            <w:pPr>
              <w:rPr>
                <w:rFonts w:ascii="Arial" w:hAnsi="Arial" w:cs="Arial"/>
                <w:color w:val="000000"/>
                <w:sz w:val="24"/>
                <w:szCs w:val="24"/>
              </w:rPr>
            </w:pPr>
            <w:r w:rsidRPr="00142B4C">
              <w:rPr>
                <w:rFonts w:ascii="Arial" w:hAnsi="Arial" w:cs="Arial"/>
                <w:color w:val="000000"/>
                <w:sz w:val="24"/>
                <w:szCs w:val="24"/>
              </w:rPr>
              <w:t>0,61</w:t>
            </w:r>
          </w:p>
        </w:tc>
        <w:tc>
          <w:tcPr>
            <w:tcW w:w="1637" w:type="dxa"/>
            <w:tcBorders>
              <w:top w:val="nil"/>
              <w:left w:val="nil"/>
              <w:bottom w:val="single" w:sz="4" w:space="0" w:color="auto"/>
              <w:right w:val="single" w:sz="4" w:space="0" w:color="auto"/>
            </w:tcBorders>
            <w:shd w:val="clear" w:color="auto" w:fill="auto"/>
            <w:vAlign w:val="center"/>
          </w:tcPr>
          <w:p w14:paraId="5F393193" w14:textId="77777777" w:rsidR="00C81ADF" w:rsidRPr="00142B4C" w:rsidRDefault="00C81ADF" w:rsidP="00382E04">
            <w:pPr>
              <w:ind w:right="-256"/>
              <w:rPr>
                <w:rFonts w:ascii="Arial" w:hAnsi="Arial" w:cs="Arial"/>
                <w:color w:val="000000"/>
                <w:sz w:val="24"/>
                <w:szCs w:val="24"/>
              </w:rPr>
            </w:pPr>
            <w:r>
              <w:rPr>
                <w:rFonts w:ascii="Arial" w:hAnsi="Arial" w:cs="Arial"/>
                <w:color w:val="000000"/>
                <w:sz w:val="24"/>
                <w:szCs w:val="24"/>
              </w:rPr>
              <w:t>0,69</w:t>
            </w:r>
          </w:p>
        </w:tc>
      </w:tr>
      <w:tr w:rsidR="00C81ADF" w:rsidRPr="00C07309" w14:paraId="353D072D" w14:textId="77777777" w:rsidTr="00382E04">
        <w:trPr>
          <w:trHeight w:val="276"/>
        </w:trPr>
        <w:tc>
          <w:tcPr>
            <w:tcW w:w="3549" w:type="dxa"/>
            <w:gridSpan w:val="2"/>
            <w:tcBorders>
              <w:top w:val="single" w:sz="4" w:space="0" w:color="auto"/>
              <w:left w:val="single" w:sz="4" w:space="0" w:color="auto"/>
              <w:bottom w:val="single" w:sz="4" w:space="0" w:color="auto"/>
              <w:right w:val="single" w:sz="4" w:space="0" w:color="000000"/>
            </w:tcBorders>
            <w:shd w:val="clear" w:color="auto" w:fill="8DB3E2"/>
            <w:noWrap/>
            <w:vAlign w:val="center"/>
            <w:hideMark/>
          </w:tcPr>
          <w:p w14:paraId="348660CB" w14:textId="77777777" w:rsidR="00C81ADF" w:rsidRPr="00C07309" w:rsidRDefault="00C81ADF" w:rsidP="00382E04">
            <w:pPr>
              <w:spacing w:after="0"/>
              <w:rPr>
                <w:rFonts w:ascii="Arial" w:eastAsia="Times New Roman" w:hAnsi="Arial" w:cs="Arial"/>
                <w:b/>
                <w:color w:val="000000"/>
                <w:spacing w:val="10"/>
                <w:sz w:val="24"/>
                <w:szCs w:val="24"/>
                <w:lang w:eastAsia="pl-PL"/>
              </w:rPr>
            </w:pPr>
            <w:r w:rsidRPr="00C07309">
              <w:rPr>
                <w:rFonts w:ascii="Arial" w:eastAsia="Times New Roman" w:hAnsi="Arial" w:cs="Arial"/>
                <w:b/>
                <w:color w:val="000000"/>
                <w:spacing w:val="10"/>
                <w:sz w:val="24"/>
                <w:szCs w:val="24"/>
                <w:lang w:eastAsia="pl-PL"/>
              </w:rPr>
              <w:t>RAZEM OBSZAR REWITALIZACJI</w:t>
            </w:r>
          </w:p>
        </w:tc>
        <w:tc>
          <w:tcPr>
            <w:tcW w:w="1207" w:type="dxa"/>
            <w:tcBorders>
              <w:top w:val="nil"/>
              <w:left w:val="nil"/>
              <w:bottom w:val="single" w:sz="4" w:space="0" w:color="auto"/>
              <w:right w:val="single" w:sz="4" w:space="0" w:color="auto"/>
            </w:tcBorders>
            <w:shd w:val="clear" w:color="auto" w:fill="8DB3E2"/>
            <w:noWrap/>
            <w:vAlign w:val="bottom"/>
          </w:tcPr>
          <w:p w14:paraId="223C23CA" w14:textId="77777777" w:rsidR="00C81ADF" w:rsidRPr="00B1774C" w:rsidRDefault="00C81ADF" w:rsidP="00382E04">
            <w:pPr>
              <w:rPr>
                <w:rFonts w:ascii="Arial" w:hAnsi="Arial" w:cs="Arial"/>
                <w:b/>
                <w:color w:val="000000"/>
                <w:sz w:val="24"/>
                <w:szCs w:val="24"/>
              </w:rPr>
            </w:pPr>
            <w:r w:rsidRPr="00B1774C">
              <w:rPr>
                <w:rFonts w:ascii="Arial" w:hAnsi="Arial" w:cs="Arial"/>
                <w:b/>
                <w:color w:val="000000"/>
                <w:sz w:val="24"/>
                <w:szCs w:val="24"/>
              </w:rPr>
              <w:t>856</w:t>
            </w:r>
          </w:p>
        </w:tc>
        <w:tc>
          <w:tcPr>
            <w:tcW w:w="1207" w:type="dxa"/>
            <w:tcBorders>
              <w:top w:val="nil"/>
              <w:left w:val="nil"/>
              <w:bottom w:val="single" w:sz="4" w:space="0" w:color="auto"/>
              <w:right w:val="single" w:sz="4" w:space="0" w:color="auto"/>
            </w:tcBorders>
            <w:shd w:val="clear" w:color="auto" w:fill="8DB3E2"/>
            <w:noWrap/>
            <w:vAlign w:val="bottom"/>
          </w:tcPr>
          <w:p w14:paraId="7835C044" w14:textId="77777777" w:rsidR="00C81ADF" w:rsidRPr="00B1774C" w:rsidRDefault="00C81ADF" w:rsidP="00382E04">
            <w:pPr>
              <w:rPr>
                <w:rFonts w:ascii="Arial" w:hAnsi="Arial" w:cs="Arial"/>
                <w:b/>
                <w:color w:val="000000"/>
                <w:sz w:val="24"/>
                <w:szCs w:val="24"/>
              </w:rPr>
            </w:pPr>
            <w:r w:rsidRPr="00B1774C">
              <w:rPr>
                <w:rFonts w:ascii="Arial" w:hAnsi="Arial" w:cs="Arial"/>
                <w:b/>
                <w:color w:val="000000"/>
                <w:sz w:val="24"/>
                <w:szCs w:val="24"/>
              </w:rPr>
              <w:t>28,69</w:t>
            </w:r>
          </w:p>
        </w:tc>
        <w:tc>
          <w:tcPr>
            <w:tcW w:w="1794" w:type="dxa"/>
            <w:tcBorders>
              <w:top w:val="nil"/>
              <w:left w:val="nil"/>
              <w:bottom w:val="single" w:sz="4" w:space="0" w:color="auto"/>
              <w:right w:val="single" w:sz="4" w:space="0" w:color="auto"/>
            </w:tcBorders>
            <w:shd w:val="clear" w:color="auto" w:fill="8DB3E2"/>
            <w:noWrap/>
            <w:vAlign w:val="bottom"/>
          </w:tcPr>
          <w:p w14:paraId="411DE046" w14:textId="77777777" w:rsidR="00C81ADF" w:rsidRPr="00142B4C" w:rsidRDefault="00C81ADF" w:rsidP="00382E04">
            <w:pPr>
              <w:rPr>
                <w:rFonts w:ascii="Arial" w:hAnsi="Arial" w:cs="Arial"/>
                <w:b/>
                <w:color w:val="000000"/>
                <w:sz w:val="24"/>
                <w:szCs w:val="24"/>
              </w:rPr>
            </w:pPr>
            <w:r w:rsidRPr="00142B4C">
              <w:rPr>
                <w:rFonts w:ascii="Arial" w:hAnsi="Arial" w:cs="Arial"/>
                <w:b/>
                <w:color w:val="000000"/>
                <w:sz w:val="24"/>
                <w:szCs w:val="24"/>
              </w:rPr>
              <w:t>1,37</w:t>
            </w:r>
          </w:p>
        </w:tc>
        <w:tc>
          <w:tcPr>
            <w:tcW w:w="1637" w:type="dxa"/>
            <w:tcBorders>
              <w:top w:val="nil"/>
              <w:left w:val="nil"/>
              <w:bottom w:val="single" w:sz="4" w:space="0" w:color="auto"/>
              <w:right w:val="single" w:sz="4" w:space="0" w:color="auto"/>
            </w:tcBorders>
            <w:shd w:val="clear" w:color="auto" w:fill="8DB3E2"/>
            <w:noWrap/>
            <w:vAlign w:val="center"/>
          </w:tcPr>
          <w:p w14:paraId="3231A2BD" w14:textId="77777777" w:rsidR="00C81ADF" w:rsidRPr="00903EFD" w:rsidRDefault="00C81ADF" w:rsidP="00382E04">
            <w:pPr>
              <w:spacing w:after="0"/>
              <w:ind w:right="-256"/>
              <w:rPr>
                <w:rFonts w:ascii="Arial" w:hAnsi="Arial" w:cs="Arial"/>
                <w:b/>
                <w:spacing w:val="10"/>
                <w:sz w:val="24"/>
                <w:szCs w:val="24"/>
              </w:rPr>
            </w:pPr>
            <w:r>
              <w:rPr>
                <w:rFonts w:ascii="Arial" w:hAnsi="Arial" w:cs="Arial"/>
                <w:b/>
                <w:spacing w:val="10"/>
                <w:sz w:val="24"/>
                <w:szCs w:val="24"/>
              </w:rPr>
              <w:t>1,54</w:t>
            </w:r>
          </w:p>
        </w:tc>
      </w:tr>
    </w:tbl>
    <w:p w14:paraId="01490D03" w14:textId="77777777" w:rsidR="006F35E0" w:rsidRPr="004C7C0E" w:rsidRDefault="006F35E0" w:rsidP="00CF354A">
      <w:pPr>
        <w:autoSpaceDE w:val="0"/>
        <w:autoSpaceDN w:val="0"/>
        <w:adjustRightInd w:val="0"/>
        <w:spacing w:after="0"/>
        <w:rPr>
          <w:rFonts w:ascii="Arial" w:hAnsi="Arial" w:cs="Arial"/>
          <w:bCs/>
          <w:i/>
          <w:iCs/>
          <w:spacing w:val="10"/>
          <w:sz w:val="24"/>
          <w:szCs w:val="24"/>
        </w:rPr>
      </w:pPr>
      <w:r w:rsidRPr="004C7C0E">
        <w:rPr>
          <w:rFonts w:ascii="Arial" w:hAnsi="Arial" w:cs="Arial"/>
          <w:bCs/>
          <w:i/>
          <w:iCs/>
          <w:spacing w:val="10"/>
          <w:sz w:val="24"/>
          <w:szCs w:val="24"/>
        </w:rPr>
        <w:t>Źródło: Doradztwo  i Reklama Sp. z o.o. – opracowanie własne</w:t>
      </w:r>
    </w:p>
    <w:p w14:paraId="6A84E063" w14:textId="77777777" w:rsidR="00CF354A" w:rsidRPr="004C7C0E" w:rsidRDefault="00CF354A" w:rsidP="00923744">
      <w:pPr>
        <w:spacing w:line="360" w:lineRule="auto"/>
        <w:rPr>
          <w:rFonts w:ascii="Arial" w:hAnsi="Arial" w:cs="Arial"/>
          <w:spacing w:val="10"/>
          <w:sz w:val="24"/>
          <w:szCs w:val="24"/>
        </w:rPr>
      </w:pPr>
    </w:p>
    <w:p w14:paraId="06A12DEE" w14:textId="77777777" w:rsidR="00923744" w:rsidRPr="004C7C0E" w:rsidRDefault="00923744" w:rsidP="00923744">
      <w:pPr>
        <w:spacing w:line="360" w:lineRule="auto"/>
        <w:rPr>
          <w:rFonts w:ascii="Arial" w:hAnsi="Arial" w:cs="Arial"/>
          <w:spacing w:val="10"/>
          <w:sz w:val="24"/>
          <w:szCs w:val="24"/>
        </w:rPr>
      </w:pPr>
      <w:r w:rsidRPr="004C7C0E">
        <w:rPr>
          <w:rFonts w:ascii="Arial" w:hAnsi="Arial" w:cs="Arial"/>
          <w:spacing w:val="10"/>
          <w:sz w:val="24"/>
          <w:szCs w:val="24"/>
        </w:rPr>
        <w:t>Poniższa mapa przedstawia obszar zdegradowany objęty rewitalizacją.</w:t>
      </w:r>
    </w:p>
    <w:p w14:paraId="706BBAFB" w14:textId="0F2C6CEC" w:rsidR="00923744" w:rsidRPr="004C7C0E" w:rsidRDefault="00923744" w:rsidP="00923744">
      <w:pPr>
        <w:pStyle w:val="Legenda"/>
        <w:keepNext/>
        <w:spacing w:after="0"/>
        <w:rPr>
          <w:rFonts w:ascii="Arial" w:hAnsi="Arial" w:cs="Arial"/>
          <w:bCs w:val="0"/>
          <w:noProof/>
          <w:color w:val="000000"/>
          <w:spacing w:val="10"/>
          <w:sz w:val="24"/>
          <w:szCs w:val="24"/>
        </w:rPr>
      </w:pPr>
      <w:bookmarkStart w:id="10" w:name="_Toc159400421"/>
      <w:r w:rsidRPr="004C7C0E">
        <w:rPr>
          <w:rFonts w:ascii="Arial" w:hAnsi="Arial" w:cs="Arial"/>
          <w:bCs w:val="0"/>
          <w:noProof/>
          <w:color w:val="000000"/>
          <w:spacing w:val="10"/>
          <w:sz w:val="24"/>
          <w:szCs w:val="24"/>
        </w:rPr>
        <w:t xml:space="preserve">Mapa </w:t>
      </w:r>
      <w:r w:rsidRPr="004C7C0E">
        <w:rPr>
          <w:rFonts w:ascii="Arial" w:hAnsi="Arial" w:cs="Arial"/>
          <w:bCs w:val="0"/>
          <w:noProof/>
          <w:color w:val="000000"/>
          <w:spacing w:val="10"/>
          <w:sz w:val="24"/>
          <w:szCs w:val="24"/>
        </w:rPr>
        <w:fldChar w:fldCharType="begin"/>
      </w:r>
      <w:r w:rsidRPr="004C7C0E">
        <w:rPr>
          <w:rFonts w:ascii="Arial" w:hAnsi="Arial" w:cs="Arial"/>
          <w:bCs w:val="0"/>
          <w:noProof/>
          <w:color w:val="000000"/>
          <w:spacing w:val="10"/>
          <w:sz w:val="24"/>
          <w:szCs w:val="24"/>
        </w:rPr>
        <w:instrText xml:space="preserve"> SEQ Rysunek \* ARABIC </w:instrText>
      </w:r>
      <w:r w:rsidRPr="004C7C0E">
        <w:rPr>
          <w:rFonts w:ascii="Arial" w:hAnsi="Arial" w:cs="Arial"/>
          <w:bCs w:val="0"/>
          <w:noProof/>
          <w:color w:val="000000"/>
          <w:spacing w:val="10"/>
          <w:sz w:val="24"/>
          <w:szCs w:val="24"/>
        </w:rPr>
        <w:fldChar w:fldCharType="separate"/>
      </w:r>
      <w:r w:rsidR="00953D7C">
        <w:rPr>
          <w:rFonts w:ascii="Arial" w:hAnsi="Arial" w:cs="Arial"/>
          <w:bCs w:val="0"/>
          <w:noProof/>
          <w:color w:val="000000"/>
          <w:spacing w:val="10"/>
          <w:sz w:val="24"/>
          <w:szCs w:val="24"/>
        </w:rPr>
        <w:t>2</w:t>
      </w:r>
      <w:r w:rsidRPr="004C7C0E">
        <w:rPr>
          <w:rFonts w:ascii="Arial" w:hAnsi="Arial" w:cs="Arial"/>
          <w:bCs w:val="0"/>
          <w:noProof/>
          <w:color w:val="000000"/>
          <w:spacing w:val="10"/>
          <w:sz w:val="24"/>
          <w:szCs w:val="24"/>
        </w:rPr>
        <w:fldChar w:fldCharType="end"/>
      </w:r>
      <w:r w:rsidRPr="004C7C0E">
        <w:rPr>
          <w:rFonts w:ascii="Arial" w:hAnsi="Arial" w:cs="Arial"/>
          <w:bCs w:val="0"/>
          <w:noProof/>
          <w:color w:val="000000"/>
          <w:spacing w:val="10"/>
          <w:sz w:val="24"/>
          <w:szCs w:val="24"/>
        </w:rPr>
        <w:t xml:space="preserve">. Obszar rewitalizacji w Gminie </w:t>
      </w:r>
      <w:r w:rsidR="00C81ADF">
        <w:rPr>
          <w:rFonts w:ascii="Arial" w:hAnsi="Arial" w:cs="Arial"/>
          <w:bCs w:val="0"/>
          <w:noProof/>
          <w:color w:val="000000"/>
          <w:spacing w:val="10"/>
          <w:sz w:val="24"/>
          <w:szCs w:val="24"/>
        </w:rPr>
        <w:t>Rudnik</w:t>
      </w:r>
      <w:bookmarkEnd w:id="10"/>
    </w:p>
    <w:p w14:paraId="6FF11FE0" w14:textId="77777777" w:rsidR="00923744" w:rsidRPr="004C7C0E" w:rsidRDefault="00C81ADF" w:rsidP="00923744">
      <w:pPr>
        <w:spacing w:after="0"/>
        <w:rPr>
          <w:rFonts w:ascii="Arial" w:hAnsi="Arial" w:cs="Arial"/>
          <w:spacing w:val="10"/>
        </w:rPr>
      </w:pPr>
      <w:r>
        <w:rPr>
          <w:noProof/>
          <w:lang w:eastAsia="pl-PL"/>
        </w:rPr>
        <w:drawing>
          <wp:inline distT="0" distB="0" distL="0" distR="0" wp14:anchorId="562F707A" wp14:editId="74FACC63">
            <wp:extent cx="4441283" cy="4425456"/>
            <wp:effectExtent l="0" t="0" r="0" b="0"/>
            <wp:docPr id="74" name="Obraz 74" descr="Obszar rewitalizacji w Gminie Rudnik" title="Obszar rewitalizacji w Gminie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braz 74" descr="Obszar rewitalizacji w Gminie Rudnik" title="Obszar rewitalizacji w Gminie Rudnik"/>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41283" cy="4425456"/>
                    </a:xfrm>
                    <a:prstGeom prst="rect">
                      <a:avLst/>
                    </a:prstGeom>
                    <a:noFill/>
                    <a:ln>
                      <a:noFill/>
                    </a:ln>
                  </pic:spPr>
                </pic:pic>
              </a:graphicData>
            </a:graphic>
          </wp:inline>
        </w:drawing>
      </w:r>
    </w:p>
    <w:p w14:paraId="1060B569" w14:textId="77777777" w:rsidR="00C54C77" w:rsidRPr="004C7C0E" w:rsidRDefault="00C54C77" w:rsidP="00C54C77">
      <w:pPr>
        <w:autoSpaceDE w:val="0"/>
        <w:autoSpaceDN w:val="0"/>
        <w:adjustRightInd w:val="0"/>
        <w:spacing w:after="0"/>
        <w:ind w:left="851" w:hanging="851"/>
        <w:rPr>
          <w:rFonts w:ascii="Arial" w:hAnsi="Arial" w:cs="Arial"/>
          <w:b/>
          <w:i/>
          <w:color w:val="000000"/>
          <w:spacing w:val="10"/>
          <w:sz w:val="24"/>
          <w:szCs w:val="24"/>
        </w:rPr>
      </w:pPr>
      <w:r w:rsidRPr="004C7C0E">
        <w:rPr>
          <w:rFonts w:ascii="Arial" w:hAnsi="Arial" w:cs="Arial"/>
          <w:bCs/>
          <w:i/>
          <w:iCs/>
          <w:color w:val="000000"/>
          <w:spacing w:val="10"/>
          <w:sz w:val="24"/>
          <w:szCs w:val="24"/>
        </w:rPr>
        <w:t xml:space="preserve">Źródło: </w:t>
      </w:r>
      <w:r w:rsidR="00C81ADF" w:rsidRPr="00C81ADF">
        <w:rPr>
          <w:rFonts w:ascii="Arial" w:hAnsi="Arial" w:cs="Arial"/>
          <w:bCs/>
          <w:i/>
          <w:iCs/>
          <w:color w:val="000000"/>
          <w:spacing w:val="10"/>
          <w:sz w:val="24"/>
          <w:szCs w:val="24"/>
        </w:rPr>
        <w:t>Doradztwo i Reklama Sp. z o.o. na podstawie podkładu mapowego udostępnionego przez Starostwo Powiatowe w Krasnymstawie</w:t>
      </w:r>
    </w:p>
    <w:p w14:paraId="691C394F" w14:textId="77777777" w:rsidR="00923744" w:rsidRPr="004C7C0E" w:rsidRDefault="00923744" w:rsidP="003D493D">
      <w:pPr>
        <w:autoSpaceDE w:val="0"/>
        <w:autoSpaceDN w:val="0"/>
        <w:adjustRightInd w:val="0"/>
        <w:spacing w:before="240" w:after="0"/>
        <w:rPr>
          <w:rFonts w:ascii="Arial" w:hAnsi="Arial" w:cs="Arial"/>
          <w:bCs/>
          <w:i/>
          <w:iCs/>
          <w:spacing w:val="10"/>
          <w:sz w:val="24"/>
          <w:szCs w:val="24"/>
        </w:rPr>
      </w:pPr>
    </w:p>
    <w:p w14:paraId="7ACF866E" w14:textId="77777777" w:rsidR="00287E89" w:rsidRPr="004C7C0E" w:rsidRDefault="00287E89" w:rsidP="009652AD">
      <w:pPr>
        <w:pStyle w:val="Nagwek1"/>
        <w:numPr>
          <w:ilvl w:val="1"/>
          <w:numId w:val="1"/>
        </w:numPr>
        <w:spacing w:before="0" w:after="240" w:line="360" w:lineRule="auto"/>
        <w:ind w:left="1134" w:hanging="708"/>
        <w:rPr>
          <w:rFonts w:ascii="Arial" w:hAnsi="Arial" w:cs="Arial"/>
          <w:color w:val="auto"/>
          <w:spacing w:val="10"/>
        </w:rPr>
      </w:pPr>
      <w:bookmarkStart w:id="11" w:name="_Toc180757077"/>
      <w:r w:rsidRPr="004C7C0E">
        <w:rPr>
          <w:rFonts w:ascii="Arial" w:hAnsi="Arial" w:cs="Arial"/>
          <w:color w:val="auto"/>
          <w:spacing w:val="10"/>
        </w:rPr>
        <w:lastRenderedPageBreak/>
        <w:t>Obszar geograficzny</w:t>
      </w:r>
      <w:bookmarkEnd w:id="11"/>
      <w:r w:rsidRPr="004C7C0E">
        <w:rPr>
          <w:rFonts w:ascii="Arial" w:hAnsi="Arial" w:cs="Arial"/>
          <w:color w:val="auto"/>
          <w:spacing w:val="10"/>
        </w:rPr>
        <w:t xml:space="preserve"> </w:t>
      </w:r>
    </w:p>
    <w:p w14:paraId="06651809" w14:textId="77777777" w:rsidR="006F35E0" w:rsidRPr="00815D0E" w:rsidRDefault="006F35E0" w:rsidP="009652AD">
      <w:pPr>
        <w:pStyle w:val="Nagwek1"/>
        <w:numPr>
          <w:ilvl w:val="2"/>
          <w:numId w:val="1"/>
        </w:numPr>
        <w:spacing w:before="0" w:after="240" w:line="360" w:lineRule="auto"/>
        <w:ind w:left="1134"/>
        <w:rPr>
          <w:rFonts w:ascii="Arial" w:hAnsi="Arial" w:cs="Arial"/>
          <w:color w:val="auto"/>
          <w:spacing w:val="10"/>
        </w:rPr>
      </w:pPr>
      <w:bookmarkStart w:id="12" w:name="_Toc180757078"/>
      <w:r w:rsidRPr="00815D0E">
        <w:rPr>
          <w:rFonts w:ascii="Arial" w:hAnsi="Arial" w:cs="Arial"/>
          <w:color w:val="auto"/>
          <w:spacing w:val="10"/>
        </w:rPr>
        <w:t xml:space="preserve">Obszar Gminy </w:t>
      </w:r>
      <w:r w:rsidR="00815D0E" w:rsidRPr="00815D0E">
        <w:rPr>
          <w:rFonts w:ascii="Arial" w:hAnsi="Arial" w:cs="Arial"/>
          <w:color w:val="auto"/>
          <w:spacing w:val="10"/>
        </w:rPr>
        <w:t>Rudnik</w:t>
      </w:r>
      <w:bookmarkEnd w:id="12"/>
    </w:p>
    <w:p w14:paraId="6F57BE4D" w14:textId="77777777" w:rsidR="00431F97" w:rsidRDefault="00431F97" w:rsidP="00431F97">
      <w:pPr>
        <w:spacing w:after="0" w:line="360" w:lineRule="auto"/>
        <w:ind w:firstLine="360"/>
        <w:rPr>
          <w:rFonts w:ascii="Arial" w:hAnsi="Arial" w:cs="Arial"/>
          <w:color w:val="000000"/>
          <w:spacing w:val="10"/>
          <w:sz w:val="24"/>
          <w:szCs w:val="24"/>
        </w:rPr>
      </w:pPr>
      <w:bookmarkStart w:id="13" w:name="_Toc115073607"/>
      <w:r w:rsidRPr="00485939">
        <w:rPr>
          <w:rFonts w:ascii="Arial" w:hAnsi="Arial" w:cs="Arial"/>
          <w:color w:val="000000"/>
          <w:spacing w:val="10"/>
          <w:sz w:val="24"/>
          <w:szCs w:val="24"/>
        </w:rPr>
        <w:t>Gmina Rudnik, położona jest w powiecie krasnostawskim, w środkowo-wschodniej części województwa lubelskiego, we wschodniej części Polski.</w:t>
      </w:r>
    </w:p>
    <w:p w14:paraId="142C702F" w14:textId="77777777" w:rsidR="00431F97" w:rsidRDefault="00431F97" w:rsidP="00431F97">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Gmina Rudnik posiada powierzchnię 88,53 km</w:t>
      </w:r>
      <w:r w:rsidRPr="00E206BA">
        <w:rPr>
          <w:rFonts w:ascii="Arial" w:hAnsi="Arial" w:cs="Arial"/>
          <w:color w:val="000000"/>
          <w:spacing w:val="10"/>
          <w:sz w:val="24"/>
          <w:szCs w:val="24"/>
          <w:vertAlign w:val="superscript"/>
        </w:rPr>
        <w:t>2</w:t>
      </w:r>
      <w:r w:rsidRPr="00485939">
        <w:rPr>
          <w:rFonts w:ascii="Arial" w:hAnsi="Arial" w:cs="Arial"/>
          <w:color w:val="000000"/>
          <w:spacing w:val="10"/>
          <w:sz w:val="24"/>
          <w:szCs w:val="24"/>
        </w:rPr>
        <w:t>, co stanowi 8,58% powierzchni powiatu. Pod względem wielkości powierzchni Rudnik jest na ósmym miejscu w powiecie. Do gmin sąsiadujących (ościennych) powiatu krasnostawskiego należą: Gmina Żółkiewka, Gmin</w:t>
      </w:r>
      <w:r>
        <w:rPr>
          <w:rFonts w:ascii="Arial" w:hAnsi="Arial" w:cs="Arial"/>
          <w:color w:val="000000"/>
          <w:spacing w:val="10"/>
          <w:sz w:val="24"/>
          <w:szCs w:val="24"/>
        </w:rPr>
        <w:t>a Gorzków oraz Gmina Izbica. Z a</w:t>
      </w:r>
      <w:r w:rsidRPr="00485939">
        <w:rPr>
          <w:rFonts w:ascii="Arial" w:hAnsi="Arial" w:cs="Arial"/>
          <w:color w:val="000000"/>
          <w:spacing w:val="10"/>
          <w:sz w:val="24"/>
          <w:szCs w:val="24"/>
        </w:rPr>
        <w:t>nalizy wynika, że największy udział powierzchniowy gmin sąsiadujących na tle powiatu krasnostawskiego ma Gmina Izbica – 13,41%.</w:t>
      </w:r>
    </w:p>
    <w:p w14:paraId="07D8773F" w14:textId="77777777" w:rsidR="00431F97" w:rsidRPr="00485939" w:rsidRDefault="00431F97" w:rsidP="00431F97">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Gmina charakteryzuje się korzystnym położeniem – w postaci dogodnych połączeń z Zamościem, Krasnymstawem, Lublinem oraz walorami przyrodniczymi, krajobrazowymi, turystycznymi (pofałdowanie terenu typowe dla Wyżyny Lubelskiej, czyste środowisko, mały stopień zdegradowania obszarów leśnych, istniejące kompleksy leśne, istniejące parki podworskie), sprzyjającymi rozwojowi wielu form turystki np. agroturystyka.</w:t>
      </w:r>
    </w:p>
    <w:p w14:paraId="166359E5" w14:textId="77777777" w:rsidR="00431F97" w:rsidRDefault="00431F97" w:rsidP="00431F97">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Na terenie Gminy Rudnik prowadzone są sukcesywnie działania służące ochronie środowiska: montaż instalacji odnawialnych źródeł energii, budowa przydomowych oczyszczalni ścieków, budowa/ modernizacja sieci wodociągowej.</w:t>
      </w:r>
    </w:p>
    <w:p w14:paraId="42B02486" w14:textId="77777777" w:rsidR="008D4307" w:rsidRPr="00D76E04" w:rsidRDefault="008D4307" w:rsidP="008D4307">
      <w:pPr>
        <w:pStyle w:val="Listapunktowana"/>
        <w:spacing w:line="360" w:lineRule="auto"/>
        <w:ind w:firstLine="708"/>
        <w:jc w:val="left"/>
        <w:rPr>
          <w:rFonts w:ascii="Arial" w:hAnsi="Arial"/>
        </w:rPr>
      </w:pPr>
      <w:r w:rsidRPr="00D76E04">
        <w:rPr>
          <w:rFonts w:ascii="Arial" w:hAnsi="Arial"/>
        </w:rPr>
        <w:t xml:space="preserve">Zgodnie z informacjami pozyskanymi z Urzędu Gminy Rudnik, w granicach Gminy Rudnik znajdują się następujące formy ochrony przyrody ustanowione na mocy ustawy z dnia 16 kwietnia 2004 r. </w:t>
      </w:r>
      <w:r w:rsidRPr="00D76E04">
        <w:rPr>
          <w:rFonts w:ascii="Arial" w:hAnsi="Arial"/>
          <w:i/>
        </w:rPr>
        <w:t>o ochronie przyrody</w:t>
      </w:r>
      <w:r w:rsidRPr="00D76E04">
        <w:rPr>
          <w:rFonts w:ascii="Arial" w:hAnsi="Arial"/>
        </w:rPr>
        <w:t xml:space="preserve">: </w:t>
      </w:r>
    </w:p>
    <w:p w14:paraId="7A761399" w14:textId="77777777" w:rsidR="008D4307" w:rsidRPr="00D76E04" w:rsidRDefault="008D4307" w:rsidP="00CB320A">
      <w:pPr>
        <w:pStyle w:val="Listapunktowana"/>
        <w:numPr>
          <w:ilvl w:val="0"/>
          <w:numId w:val="47"/>
        </w:numPr>
        <w:spacing w:line="360" w:lineRule="auto"/>
        <w:jc w:val="left"/>
        <w:rPr>
          <w:rFonts w:ascii="Arial" w:hAnsi="Arial"/>
        </w:rPr>
      </w:pPr>
      <w:r w:rsidRPr="00D76E04">
        <w:rPr>
          <w:rFonts w:ascii="Arial" w:hAnsi="Arial"/>
        </w:rPr>
        <w:t>obszar mający znaczenie dla Wspólnoty Natura 2000: Dolina Łętowni PLH060040</w:t>
      </w:r>
    </w:p>
    <w:p w14:paraId="1EDADC81" w14:textId="77777777" w:rsidR="008D4307" w:rsidRPr="00D76E04" w:rsidRDefault="008D4307" w:rsidP="00CB320A">
      <w:pPr>
        <w:pStyle w:val="Listapunktowana"/>
        <w:numPr>
          <w:ilvl w:val="0"/>
          <w:numId w:val="47"/>
        </w:numPr>
        <w:spacing w:line="360" w:lineRule="auto"/>
        <w:jc w:val="left"/>
        <w:rPr>
          <w:rFonts w:ascii="Arial" w:hAnsi="Arial"/>
        </w:rPr>
      </w:pPr>
      <w:r w:rsidRPr="00D76E04">
        <w:rPr>
          <w:rFonts w:ascii="Arial" w:hAnsi="Arial"/>
        </w:rPr>
        <w:t>pomniki przyrody:</w:t>
      </w:r>
    </w:p>
    <w:p w14:paraId="4D4A0785" w14:textId="77777777" w:rsidR="008D4307" w:rsidRPr="00D76E04" w:rsidRDefault="008D4307" w:rsidP="00CB320A">
      <w:pPr>
        <w:pStyle w:val="Listapunktowana"/>
        <w:numPr>
          <w:ilvl w:val="0"/>
          <w:numId w:val="48"/>
        </w:numPr>
        <w:spacing w:line="360" w:lineRule="auto"/>
        <w:jc w:val="left"/>
        <w:rPr>
          <w:rFonts w:ascii="Arial" w:hAnsi="Arial"/>
        </w:rPr>
      </w:pPr>
      <w:r w:rsidRPr="00D76E04">
        <w:rPr>
          <w:rFonts w:ascii="Arial" w:hAnsi="Arial"/>
        </w:rPr>
        <w:t>Lipa drobnolistna (</w:t>
      </w:r>
      <w:proofErr w:type="spellStart"/>
      <w:r w:rsidRPr="00D76E04">
        <w:rPr>
          <w:rFonts w:ascii="Arial" w:hAnsi="Arial"/>
          <w:i/>
          <w:iCs/>
        </w:rPr>
        <w:t>Tilia</w:t>
      </w:r>
      <w:proofErr w:type="spellEnd"/>
      <w:r w:rsidRPr="00D76E04">
        <w:rPr>
          <w:rFonts w:ascii="Arial" w:hAnsi="Arial"/>
          <w:i/>
          <w:iCs/>
        </w:rPr>
        <w:t xml:space="preserve"> </w:t>
      </w:r>
      <w:proofErr w:type="spellStart"/>
      <w:r w:rsidRPr="00D76E04">
        <w:rPr>
          <w:rFonts w:ascii="Arial" w:hAnsi="Arial"/>
          <w:i/>
          <w:iCs/>
        </w:rPr>
        <w:t>cordata</w:t>
      </w:r>
      <w:proofErr w:type="spellEnd"/>
      <w:r w:rsidRPr="00D76E04">
        <w:rPr>
          <w:rFonts w:ascii="Arial" w:hAnsi="Arial"/>
        </w:rPr>
        <w:t>), kasztanowiec zwyczajny (</w:t>
      </w:r>
      <w:proofErr w:type="spellStart"/>
      <w:r w:rsidRPr="00D76E04">
        <w:rPr>
          <w:rFonts w:ascii="Arial" w:hAnsi="Arial"/>
          <w:i/>
          <w:iCs/>
        </w:rPr>
        <w:t>Aesculus</w:t>
      </w:r>
      <w:proofErr w:type="spellEnd"/>
      <w:r w:rsidRPr="00D76E04">
        <w:rPr>
          <w:rFonts w:ascii="Arial" w:hAnsi="Arial"/>
          <w:i/>
          <w:iCs/>
        </w:rPr>
        <w:t xml:space="preserve"> </w:t>
      </w:r>
      <w:proofErr w:type="spellStart"/>
      <w:r w:rsidRPr="00D76E04">
        <w:rPr>
          <w:rFonts w:ascii="Arial" w:hAnsi="Arial"/>
          <w:i/>
          <w:iCs/>
        </w:rPr>
        <w:t>hippocastanum</w:t>
      </w:r>
      <w:proofErr w:type="spellEnd"/>
      <w:r w:rsidRPr="00D76E04">
        <w:rPr>
          <w:rFonts w:ascii="Arial" w:hAnsi="Arial"/>
        </w:rPr>
        <w:t>) – w parku podworskim w odległości ok. 50 m od dworku (Dom Pomocy Społecznej w Bzowcu),</w:t>
      </w:r>
    </w:p>
    <w:p w14:paraId="2C0F5E2C" w14:textId="77777777" w:rsidR="008D4307" w:rsidRPr="00D76E04" w:rsidRDefault="008D4307" w:rsidP="00CB320A">
      <w:pPr>
        <w:pStyle w:val="Listapunktowana"/>
        <w:numPr>
          <w:ilvl w:val="0"/>
          <w:numId w:val="48"/>
        </w:numPr>
        <w:spacing w:line="360" w:lineRule="auto"/>
        <w:jc w:val="left"/>
        <w:rPr>
          <w:rFonts w:ascii="Arial" w:hAnsi="Arial"/>
        </w:rPr>
      </w:pPr>
      <w:r w:rsidRPr="00D76E04">
        <w:rPr>
          <w:rFonts w:ascii="Arial" w:hAnsi="Arial"/>
        </w:rPr>
        <w:t>Jesion wyniosły (</w:t>
      </w:r>
      <w:proofErr w:type="spellStart"/>
      <w:r w:rsidRPr="00D76E04">
        <w:rPr>
          <w:rFonts w:ascii="Arial" w:hAnsi="Arial"/>
          <w:i/>
          <w:iCs/>
        </w:rPr>
        <w:t>Fraxinus</w:t>
      </w:r>
      <w:proofErr w:type="spellEnd"/>
      <w:r w:rsidRPr="00D76E04">
        <w:rPr>
          <w:rFonts w:ascii="Arial" w:hAnsi="Arial"/>
          <w:i/>
          <w:iCs/>
        </w:rPr>
        <w:t xml:space="preserve"> </w:t>
      </w:r>
      <w:proofErr w:type="spellStart"/>
      <w:r w:rsidRPr="00D76E04">
        <w:rPr>
          <w:rFonts w:ascii="Arial" w:hAnsi="Arial"/>
          <w:i/>
          <w:iCs/>
        </w:rPr>
        <w:t>excelsior</w:t>
      </w:r>
      <w:proofErr w:type="spellEnd"/>
      <w:r w:rsidRPr="00D76E04">
        <w:rPr>
          <w:rFonts w:ascii="Arial" w:hAnsi="Arial"/>
        </w:rPr>
        <w:t>) – 2 szt., w parku podworskim nad stawem (Ochotnicza Straż Pożarna w Płonce),</w:t>
      </w:r>
    </w:p>
    <w:p w14:paraId="649C8431" w14:textId="77777777" w:rsidR="008D4307" w:rsidRPr="00D76E04" w:rsidRDefault="008D4307" w:rsidP="00CB320A">
      <w:pPr>
        <w:pStyle w:val="Listapunktowana"/>
        <w:numPr>
          <w:ilvl w:val="0"/>
          <w:numId w:val="48"/>
        </w:numPr>
        <w:spacing w:line="360" w:lineRule="auto"/>
        <w:jc w:val="left"/>
        <w:rPr>
          <w:rFonts w:ascii="Arial" w:hAnsi="Arial"/>
        </w:rPr>
      </w:pPr>
      <w:r w:rsidRPr="00D76E04">
        <w:rPr>
          <w:rFonts w:ascii="Arial" w:hAnsi="Arial"/>
        </w:rPr>
        <w:lastRenderedPageBreak/>
        <w:t>Lipa drobnolistna (</w:t>
      </w:r>
      <w:proofErr w:type="spellStart"/>
      <w:r w:rsidRPr="00D76E04">
        <w:rPr>
          <w:rFonts w:ascii="Arial" w:hAnsi="Arial"/>
          <w:i/>
          <w:iCs/>
        </w:rPr>
        <w:t>Tilia</w:t>
      </w:r>
      <w:proofErr w:type="spellEnd"/>
      <w:r w:rsidRPr="00D76E04">
        <w:rPr>
          <w:rFonts w:ascii="Arial" w:hAnsi="Arial"/>
          <w:i/>
          <w:iCs/>
        </w:rPr>
        <w:t xml:space="preserve"> </w:t>
      </w:r>
      <w:proofErr w:type="spellStart"/>
      <w:r w:rsidRPr="00D76E04">
        <w:rPr>
          <w:rFonts w:ascii="Arial" w:hAnsi="Arial"/>
          <w:i/>
          <w:iCs/>
        </w:rPr>
        <w:t>cordata</w:t>
      </w:r>
      <w:proofErr w:type="spellEnd"/>
      <w:r w:rsidRPr="00D76E04">
        <w:rPr>
          <w:rFonts w:ascii="Arial" w:hAnsi="Arial"/>
        </w:rPr>
        <w:t>) 2 szt., topola biała, (</w:t>
      </w:r>
      <w:proofErr w:type="spellStart"/>
      <w:r w:rsidRPr="00D76E04">
        <w:rPr>
          <w:rFonts w:ascii="Arial" w:hAnsi="Arial"/>
          <w:i/>
          <w:iCs/>
        </w:rPr>
        <w:t>Populis</w:t>
      </w:r>
      <w:proofErr w:type="spellEnd"/>
      <w:r w:rsidRPr="00D76E04">
        <w:rPr>
          <w:rFonts w:ascii="Arial" w:hAnsi="Arial"/>
          <w:i/>
          <w:iCs/>
        </w:rPr>
        <w:t xml:space="preserve"> alba</w:t>
      </w:r>
      <w:r w:rsidRPr="00D76E04">
        <w:rPr>
          <w:rFonts w:ascii="Arial" w:hAnsi="Arial"/>
        </w:rPr>
        <w:t>), buk (</w:t>
      </w:r>
      <w:proofErr w:type="spellStart"/>
      <w:r w:rsidRPr="00D76E04">
        <w:rPr>
          <w:rFonts w:ascii="Arial" w:hAnsi="Arial"/>
          <w:i/>
          <w:iCs/>
        </w:rPr>
        <w:t>Fagus</w:t>
      </w:r>
      <w:proofErr w:type="spellEnd"/>
      <w:r w:rsidRPr="00D76E04">
        <w:rPr>
          <w:rFonts w:ascii="Arial" w:hAnsi="Arial"/>
          <w:i/>
          <w:iCs/>
        </w:rPr>
        <w:t xml:space="preserve"> </w:t>
      </w:r>
      <w:proofErr w:type="spellStart"/>
      <w:r w:rsidRPr="00D76E04">
        <w:rPr>
          <w:rFonts w:ascii="Arial" w:hAnsi="Arial"/>
          <w:i/>
          <w:iCs/>
        </w:rPr>
        <w:t>silvatica</w:t>
      </w:r>
      <w:proofErr w:type="spellEnd"/>
      <w:r w:rsidRPr="00D76E04">
        <w:rPr>
          <w:rFonts w:ascii="Arial" w:hAnsi="Arial"/>
        </w:rPr>
        <w:t>), dąb szypułkowy (</w:t>
      </w:r>
      <w:proofErr w:type="spellStart"/>
      <w:r w:rsidRPr="00D76E04">
        <w:rPr>
          <w:rFonts w:ascii="Arial" w:hAnsi="Arial"/>
          <w:i/>
          <w:iCs/>
        </w:rPr>
        <w:t>Quercus</w:t>
      </w:r>
      <w:proofErr w:type="spellEnd"/>
      <w:r w:rsidRPr="00D76E04">
        <w:rPr>
          <w:rFonts w:ascii="Arial" w:hAnsi="Arial"/>
          <w:i/>
          <w:iCs/>
        </w:rPr>
        <w:t xml:space="preserve"> robur</w:t>
      </w:r>
      <w:r w:rsidRPr="00D76E04">
        <w:rPr>
          <w:rFonts w:ascii="Arial" w:hAnsi="Arial"/>
        </w:rPr>
        <w:t>)- park podworski w Wierzbicy.</w:t>
      </w:r>
    </w:p>
    <w:p w14:paraId="63882D35" w14:textId="77777777" w:rsidR="008D4307" w:rsidRPr="00D76E04" w:rsidRDefault="008D4307" w:rsidP="008D4307">
      <w:pPr>
        <w:pStyle w:val="Standard"/>
        <w:spacing w:line="360" w:lineRule="auto"/>
        <w:rPr>
          <w:rFonts w:ascii="Arial" w:eastAsia="Calibri" w:hAnsi="Arial"/>
          <w:b/>
          <w:bCs/>
          <w:kern w:val="0"/>
        </w:rPr>
      </w:pPr>
    </w:p>
    <w:p w14:paraId="7A3B292F" w14:textId="77777777" w:rsidR="008D4307" w:rsidRPr="00D76E04" w:rsidRDefault="008D4307" w:rsidP="008D4307">
      <w:pPr>
        <w:pStyle w:val="Standard"/>
        <w:spacing w:line="360" w:lineRule="auto"/>
        <w:rPr>
          <w:rFonts w:ascii="Arial" w:eastAsia="Calibri" w:hAnsi="Arial"/>
          <w:kern w:val="0"/>
        </w:rPr>
      </w:pPr>
      <w:r w:rsidRPr="00D76E04">
        <w:rPr>
          <w:rFonts w:ascii="Arial" w:eastAsia="Calibri" w:hAnsi="Arial"/>
          <w:b/>
          <w:bCs/>
          <w:kern w:val="0"/>
        </w:rPr>
        <w:t>Obszar mający znaczenie dla Wspólnoty Dolina Łętowni PLH060040</w:t>
      </w:r>
    </w:p>
    <w:p w14:paraId="4AA7F599" w14:textId="77777777" w:rsidR="008D4307" w:rsidRPr="00D76E04" w:rsidRDefault="008D4307" w:rsidP="008D4307">
      <w:pPr>
        <w:spacing w:line="360" w:lineRule="auto"/>
        <w:ind w:firstLine="708"/>
        <w:rPr>
          <w:rFonts w:ascii="Arial" w:hAnsi="Arial" w:cs="Arial"/>
          <w:bCs/>
          <w:sz w:val="24"/>
          <w:szCs w:val="24"/>
        </w:rPr>
      </w:pPr>
      <w:r w:rsidRPr="00D76E04">
        <w:rPr>
          <w:rFonts w:ascii="Arial" w:hAnsi="Arial" w:cs="Arial"/>
          <w:sz w:val="24"/>
          <w:szCs w:val="24"/>
        </w:rPr>
        <w:t xml:space="preserve">Obszar obejmuje dolinę rzeki Łętowni od wsi Wierzchowina (na zachodzie) do miejscowości Staw Ujazdowski (na wschodzie). Górny odcinek doliny to obszar rozległych torfowisk, w części użytkowanych ekstensywnie jako łąki kośne oraz eksploatowanych (wydobycie torfu), po części nieużytkowany. Dolny odcinek jest wąski, o przełomowym charakterze, silnie podtapiany i na ogół nieużytkowany. Obszar rozległych łąk użytkowanych ekstensywnie z obfitym występowaniem dzięgla łąkowego </w:t>
      </w:r>
      <w:proofErr w:type="spellStart"/>
      <w:r w:rsidRPr="00D76E04">
        <w:rPr>
          <w:rFonts w:ascii="Arial" w:hAnsi="Arial" w:cs="Arial"/>
          <w:i/>
          <w:iCs/>
          <w:sz w:val="24"/>
          <w:szCs w:val="24"/>
        </w:rPr>
        <w:t>Angelica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palustris</w:t>
      </w:r>
      <w:proofErr w:type="spellEnd"/>
      <w:r w:rsidRPr="00D76E04">
        <w:rPr>
          <w:rFonts w:ascii="Arial" w:hAnsi="Arial" w:cs="Arial"/>
          <w:sz w:val="24"/>
          <w:szCs w:val="24"/>
        </w:rPr>
        <w:t xml:space="preserve"> i brzozy niskiej </w:t>
      </w:r>
      <w:proofErr w:type="spellStart"/>
      <w:r w:rsidRPr="00D76E04">
        <w:rPr>
          <w:rFonts w:ascii="Arial" w:hAnsi="Arial" w:cs="Arial"/>
          <w:i/>
          <w:iCs/>
          <w:sz w:val="24"/>
          <w:szCs w:val="24"/>
        </w:rPr>
        <w:t>Betula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humilis</w:t>
      </w:r>
      <w:proofErr w:type="spellEnd"/>
      <w:r w:rsidRPr="00D76E04">
        <w:rPr>
          <w:rFonts w:ascii="Arial" w:hAnsi="Arial" w:cs="Arial"/>
          <w:sz w:val="24"/>
          <w:szCs w:val="24"/>
        </w:rPr>
        <w:t xml:space="preserve">. Występują tu znaczne powierzchnie, dobrze wykształconego, rzadkiego zespołu </w:t>
      </w:r>
      <w:proofErr w:type="spellStart"/>
      <w:r w:rsidRPr="00D76E04">
        <w:rPr>
          <w:rFonts w:ascii="Arial" w:hAnsi="Arial" w:cs="Arial"/>
          <w:i/>
          <w:iCs/>
          <w:sz w:val="24"/>
          <w:szCs w:val="24"/>
        </w:rPr>
        <w:t>Betulo-Salicetum</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repentis</w:t>
      </w:r>
      <w:proofErr w:type="spellEnd"/>
      <w:r w:rsidRPr="00D76E04">
        <w:rPr>
          <w:rFonts w:ascii="Arial" w:hAnsi="Arial" w:cs="Arial"/>
          <w:sz w:val="24"/>
          <w:szCs w:val="24"/>
        </w:rPr>
        <w:t xml:space="preserve">. Z bezkręgowców stwierdzono występowanie czterech gatunków motyli z Załącznika II Dyrektywy Rady 92/43/EWG: </w:t>
      </w:r>
      <w:proofErr w:type="spellStart"/>
      <w:r w:rsidRPr="00D76E04">
        <w:rPr>
          <w:rFonts w:ascii="Arial" w:hAnsi="Arial" w:cs="Arial"/>
          <w:i/>
          <w:iCs/>
          <w:sz w:val="24"/>
          <w:szCs w:val="24"/>
        </w:rPr>
        <w:t>Maculinea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telejus</w:t>
      </w:r>
      <w:proofErr w:type="spellEnd"/>
      <w:r w:rsidRPr="00D76E04">
        <w:rPr>
          <w:rFonts w:ascii="Arial" w:hAnsi="Arial" w:cs="Arial"/>
          <w:sz w:val="24"/>
          <w:szCs w:val="24"/>
        </w:rPr>
        <w:t xml:space="preserve"> (= </w:t>
      </w:r>
      <w:proofErr w:type="spellStart"/>
      <w:r w:rsidRPr="00D76E04">
        <w:rPr>
          <w:rFonts w:ascii="Arial" w:hAnsi="Arial" w:cs="Arial"/>
          <w:i/>
          <w:iCs/>
          <w:sz w:val="24"/>
          <w:szCs w:val="24"/>
        </w:rPr>
        <w:t>Phengaris</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teleius</w:t>
      </w:r>
      <w:proofErr w:type="spellEnd"/>
      <w:r w:rsidRPr="00D76E04">
        <w:rPr>
          <w:rFonts w:ascii="Arial" w:hAnsi="Arial" w:cs="Arial"/>
          <w:sz w:val="24"/>
          <w:szCs w:val="24"/>
        </w:rPr>
        <w:t xml:space="preserve">), </w:t>
      </w:r>
      <w:proofErr w:type="spellStart"/>
      <w:r w:rsidRPr="00D76E04">
        <w:rPr>
          <w:rFonts w:ascii="Arial" w:hAnsi="Arial" w:cs="Arial"/>
          <w:i/>
          <w:iCs/>
          <w:sz w:val="24"/>
          <w:szCs w:val="24"/>
        </w:rPr>
        <w:t>Maculinea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nausitous</w:t>
      </w:r>
      <w:proofErr w:type="spellEnd"/>
      <w:r w:rsidRPr="00D76E04">
        <w:rPr>
          <w:rFonts w:ascii="Arial" w:hAnsi="Arial" w:cs="Arial"/>
          <w:sz w:val="24"/>
          <w:szCs w:val="24"/>
        </w:rPr>
        <w:t xml:space="preserve"> (= </w:t>
      </w:r>
      <w:proofErr w:type="spellStart"/>
      <w:r w:rsidRPr="00D76E04">
        <w:rPr>
          <w:rFonts w:ascii="Arial" w:hAnsi="Arial" w:cs="Arial"/>
          <w:i/>
          <w:iCs/>
          <w:sz w:val="24"/>
          <w:szCs w:val="24"/>
        </w:rPr>
        <w:t>Phengaris</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nausithous</w:t>
      </w:r>
      <w:proofErr w:type="spellEnd"/>
      <w:r w:rsidRPr="00D76E04">
        <w:rPr>
          <w:rFonts w:ascii="Arial" w:hAnsi="Arial" w:cs="Arial"/>
          <w:sz w:val="24"/>
          <w:szCs w:val="24"/>
        </w:rPr>
        <w:t xml:space="preserve">), </w:t>
      </w:r>
      <w:proofErr w:type="spellStart"/>
      <w:r w:rsidRPr="00D76E04">
        <w:rPr>
          <w:rFonts w:ascii="Arial" w:hAnsi="Arial" w:cs="Arial"/>
          <w:i/>
          <w:iCs/>
          <w:sz w:val="24"/>
          <w:szCs w:val="24"/>
        </w:rPr>
        <w:t>Lycaena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dispar</w:t>
      </w:r>
      <w:proofErr w:type="spellEnd"/>
      <w:r w:rsidRPr="00D76E04">
        <w:rPr>
          <w:rFonts w:ascii="Arial" w:hAnsi="Arial" w:cs="Arial"/>
          <w:sz w:val="24"/>
          <w:szCs w:val="24"/>
        </w:rPr>
        <w:t xml:space="preserve"> i </w:t>
      </w:r>
      <w:proofErr w:type="spellStart"/>
      <w:r w:rsidRPr="00D76E04">
        <w:rPr>
          <w:rFonts w:ascii="Arial" w:hAnsi="Arial" w:cs="Arial"/>
          <w:i/>
          <w:iCs/>
          <w:sz w:val="24"/>
          <w:szCs w:val="24"/>
        </w:rPr>
        <w:t>Lycaena</w:t>
      </w:r>
      <w:proofErr w:type="spellEnd"/>
      <w:r w:rsidRPr="00D76E04">
        <w:rPr>
          <w:rFonts w:ascii="Arial" w:hAnsi="Arial" w:cs="Arial"/>
          <w:i/>
          <w:iCs/>
          <w:sz w:val="24"/>
          <w:szCs w:val="24"/>
        </w:rPr>
        <w:t xml:space="preserve"> </w:t>
      </w:r>
      <w:proofErr w:type="spellStart"/>
      <w:r w:rsidRPr="00D76E04">
        <w:rPr>
          <w:rFonts w:ascii="Arial" w:hAnsi="Arial" w:cs="Arial"/>
          <w:i/>
          <w:iCs/>
          <w:sz w:val="24"/>
          <w:szCs w:val="24"/>
        </w:rPr>
        <w:t>helle</w:t>
      </w:r>
      <w:proofErr w:type="spellEnd"/>
      <w:r w:rsidRPr="00D76E04">
        <w:rPr>
          <w:rFonts w:ascii="Arial" w:hAnsi="Arial" w:cs="Arial"/>
          <w:sz w:val="24"/>
          <w:szCs w:val="24"/>
        </w:rPr>
        <w:t xml:space="preserve">. </w:t>
      </w:r>
      <w:r w:rsidRPr="00D76E04">
        <w:rPr>
          <w:rFonts w:ascii="Arial" w:hAnsi="Arial" w:cs="Arial"/>
          <w:bCs/>
          <w:sz w:val="24"/>
          <w:szCs w:val="24"/>
        </w:rPr>
        <w:t>Przedmioty ochrony obszaru mającego znaczenie dla Wspólnoty Dolina Łętowni PLH060040:</w:t>
      </w:r>
    </w:p>
    <w:p w14:paraId="2885BC6F" w14:textId="77777777" w:rsidR="008D4307" w:rsidRPr="00D76E04" w:rsidRDefault="008D4307" w:rsidP="00CB320A">
      <w:pPr>
        <w:pStyle w:val="Akapitzlist"/>
        <w:numPr>
          <w:ilvl w:val="0"/>
          <w:numId w:val="49"/>
        </w:numPr>
        <w:spacing w:line="360" w:lineRule="auto"/>
        <w:rPr>
          <w:rFonts w:ascii="Arial" w:eastAsia="ArialMT" w:hAnsi="Arial" w:cs="Arial"/>
          <w:bCs/>
          <w:sz w:val="24"/>
          <w:szCs w:val="24"/>
        </w:rPr>
      </w:pPr>
      <w:proofErr w:type="spellStart"/>
      <w:r w:rsidRPr="00D76E04">
        <w:rPr>
          <w:rFonts w:ascii="Arial" w:eastAsia="ArialMT" w:hAnsi="Arial" w:cs="Arial"/>
          <w:bCs/>
          <w:sz w:val="24"/>
          <w:szCs w:val="24"/>
        </w:rPr>
        <w:t>Twardowodne</w:t>
      </w:r>
      <w:proofErr w:type="spellEnd"/>
      <w:r w:rsidRPr="00D76E04">
        <w:rPr>
          <w:rFonts w:ascii="Arial" w:eastAsia="ArialMT" w:hAnsi="Arial" w:cs="Arial"/>
          <w:bCs/>
          <w:sz w:val="24"/>
          <w:szCs w:val="24"/>
        </w:rPr>
        <w:t xml:space="preserve"> </w:t>
      </w:r>
      <w:proofErr w:type="spellStart"/>
      <w:r w:rsidRPr="00D76E04">
        <w:rPr>
          <w:rFonts w:ascii="Arial" w:eastAsia="ArialMT" w:hAnsi="Arial" w:cs="Arial"/>
          <w:bCs/>
          <w:sz w:val="24"/>
          <w:szCs w:val="24"/>
        </w:rPr>
        <w:t>oligo</w:t>
      </w:r>
      <w:proofErr w:type="spellEnd"/>
      <w:r w:rsidRPr="00D76E04">
        <w:rPr>
          <w:rFonts w:ascii="Arial" w:eastAsia="ArialMT" w:hAnsi="Arial" w:cs="Arial"/>
          <w:bCs/>
          <w:sz w:val="24"/>
          <w:szCs w:val="24"/>
        </w:rPr>
        <w:t xml:space="preserve">- i mezotroficzne zbiorniki wodne z podwodnymi łąkami ramienic </w:t>
      </w:r>
      <w:proofErr w:type="spellStart"/>
      <w:r w:rsidRPr="00D76E04">
        <w:rPr>
          <w:rFonts w:ascii="Arial" w:eastAsia="ArialMT" w:hAnsi="Arial" w:cs="Arial"/>
          <w:bCs/>
          <w:i/>
          <w:iCs/>
          <w:sz w:val="24"/>
          <w:szCs w:val="24"/>
        </w:rPr>
        <w:t>Charetea</w:t>
      </w:r>
      <w:proofErr w:type="spellEnd"/>
    </w:p>
    <w:p w14:paraId="2D9ABD9A" w14:textId="77777777" w:rsidR="008D4307" w:rsidRPr="00D76E04" w:rsidRDefault="008D4307" w:rsidP="00CB320A">
      <w:pPr>
        <w:pStyle w:val="Akapitzlist"/>
        <w:numPr>
          <w:ilvl w:val="0"/>
          <w:numId w:val="49"/>
        </w:numPr>
        <w:spacing w:line="360" w:lineRule="auto"/>
        <w:rPr>
          <w:rFonts w:ascii="Arial" w:eastAsia="ArialMT" w:hAnsi="Arial" w:cs="Arial"/>
          <w:bCs/>
          <w:sz w:val="24"/>
          <w:szCs w:val="24"/>
        </w:rPr>
      </w:pPr>
      <w:r w:rsidRPr="00D76E04">
        <w:rPr>
          <w:rFonts w:ascii="Arial" w:eastAsia="ArialMT" w:hAnsi="Arial" w:cs="Arial"/>
          <w:bCs/>
          <w:sz w:val="24"/>
          <w:szCs w:val="24"/>
        </w:rPr>
        <w:t xml:space="preserve"> </w:t>
      </w:r>
      <w:proofErr w:type="spellStart"/>
      <w:r w:rsidRPr="00D76E04">
        <w:rPr>
          <w:rFonts w:ascii="Arial" w:hAnsi="Arial" w:cs="Arial"/>
          <w:bCs/>
          <w:sz w:val="24"/>
          <w:szCs w:val="24"/>
        </w:rPr>
        <w:t>Zmiennowilgotne</w:t>
      </w:r>
      <w:proofErr w:type="spellEnd"/>
      <w:r w:rsidRPr="00D76E04">
        <w:rPr>
          <w:rFonts w:ascii="Arial" w:hAnsi="Arial" w:cs="Arial"/>
          <w:bCs/>
          <w:sz w:val="24"/>
          <w:szCs w:val="24"/>
        </w:rPr>
        <w:t xml:space="preserve"> łąki </w:t>
      </w:r>
      <w:proofErr w:type="spellStart"/>
      <w:r w:rsidRPr="00D76E04">
        <w:rPr>
          <w:rFonts w:ascii="Arial" w:hAnsi="Arial" w:cs="Arial"/>
          <w:bCs/>
          <w:sz w:val="24"/>
          <w:szCs w:val="24"/>
        </w:rPr>
        <w:t>trzęślicowe</w:t>
      </w:r>
      <w:proofErr w:type="spellEnd"/>
      <w:r w:rsidRPr="00D76E04">
        <w:rPr>
          <w:rFonts w:ascii="Arial" w:hAnsi="Arial" w:cs="Arial"/>
          <w:bCs/>
          <w:sz w:val="24"/>
          <w:szCs w:val="24"/>
        </w:rPr>
        <w:t xml:space="preserve"> (</w:t>
      </w:r>
      <w:proofErr w:type="spellStart"/>
      <w:r w:rsidRPr="00D76E04">
        <w:rPr>
          <w:rFonts w:ascii="Arial" w:hAnsi="Arial" w:cs="Arial"/>
          <w:bCs/>
          <w:i/>
          <w:iCs/>
          <w:sz w:val="24"/>
          <w:szCs w:val="24"/>
        </w:rPr>
        <w:t>Molinion</w:t>
      </w:r>
      <w:proofErr w:type="spellEnd"/>
      <w:r w:rsidRPr="00D76E04">
        <w:rPr>
          <w:rFonts w:ascii="Arial" w:hAnsi="Arial" w:cs="Arial"/>
          <w:bCs/>
          <w:sz w:val="24"/>
          <w:szCs w:val="24"/>
        </w:rPr>
        <w:t xml:space="preserve">) </w:t>
      </w:r>
    </w:p>
    <w:p w14:paraId="2468772B" w14:textId="77777777" w:rsidR="008D4307" w:rsidRPr="00D76E04" w:rsidRDefault="008D4307" w:rsidP="00CB320A">
      <w:pPr>
        <w:pStyle w:val="Akapitzlist"/>
        <w:numPr>
          <w:ilvl w:val="0"/>
          <w:numId w:val="49"/>
        </w:numPr>
        <w:spacing w:line="360" w:lineRule="auto"/>
        <w:rPr>
          <w:rFonts w:ascii="Arial" w:eastAsia="ArialMT" w:hAnsi="Arial" w:cs="Arial"/>
          <w:bCs/>
          <w:sz w:val="24"/>
          <w:szCs w:val="24"/>
        </w:rPr>
      </w:pPr>
      <w:r w:rsidRPr="00D76E04">
        <w:rPr>
          <w:rFonts w:ascii="Arial" w:hAnsi="Arial" w:cs="Arial"/>
          <w:bCs/>
          <w:sz w:val="24"/>
          <w:szCs w:val="24"/>
        </w:rPr>
        <w:t xml:space="preserve">Torfowiska przejściowe i trzęsawiska (przeważnie z roślinnością z </w:t>
      </w:r>
      <w:proofErr w:type="spellStart"/>
      <w:r w:rsidRPr="00D76E04">
        <w:rPr>
          <w:rFonts w:ascii="Arial" w:hAnsi="Arial" w:cs="Arial"/>
          <w:bCs/>
          <w:i/>
          <w:iCs/>
          <w:sz w:val="24"/>
          <w:szCs w:val="24"/>
        </w:rPr>
        <w:t>Scheuchzerio-Caricetea</w:t>
      </w:r>
      <w:proofErr w:type="spellEnd"/>
      <w:r w:rsidRPr="00D76E04">
        <w:rPr>
          <w:rFonts w:ascii="Arial" w:hAnsi="Arial" w:cs="Arial"/>
          <w:bCs/>
          <w:sz w:val="24"/>
          <w:szCs w:val="24"/>
        </w:rPr>
        <w:t>)</w:t>
      </w:r>
    </w:p>
    <w:p w14:paraId="56B06544" w14:textId="77777777" w:rsidR="008D4307" w:rsidRPr="00D76E04" w:rsidRDefault="008D4307" w:rsidP="00CB320A">
      <w:pPr>
        <w:pStyle w:val="Akapitzlist"/>
        <w:numPr>
          <w:ilvl w:val="0"/>
          <w:numId w:val="49"/>
        </w:numPr>
        <w:spacing w:line="360" w:lineRule="auto"/>
        <w:rPr>
          <w:rFonts w:ascii="Arial" w:eastAsia="ArialMT" w:hAnsi="Arial" w:cs="Arial"/>
          <w:bCs/>
          <w:sz w:val="24"/>
          <w:szCs w:val="24"/>
        </w:rPr>
      </w:pPr>
      <w:r w:rsidRPr="00D76E04">
        <w:rPr>
          <w:rFonts w:ascii="Arial" w:hAnsi="Arial" w:cs="Arial"/>
          <w:bCs/>
          <w:sz w:val="24"/>
          <w:szCs w:val="24"/>
        </w:rPr>
        <w:t>Górskie i nizinne torfowiska zasadowe o charakterze młak, turzycowisk i mechowisk</w:t>
      </w:r>
    </w:p>
    <w:p w14:paraId="4829C7D5" w14:textId="77777777" w:rsidR="008D4307" w:rsidRPr="00D76E04" w:rsidRDefault="008D4307" w:rsidP="00CB320A">
      <w:pPr>
        <w:pStyle w:val="Akapitzlist"/>
        <w:numPr>
          <w:ilvl w:val="0"/>
          <w:numId w:val="49"/>
        </w:numPr>
        <w:spacing w:line="360" w:lineRule="auto"/>
        <w:rPr>
          <w:rFonts w:ascii="Arial" w:eastAsia="ArialMT" w:hAnsi="Arial" w:cs="Arial"/>
          <w:bCs/>
          <w:sz w:val="24"/>
          <w:szCs w:val="24"/>
        </w:rPr>
      </w:pPr>
      <w:proofErr w:type="spellStart"/>
      <w:r w:rsidRPr="00D76E04">
        <w:rPr>
          <w:rFonts w:ascii="Arial" w:hAnsi="Arial" w:cs="Arial"/>
          <w:bCs/>
          <w:sz w:val="24"/>
          <w:szCs w:val="24"/>
        </w:rPr>
        <w:t>Starodub</w:t>
      </w:r>
      <w:proofErr w:type="spellEnd"/>
      <w:r w:rsidRPr="00D76E04">
        <w:rPr>
          <w:rFonts w:ascii="Arial" w:hAnsi="Arial" w:cs="Arial"/>
          <w:bCs/>
          <w:sz w:val="24"/>
          <w:szCs w:val="24"/>
        </w:rPr>
        <w:t xml:space="preserve"> łąkowy (</w:t>
      </w:r>
      <w:proofErr w:type="spellStart"/>
      <w:r w:rsidRPr="00D76E04">
        <w:rPr>
          <w:rFonts w:ascii="Arial" w:hAnsi="Arial" w:cs="Arial"/>
          <w:bCs/>
          <w:i/>
          <w:iCs/>
          <w:sz w:val="24"/>
          <w:szCs w:val="24"/>
        </w:rPr>
        <w:t>Angelica</w:t>
      </w:r>
      <w:proofErr w:type="spellEnd"/>
      <w:r w:rsidRPr="00D76E04">
        <w:rPr>
          <w:rFonts w:ascii="Arial" w:hAnsi="Arial" w:cs="Arial"/>
          <w:bCs/>
          <w:i/>
          <w:iCs/>
          <w:sz w:val="24"/>
          <w:szCs w:val="24"/>
        </w:rPr>
        <w:t xml:space="preserve"> </w:t>
      </w:r>
      <w:proofErr w:type="spellStart"/>
      <w:r w:rsidRPr="00D76E04">
        <w:rPr>
          <w:rFonts w:ascii="Arial" w:hAnsi="Arial" w:cs="Arial"/>
          <w:bCs/>
          <w:i/>
          <w:iCs/>
          <w:sz w:val="24"/>
          <w:szCs w:val="24"/>
        </w:rPr>
        <w:t>palustris</w:t>
      </w:r>
      <w:proofErr w:type="spellEnd"/>
      <w:r w:rsidRPr="00D76E04">
        <w:rPr>
          <w:rFonts w:ascii="Arial" w:hAnsi="Arial" w:cs="Arial"/>
          <w:bCs/>
          <w:sz w:val="24"/>
          <w:szCs w:val="24"/>
        </w:rPr>
        <w:t>)</w:t>
      </w:r>
    </w:p>
    <w:p w14:paraId="05E3FFF6" w14:textId="77777777" w:rsidR="008D4307" w:rsidRPr="00D76E04" w:rsidRDefault="008D4307" w:rsidP="00CB320A">
      <w:pPr>
        <w:pStyle w:val="Akapitzlist"/>
        <w:numPr>
          <w:ilvl w:val="0"/>
          <w:numId w:val="49"/>
        </w:numPr>
        <w:spacing w:line="360" w:lineRule="auto"/>
        <w:rPr>
          <w:rFonts w:ascii="Arial" w:eastAsia="ArialMT" w:hAnsi="Arial" w:cs="Arial"/>
          <w:bCs/>
          <w:sz w:val="24"/>
          <w:szCs w:val="24"/>
        </w:rPr>
      </w:pPr>
      <w:r w:rsidRPr="00D76E04">
        <w:rPr>
          <w:rFonts w:ascii="Arial" w:hAnsi="Arial" w:cs="Arial"/>
          <w:bCs/>
          <w:sz w:val="24"/>
          <w:szCs w:val="24"/>
        </w:rPr>
        <w:t>Czerwończyk nieparek (</w:t>
      </w:r>
      <w:proofErr w:type="spellStart"/>
      <w:r w:rsidRPr="00D76E04">
        <w:rPr>
          <w:rFonts w:ascii="Arial" w:hAnsi="Arial" w:cs="Arial"/>
          <w:bCs/>
          <w:i/>
          <w:iCs/>
          <w:sz w:val="24"/>
          <w:szCs w:val="24"/>
        </w:rPr>
        <w:t>Lycaena</w:t>
      </w:r>
      <w:proofErr w:type="spellEnd"/>
      <w:r w:rsidRPr="00D76E04">
        <w:rPr>
          <w:rFonts w:ascii="Arial" w:hAnsi="Arial" w:cs="Arial"/>
          <w:bCs/>
          <w:i/>
          <w:iCs/>
          <w:sz w:val="24"/>
          <w:szCs w:val="24"/>
        </w:rPr>
        <w:t xml:space="preserve"> </w:t>
      </w:r>
      <w:proofErr w:type="spellStart"/>
      <w:r w:rsidRPr="00D76E04">
        <w:rPr>
          <w:rFonts w:ascii="Arial" w:hAnsi="Arial" w:cs="Arial"/>
          <w:bCs/>
          <w:i/>
          <w:iCs/>
          <w:sz w:val="24"/>
          <w:szCs w:val="24"/>
        </w:rPr>
        <w:t>dispar</w:t>
      </w:r>
      <w:proofErr w:type="spellEnd"/>
      <w:r w:rsidRPr="00D76E04">
        <w:rPr>
          <w:rFonts w:ascii="Arial" w:hAnsi="Arial" w:cs="Arial"/>
          <w:bCs/>
          <w:sz w:val="24"/>
          <w:szCs w:val="24"/>
        </w:rPr>
        <w:t>)</w:t>
      </w:r>
    </w:p>
    <w:p w14:paraId="16DF4215" w14:textId="77777777" w:rsidR="008D4307" w:rsidRPr="00D76E04" w:rsidRDefault="008D4307" w:rsidP="00CB320A">
      <w:pPr>
        <w:pStyle w:val="Akapitzlist"/>
        <w:numPr>
          <w:ilvl w:val="0"/>
          <w:numId w:val="49"/>
        </w:numPr>
        <w:spacing w:line="360" w:lineRule="auto"/>
        <w:rPr>
          <w:rFonts w:ascii="Arial" w:eastAsia="ArialMT" w:hAnsi="Arial" w:cs="Arial"/>
          <w:bCs/>
          <w:sz w:val="24"/>
          <w:szCs w:val="24"/>
        </w:rPr>
      </w:pPr>
      <w:r w:rsidRPr="00D76E04">
        <w:rPr>
          <w:rFonts w:ascii="Arial" w:hAnsi="Arial" w:cs="Arial"/>
          <w:bCs/>
          <w:sz w:val="24"/>
          <w:szCs w:val="24"/>
        </w:rPr>
        <w:t>Czerwończyk fioletek (</w:t>
      </w:r>
      <w:proofErr w:type="spellStart"/>
      <w:r w:rsidRPr="00D76E04">
        <w:rPr>
          <w:rFonts w:ascii="Arial" w:hAnsi="Arial" w:cs="Arial"/>
          <w:bCs/>
          <w:i/>
          <w:iCs/>
          <w:sz w:val="24"/>
          <w:szCs w:val="24"/>
        </w:rPr>
        <w:t>Lycaena</w:t>
      </w:r>
      <w:proofErr w:type="spellEnd"/>
      <w:r w:rsidRPr="00D76E04">
        <w:rPr>
          <w:rFonts w:ascii="Arial" w:hAnsi="Arial" w:cs="Arial"/>
          <w:bCs/>
          <w:i/>
          <w:iCs/>
          <w:sz w:val="24"/>
          <w:szCs w:val="24"/>
        </w:rPr>
        <w:t xml:space="preserve"> </w:t>
      </w:r>
      <w:proofErr w:type="spellStart"/>
      <w:r w:rsidRPr="00D76E04">
        <w:rPr>
          <w:rFonts w:ascii="Arial" w:hAnsi="Arial" w:cs="Arial"/>
          <w:bCs/>
          <w:i/>
          <w:iCs/>
          <w:sz w:val="24"/>
          <w:szCs w:val="24"/>
        </w:rPr>
        <w:t>helle</w:t>
      </w:r>
      <w:proofErr w:type="spellEnd"/>
      <w:r w:rsidRPr="00D76E04">
        <w:rPr>
          <w:rFonts w:ascii="Arial" w:hAnsi="Arial" w:cs="Arial"/>
          <w:bCs/>
          <w:sz w:val="24"/>
          <w:szCs w:val="24"/>
        </w:rPr>
        <w:t>)</w:t>
      </w:r>
    </w:p>
    <w:p w14:paraId="0DF6DE92" w14:textId="77777777" w:rsidR="008D4307" w:rsidRPr="00D76E04" w:rsidRDefault="008D4307" w:rsidP="00CB320A">
      <w:pPr>
        <w:pStyle w:val="Akapitzlist"/>
        <w:numPr>
          <w:ilvl w:val="0"/>
          <w:numId w:val="49"/>
        </w:numPr>
        <w:spacing w:line="360" w:lineRule="auto"/>
        <w:rPr>
          <w:rFonts w:ascii="Arial" w:eastAsia="ArialMT" w:hAnsi="Arial" w:cs="Arial"/>
          <w:bCs/>
          <w:sz w:val="24"/>
          <w:szCs w:val="24"/>
        </w:rPr>
      </w:pPr>
      <w:r w:rsidRPr="00D76E04">
        <w:rPr>
          <w:rFonts w:ascii="Arial" w:hAnsi="Arial" w:cs="Arial"/>
          <w:bCs/>
          <w:sz w:val="24"/>
          <w:szCs w:val="24"/>
        </w:rPr>
        <w:t xml:space="preserve">Modraszek </w:t>
      </w:r>
      <w:proofErr w:type="spellStart"/>
      <w:r w:rsidRPr="00D76E04">
        <w:rPr>
          <w:rFonts w:ascii="Arial" w:hAnsi="Arial" w:cs="Arial"/>
          <w:bCs/>
          <w:sz w:val="24"/>
          <w:szCs w:val="24"/>
        </w:rPr>
        <w:t>telejus</w:t>
      </w:r>
      <w:proofErr w:type="spellEnd"/>
      <w:r w:rsidRPr="00D76E04">
        <w:rPr>
          <w:rFonts w:ascii="Arial" w:hAnsi="Arial" w:cs="Arial"/>
          <w:bCs/>
          <w:sz w:val="24"/>
          <w:szCs w:val="24"/>
        </w:rPr>
        <w:t xml:space="preserve"> (</w:t>
      </w:r>
      <w:proofErr w:type="spellStart"/>
      <w:r w:rsidRPr="00D76E04">
        <w:rPr>
          <w:rFonts w:ascii="Arial" w:hAnsi="Arial" w:cs="Arial"/>
          <w:bCs/>
          <w:i/>
          <w:iCs/>
          <w:sz w:val="24"/>
          <w:szCs w:val="24"/>
        </w:rPr>
        <w:t>Phengaris</w:t>
      </w:r>
      <w:proofErr w:type="spellEnd"/>
      <w:r w:rsidRPr="00D76E04">
        <w:rPr>
          <w:rFonts w:ascii="Arial" w:hAnsi="Arial" w:cs="Arial"/>
          <w:bCs/>
          <w:i/>
          <w:iCs/>
          <w:sz w:val="24"/>
          <w:szCs w:val="24"/>
        </w:rPr>
        <w:t xml:space="preserve"> </w:t>
      </w:r>
      <w:proofErr w:type="spellStart"/>
      <w:r w:rsidRPr="00D76E04">
        <w:rPr>
          <w:rFonts w:ascii="Arial" w:hAnsi="Arial" w:cs="Arial"/>
          <w:bCs/>
          <w:i/>
          <w:iCs/>
          <w:sz w:val="24"/>
          <w:szCs w:val="24"/>
        </w:rPr>
        <w:t>teleius</w:t>
      </w:r>
      <w:proofErr w:type="spellEnd"/>
      <w:r w:rsidRPr="00D76E04">
        <w:rPr>
          <w:rFonts w:ascii="Arial" w:hAnsi="Arial" w:cs="Arial"/>
          <w:bCs/>
          <w:sz w:val="24"/>
          <w:szCs w:val="24"/>
        </w:rPr>
        <w:t>)</w:t>
      </w:r>
    </w:p>
    <w:p w14:paraId="52C550B1" w14:textId="77777777" w:rsidR="008D4307" w:rsidRPr="00D76E04" w:rsidRDefault="008D4307" w:rsidP="00CB320A">
      <w:pPr>
        <w:pStyle w:val="Akapitzlist"/>
        <w:numPr>
          <w:ilvl w:val="0"/>
          <w:numId w:val="49"/>
        </w:numPr>
        <w:spacing w:line="360" w:lineRule="auto"/>
        <w:rPr>
          <w:rFonts w:ascii="Arial" w:eastAsia="ArialMT" w:hAnsi="Arial" w:cs="Arial"/>
          <w:bCs/>
          <w:sz w:val="24"/>
          <w:szCs w:val="24"/>
        </w:rPr>
      </w:pPr>
      <w:r w:rsidRPr="00D76E04">
        <w:rPr>
          <w:rFonts w:ascii="Arial" w:hAnsi="Arial" w:cs="Arial"/>
          <w:bCs/>
          <w:sz w:val="24"/>
          <w:szCs w:val="24"/>
        </w:rPr>
        <w:t xml:space="preserve">Modraszek </w:t>
      </w:r>
      <w:proofErr w:type="spellStart"/>
      <w:r w:rsidRPr="00D76E04">
        <w:rPr>
          <w:rFonts w:ascii="Arial" w:hAnsi="Arial" w:cs="Arial"/>
          <w:bCs/>
          <w:sz w:val="24"/>
          <w:szCs w:val="24"/>
        </w:rPr>
        <w:t>nausitous</w:t>
      </w:r>
      <w:proofErr w:type="spellEnd"/>
      <w:r w:rsidRPr="00D76E04">
        <w:rPr>
          <w:rFonts w:ascii="Arial" w:hAnsi="Arial" w:cs="Arial"/>
          <w:bCs/>
          <w:sz w:val="24"/>
          <w:szCs w:val="24"/>
        </w:rPr>
        <w:t xml:space="preserve"> (</w:t>
      </w:r>
      <w:proofErr w:type="spellStart"/>
      <w:r w:rsidRPr="00D76E04">
        <w:rPr>
          <w:rFonts w:ascii="Arial" w:hAnsi="Arial" w:cs="Arial"/>
          <w:bCs/>
          <w:i/>
          <w:iCs/>
          <w:sz w:val="24"/>
          <w:szCs w:val="24"/>
        </w:rPr>
        <w:t>Phengaris</w:t>
      </w:r>
      <w:proofErr w:type="spellEnd"/>
      <w:r w:rsidRPr="00D76E04">
        <w:rPr>
          <w:rFonts w:ascii="Arial" w:hAnsi="Arial" w:cs="Arial"/>
          <w:bCs/>
          <w:i/>
          <w:iCs/>
          <w:sz w:val="24"/>
          <w:szCs w:val="24"/>
        </w:rPr>
        <w:t xml:space="preserve"> </w:t>
      </w:r>
      <w:proofErr w:type="spellStart"/>
      <w:r w:rsidRPr="00D76E04">
        <w:rPr>
          <w:rFonts w:ascii="Arial" w:hAnsi="Arial" w:cs="Arial"/>
          <w:bCs/>
          <w:i/>
          <w:iCs/>
          <w:sz w:val="24"/>
          <w:szCs w:val="24"/>
        </w:rPr>
        <w:t>nausithous</w:t>
      </w:r>
      <w:proofErr w:type="spellEnd"/>
      <w:r w:rsidRPr="00D76E04">
        <w:rPr>
          <w:rFonts w:ascii="Arial" w:hAnsi="Arial" w:cs="Arial"/>
          <w:bCs/>
          <w:sz w:val="24"/>
          <w:szCs w:val="24"/>
        </w:rPr>
        <w:t>)</w:t>
      </w:r>
    </w:p>
    <w:p w14:paraId="76B58557" w14:textId="77777777" w:rsidR="008D4307" w:rsidRPr="00D76E04" w:rsidRDefault="008D4307" w:rsidP="008D4307">
      <w:pPr>
        <w:spacing w:line="360" w:lineRule="auto"/>
        <w:rPr>
          <w:rStyle w:val="Uwydatnienie"/>
          <w:rFonts w:ascii="Arial" w:eastAsia="ArialMT" w:hAnsi="Arial" w:cs="Arial"/>
          <w:i w:val="0"/>
          <w:iCs w:val="0"/>
          <w:color w:val="FF0000"/>
          <w:sz w:val="24"/>
          <w:szCs w:val="24"/>
        </w:rPr>
      </w:pPr>
      <w:r w:rsidRPr="00D76E04">
        <w:rPr>
          <w:rStyle w:val="Uwydatnienie"/>
          <w:rFonts w:ascii="Arial" w:eastAsia="ArialMT" w:hAnsi="Arial" w:cs="Arial"/>
          <w:bCs/>
          <w:i w:val="0"/>
          <w:iCs w:val="0"/>
          <w:sz w:val="24"/>
          <w:szCs w:val="24"/>
        </w:rPr>
        <w:t xml:space="preserve">W granicach obszaru funkcjonuje Plan Zadań Ochronnych ustanowiony zarządzeniem Regionalnego Dyrektora Ochrony Środowiska w Lublinie z dnia </w:t>
      </w:r>
      <w:r w:rsidRPr="00D76E04">
        <w:rPr>
          <w:rStyle w:val="Uwydatnienie"/>
          <w:rFonts w:ascii="Arial" w:eastAsia="ArialMT" w:hAnsi="Arial" w:cs="Arial"/>
          <w:bCs/>
          <w:i w:val="0"/>
          <w:iCs w:val="0"/>
          <w:sz w:val="24"/>
          <w:szCs w:val="24"/>
        </w:rPr>
        <w:lastRenderedPageBreak/>
        <w:t>23 czerwca 2014 r.</w:t>
      </w:r>
      <w:r w:rsidRPr="00D76E04">
        <w:rPr>
          <w:rStyle w:val="Uwydatnienie"/>
          <w:rFonts w:ascii="Arial" w:eastAsia="ArialMT" w:hAnsi="Arial" w:cs="Arial"/>
          <w:bCs/>
          <w:sz w:val="24"/>
          <w:szCs w:val="24"/>
        </w:rPr>
        <w:t xml:space="preserve"> w sprawie ustanowienia planu zadań ochronnych dla obszaru Natura 2000 Dolina Łętowni PLH060040 </w:t>
      </w:r>
      <w:r w:rsidRPr="00D76E04">
        <w:rPr>
          <w:rStyle w:val="Uwydatnienie"/>
          <w:rFonts w:ascii="Arial" w:hAnsi="Arial" w:cs="Arial"/>
          <w:bCs/>
          <w:i w:val="0"/>
          <w:iCs w:val="0"/>
          <w:sz w:val="24"/>
          <w:szCs w:val="24"/>
        </w:rPr>
        <w:t>(Dz. Urz. Woj. Lub. z 2014 r. poz. 2337).</w:t>
      </w:r>
    </w:p>
    <w:p w14:paraId="7C7C6DE5" w14:textId="77777777" w:rsidR="00431F97" w:rsidRPr="00485939" w:rsidRDefault="00431F97" w:rsidP="00431F97">
      <w:pPr>
        <w:spacing w:after="0" w:line="360" w:lineRule="auto"/>
        <w:ind w:firstLine="360"/>
        <w:rPr>
          <w:rFonts w:ascii="Arial" w:hAnsi="Arial" w:cs="Arial"/>
          <w:color w:val="000000"/>
          <w:spacing w:val="10"/>
          <w:sz w:val="24"/>
          <w:szCs w:val="24"/>
        </w:rPr>
      </w:pPr>
      <w:r w:rsidRPr="00D76E04">
        <w:rPr>
          <w:rFonts w:ascii="Arial" w:hAnsi="Arial" w:cs="Arial"/>
          <w:color w:val="000000"/>
          <w:spacing w:val="10"/>
          <w:sz w:val="24"/>
          <w:szCs w:val="24"/>
        </w:rPr>
        <w:t>Rudnik jest gminą typowo rolniczą, gdzie główne źródła utrzymania to</w:t>
      </w:r>
      <w:r w:rsidRPr="00485939">
        <w:rPr>
          <w:rFonts w:ascii="Arial" w:hAnsi="Arial" w:cs="Arial"/>
          <w:color w:val="000000"/>
          <w:spacing w:val="10"/>
          <w:sz w:val="24"/>
          <w:szCs w:val="24"/>
        </w:rPr>
        <w:t xml:space="preserve"> dochody z rolnictwa. Występujący na terenie Gminy zespół szczególnych warunków naturalnych bardzo korzystnych dla produkcji rolniczej – w postaci dobrych gleb (ponad 50% w klasie III), stanowi podstawę do prężnego rozwoju gospodarczego obszaru.</w:t>
      </w:r>
    </w:p>
    <w:p w14:paraId="4C90E3E0" w14:textId="77777777" w:rsidR="00431F97" w:rsidRPr="00485939" w:rsidRDefault="00431F97" w:rsidP="00431F97">
      <w:pPr>
        <w:spacing w:after="0" w:line="360" w:lineRule="auto"/>
        <w:ind w:firstLine="360"/>
        <w:rPr>
          <w:rFonts w:ascii="Arial" w:hAnsi="Arial" w:cs="Arial"/>
          <w:color w:val="000000"/>
          <w:spacing w:val="10"/>
          <w:sz w:val="24"/>
          <w:szCs w:val="24"/>
        </w:rPr>
      </w:pPr>
      <w:r w:rsidRPr="00485939">
        <w:rPr>
          <w:rFonts w:ascii="Arial" w:hAnsi="Arial" w:cs="Arial"/>
          <w:color w:val="000000"/>
          <w:spacing w:val="10"/>
          <w:sz w:val="24"/>
          <w:szCs w:val="24"/>
        </w:rPr>
        <w:t xml:space="preserve">Gmina  sąsiaduje z 6 Gminami: </w:t>
      </w:r>
    </w:p>
    <w:p w14:paraId="6D82E19D" w14:textId="77777777" w:rsidR="00431F97" w:rsidRPr="00485939" w:rsidRDefault="00431F97" w:rsidP="00CB320A">
      <w:pPr>
        <w:pStyle w:val="Akapitzlist"/>
        <w:numPr>
          <w:ilvl w:val="0"/>
          <w:numId w:val="30"/>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Żółkiewka (powiat krasnostawski).</w:t>
      </w:r>
    </w:p>
    <w:p w14:paraId="51162AB0" w14:textId="77777777" w:rsidR="00431F97" w:rsidRPr="00485939" w:rsidRDefault="00431F97" w:rsidP="00CB320A">
      <w:pPr>
        <w:pStyle w:val="Akapitzlist"/>
        <w:numPr>
          <w:ilvl w:val="0"/>
          <w:numId w:val="30"/>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Gorzków (powiat krasnostawski).</w:t>
      </w:r>
    </w:p>
    <w:p w14:paraId="5A707615" w14:textId="77777777" w:rsidR="00431F97" w:rsidRPr="00485939" w:rsidRDefault="00431F97" w:rsidP="00CB320A">
      <w:pPr>
        <w:pStyle w:val="Akapitzlist"/>
        <w:numPr>
          <w:ilvl w:val="0"/>
          <w:numId w:val="30"/>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Izbica (powiat krasnostawski).</w:t>
      </w:r>
    </w:p>
    <w:p w14:paraId="276EDCCC" w14:textId="77777777" w:rsidR="00431F97" w:rsidRPr="00485939" w:rsidRDefault="00431F97" w:rsidP="00CB320A">
      <w:pPr>
        <w:pStyle w:val="Akapitzlist"/>
        <w:numPr>
          <w:ilvl w:val="0"/>
          <w:numId w:val="30"/>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Nielisz (powiat zamojski).</w:t>
      </w:r>
    </w:p>
    <w:p w14:paraId="6319376D" w14:textId="77777777" w:rsidR="00431F97" w:rsidRDefault="00431F97" w:rsidP="00CB320A">
      <w:pPr>
        <w:pStyle w:val="Akapitzlist"/>
        <w:numPr>
          <w:ilvl w:val="0"/>
          <w:numId w:val="30"/>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Sułów (powiat zamojski).</w:t>
      </w:r>
    </w:p>
    <w:p w14:paraId="59704F13" w14:textId="77777777" w:rsidR="00431F97" w:rsidRPr="00485939" w:rsidRDefault="00431F97" w:rsidP="00CB320A">
      <w:pPr>
        <w:pStyle w:val="Akapitzlist"/>
        <w:numPr>
          <w:ilvl w:val="0"/>
          <w:numId w:val="30"/>
        </w:numPr>
        <w:spacing w:after="0" w:line="360" w:lineRule="auto"/>
        <w:ind w:left="993"/>
        <w:rPr>
          <w:rFonts w:ascii="Arial" w:hAnsi="Arial" w:cs="Arial"/>
          <w:color w:val="000000"/>
          <w:spacing w:val="10"/>
          <w:sz w:val="24"/>
          <w:szCs w:val="24"/>
        </w:rPr>
      </w:pPr>
      <w:r w:rsidRPr="00485939">
        <w:rPr>
          <w:rFonts w:ascii="Arial" w:hAnsi="Arial" w:cs="Arial"/>
          <w:color w:val="000000"/>
          <w:spacing w:val="10"/>
          <w:sz w:val="24"/>
          <w:szCs w:val="24"/>
        </w:rPr>
        <w:t>Turobin (powiat biłgorajski).</w:t>
      </w:r>
    </w:p>
    <w:p w14:paraId="44967D1E" w14:textId="77777777" w:rsidR="00431F97" w:rsidRDefault="00431F97" w:rsidP="00431F97">
      <w:pPr>
        <w:spacing w:after="0" w:line="360" w:lineRule="auto"/>
        <w:ind w:firstLine="360"/>
        <w:rPr>
          <w:rFonts w:ascii="Arial" w:hAnsi="Arial" w:cs="Arial"/>
          <w:color w:val="000000"/>
          <w:spacing w:val="10"/>
          <w:sz w:val="24"/>
          <w:szCs w:val="24"/>
        </w:rPr>
      </w:pPr>
    </w:p>
    <w:p w14:paraId="5C4AD358" w14:textId="77777777" w:rsidR="00431F97" w:rsidRPr="008C6FD7" w:rsidRDefault="00431F97" w:rsidP="00431F97">
      <w:pPr>
        <w:spacing w:after="0" w:line="360" w:lineRule="auto"/>
        <w:ind w:firstLine="360"/>
        <w:rPr>
          <w:rFonts w:ascii="Arial" w:hAnsi="Arial" w:cs="Arial"/>
          <w:color w:val="000000"/>
          <w:spacing w:val="10"/>
          <w:sz w:val="24"/>
          <w:szCs w:val="24"/>
        </w:rPr>
      </w:pPr>
      <w:r w:rsidRPr="008C6FD7">
        <w:rPr>
          <w:rFonts w:ascii="Arial" w:hAnsi="Arial" w:cs="Arial"/>
          <w:color w:val="000000"/>
          <w:spacing w:val="10"/>
          <w:sz w:val="24"/>
          <w:szCs w:val="24"/>
        </w:rPr>
        <w:t xml:space="preserve">Gmina Rudnik odległa jest od miasta wojewódzkiego - Lublin o 75 km, od miasta powiatowego – Krasnystaw o 25 km oraz ośrodka </w:t>
      </w:r>
      <w:proofErr w:type="spellStart"/>
      <w:r w:rsidRPr="008C6FD7">
        <w:rPr>
          <w:rFonts w:ascii="Arial" w:hAnsi="Arial" w:cs="Arial"/>
          <w:color w:val="000000"/>
          <w:spacing w:val="10"/>
          <w:sz w:val="24"/>
          <w:szCs w:val="24"/>
        </w:rPr>
        <w:t>subregionalnego</w:t>
      </w:r>
      <w:proofErr w:type="spellEnd"/>
      <w:r w:rsidRPr="008C6FD7">
        <w:rPr>
          <w:rFonts w:ascii="Arial" w:hAnsi="Arial" w:cs="Arial"/>
          <w:color w:val="000000"/>
          <w:spacing w:val="10"/>
          <w:sz w:val="24"/>
          <w:szCs w:val="24"/>
        </w:rPr>
        <w:t xml:space="preserve"> </w:t>
      </w:r>
      <w:r w:rsidR="00BC4E34">
        <w:rPr>
          <w:rFonts w:ascii="Arial" w:hAnsi="Arial" w:cs="Arial"/>
          <w:color w:val="000000"/>
          <w:spacing w:val="10"/>
          <w:sz w:val="24"/>
          <w:szCs w:val="24"/>
        </w:rPr>
        <w:t xml:space="preserve">- </w:t>
      </w:r>
      <w:r w:rsidRPr="008C6FD7">
        <w:rPr>
          <w:rFonts w:ascii="Arial" w:hAnsi="Arial" w:cs="Arial"/>
          <w:color w:val="000000"/>
          <w:spacing w:val="10"/>
          <w:sz w:val="24"/>
          <w:szCs w:val="24"/>
        </w:rPr>
        <w:t>Zamość o 26 km.</w:t>
      </w:r>
    </w:p>
    <w:p w14:paraId="3D9AC2F1" w14:textId="77777777" w:rsidR="00431F97" w:rsidRDefault="00431F97" w:rsidP="00431F97">
      <w:pPr>
        <w:spacing w:after="0" w:line="360" w:lineRule="auto"/>
        <w:ind w:firstLine="360"/>
        <w:rPr>
          <w:rFonts w:ascii="Arial" w:hAnsi="Arial" w:cs="Arial"/>
          <w:color w:val="000000"/>
          <w:spacing w:val="10"/>
          <w:sz w:val="24"/>
          <w:szCs w:val="24"/>
        </w:rPr>
      </w:pPr>
    </w:p>
    <w:p w14:paraId="75356792" w14:textId="77777777" w:rsidR="00431F97" w:rsidRDefault="00431F97" w:rsidP="00431F97">
      <w:pPr>
        <w:spacing w:after="0" w:line="360" w:lineRule="auto"/>
        <w:ind w:firstLine="360"/>
        <w:rPr>
          <w:rFonts w:ascii="Arial" w:hAnsi="Arial" w:cs="Arial"/>
          <w:color w:val="000000"/>
          <w:spacing w:val="10"/>
          <w:sz w:val="24"/>
          <w:szCs w:val="24"/>
        </w:rPr>
      </w:pPr>
      <w:r w:rsidRPr="008C6FD7">
        <w:rPr>
          <w:rFonts w:ascii="Arial" w:hAnsi="Arial" w:cs="Arial"/>
          <w:color w:val="000000"/>
          <w:spacing w:val="10"/>
          <w:sz w:val="24"/>
          <w:szCs w:val="24"/>
        </w:rPr>
        <w:t xml:space="preserve">Na terenie </w:t>
      </w:r>
      <w:r w:rsidR="00BC4E34">
        <w:rPr>
          <w:rFonts w:ascii="Arial" w:hAnsi="Arial" w:cs="Arial"/>
          <w:color w:val="000000"/>
          <w:spacing w:val="10"/>
          <w:sz w:val="24"/>
          <w:szCs w:val="24"/>
        </w:rPr>
        <w:t>G</w:t>
      </w:r>
      <w:r w:rsidRPr="008C6FD7">
        <w:rPr>
          <w:rFonts w:ascii="Arial" w:hAnsi="Arial" w:cs="Arial"/>
          <w:color w:val="000000"/>
          <w:spacing w:val="10"/>
          <w:sz w:val="24"/>
          <w:szCs w:val="24"/>
        </w:rPr>
        <w:t>miny znajduje się 15 sołectw (</w:t>
      </w:r>
      <w:r w:rsidR="00BC4E34">
        <w:rPr>
          <w:rFonts w:ascii="Arial" w:hAnsi="Arial" w:cs="Arial"/>
          <w:color w:val="000000"/>
          <w:spacing w:val="10"/>
          <w:sz w:val="24"/>
          <w:szCs w:val="24"/>
        </w:rPr>
        <w:t>na terenie których</w:t>
      </w:r>
      <w:r>
        <w:rPr>
          <w:rFonts w:ascii="Arial" w:hAnsi="Arial" w:cs="Arial"/>
          <w:color w:val="000000"/>
          <w:spacing w:val="10"/>
          <w:sz w:val="24"/>
          <w:szCs w:val="24"/>
        </w:rPr>
        <w:t xml:space="preserve"> znajdują się 24 miejscowości</w:t>
      </w:r>
      <w:r w:rsidRPr="008C6FD7">
        <w:rPr>
          <w:rFonts w:ascii="Arial" w:hAnsi="Arial" w:cs="Arial"/>
          <w:color w:val="000000"/>
          <w:spacing w:val="10"/>
          <w:sz w:val="24"/>
          <w:szCs w:val="24"/>
        </w:rPr>
        <w:t>):</w:t>
      </w:r>
    </w:p>
    <w:p w14:paraId="1CD34BF2" w14:textId="77777777" w:rsidR="00431F97" w:rsidRDefault="00431F97" w:rsidP="00CB320A">
      <w:pPr>
        <w:pStyle w:val="Akapitzlist"/>
        <w:numPr>
          <w:ilvl w:val="0"/>
          <w:numId w:val="31"/>
        </w:numPr>
        <w:spacing w:after="0" w:line="360" w:lineRule="auto"/>
        <w:ind w:left="426"/>
        <w:rPr>
          <w:rFonts w:ascii="Arial" w:hAnsi="Arial" w:cs="Arial"/>
          <w:color w:val="000000"/>
          <w:spacing w:val="10"/>
          <w:sz w:val="24"/>
          <w:szCs w:val="24"/>
        </w:rPr>
        <w:sectPr w:rsidR="00431F97" w:rsidSect="001F7148">
          <w:footerReference w:type="default" r:id="rId12"/>
          <w:footerReference w:type="first" r:id="rId13"/>
          <w:type w:val="continuous"/>
          <w:pgSz w:w="11906" w:h="16838"/>
          <w:pgMar w:top="1418" w:right="1418" w:bottom="1418" w:left="1418" w:header="709" w:footer="0" w:gutter="0"/>
          <w:cols w:space="708"/>
          <w:titlePg/>
          <w:docGrid w:linePitch="360"/>
        </w:sectPr>
      </w:pPr>
    </w:p>
    <w:p w14:paraId="711538C9"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lastRenderedPageBreak/>
        <w:t xml:space="preserve">Bzowiec, </w:t>
      </w:r>
    </w:p>
    <w:p w14:paraId="563067DC"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Joanin, </w:t>
      </w:r>
    </w:p>
    <w:p w14:paraId="1A0D520B"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Kaszuby, </w:t>
      </w:r>
    </w:p>
    <w:p w14:paraId="0C1131C9" w14:textId="77777777" w:rsidR="00431F9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Majdan Borowski Pierwszy, </w:t>
      </w:r>
    </w:p>
    <w:p w14:paraId="0AAFB1EE"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Majdan Kobylański, </w:t>
      </w:r>
    </w:p>
    <w:p w14:paraId="1149BCFF"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Majdan Łuczycki, </w:t>
      </w:r>
    </w:p>
    <w:p w14:paraId="54E44BB1" w14:textId="77777777" w:rsidR="00431F9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Maszów, </w:t>
      </w:r>
    </w:p>
    <w:p w14:paraId="5538A2F6" w14:textId="77777777" w:rsidR="00431F9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Mościska,</w:t>
      </w:r>
    </w:p>
    <w:p w14:paraId="78D09327"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lastRenderedPageBreak/>
        <w:t xml:space="preserve">Płonka, </w:t>
      </w:r>
    </w:p>
    <w:p w14:paraId="74AA2C8F"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Płonka Poleśna, </w:t>
      </w:r>
    </w:p>
    <w:p w14:paraId="3F7C71A5"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Rudnik, </w:t>
      </w:r>
    </w:p>
    <w:p w14:paraId="24209EFC"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Równianki, </w:t>
      </w:r>
    </w:p>
    <w:p w14:paraId="127FED6F"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Suche Lipie, </w:t>
      </w:r>
    </w:p>
    <w:p w14:paraId="50C48487"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 xml:space="preserve">Suszeń, </w:t>
      </w:r>
    </w:p>
    <w:p w14:paraId="1E1D1AA4" w14:textId="77777777" w:rsidR="00431F97" w:rsidRPr="008C6FD7" w:rsidRDefault="00431F97" w:rsidP="00CB320A">
      <w:pPr>
        <w:pStyle w:val="Akapitzlist"/>
        <w:numPr>
          <w:ilvl w:val="0"/>
          <w:numId w:val="31"/>
        </w:numPr>
        <w:spacing w:after="0" w:line="360" w:lineRule="auto"/>
        <w:ind w:left="426"/>
        <w:rPr>
          <w:rFonts w:ascii="Arial" w:hAnsi="Arial" w:cs="Arial"/>
          <w:color w:val="000000"/>
          <w:spacing w:val="10"/>
          <w:sz w:val="24"/>
          <w:szCs w:val="24"/>
        </w:rPr>
      </w:pPr>
      <w:r w:rsidRPr="008C6FD7">
        <w:rPr>
          <w:rFonts w:ascii="Arial" w:hAnsi="Arial" w:cs="Arial"/>
          <w:color w:val="000000"/>
          <w:spacing w:val="10"/>
          <w:sz w:val="24"/>
          <w:szCs w:val="24"/>
        </w:rPr>
        <w:t>Wierzbica.</w:t>
      </w:r>
    </w:p>
    <w:p w14:paraId="5D93D91F" w14:textId="77777777" w:rsidR="00431F97" w:rsidRDefault="00431F97" w:rsidP="00431F97">
      <w:pPr>
        <w:spacing w:after="0" w:line="360" w:lineRule="auto"/>
        <w:ind w:firstLine="360"/>
        <w:rPr>
          <w:rFonts w:ascii="Arial" w:hAnsi="Arial" w:cs="Arial"/>
          <w:color w:val="000000"/>
          <w:spacing w:val="10"/>
          <w:sz w:val="24"/>
          <w:szCs w:val="24"/>
          <w:highlight w:val="yellow"/>
        </w:rPr>
        <w:sectPr w:rsidR="00431F97" w:rsidSect="001F7148">
          <w:type w:val="continuous"/>
          <w:pgSz w:w="11906" w:h="16838"/>
          <w:pgMar w:top="1418" w:right="1418" w:bottom="1418" w:left="1418" w:header="709" w:footer="0" w:gutter="0"/>
          <w:cols w:num="2" w:space="708"/>
          <w:titlePg/>
          <w:docGrid w:linePitch="360"/>
        </w:sectPr>
      </w:pPr>
    </w:p>
    <w:p w14:paraId="0BFD6869" w14:textId="77777777" w:rsidR="00431F97" w:rsidRPr="00F50EF0" w:rsidRDefault="00431F97" w:rsidP="00431F97">
      <w:pPr>
        <w:autoSpaceDE w:val="0"/>
        <w:autoSpaceDN w:val="0"/>
        <w:adjustRightInd w:val="0"/>
        <w:spacing w:after="0" w:line="360" w:lineRule="auto"/>
        <w:ind w:firstLine="709"/>
        <w:rPr>
          <w:rFonts w:ascii="Arial" w:hAnsi="Arial" w:cs="Arial"/>
          <w:color w:val="000000"/>
          <w:spacing w:val="10"/>
          <w:sz w:val="24"/>
          <w:szCs w:val="24"/>
        </w:rPr>
      </w:pPr>
      <w:r w:rsidRPr="00F50EF0">
        <w:rPr>
          <w:rFonts w:ascii="Arial" w:hAnsi="Arial" w:cs="Arial"/>
          <w:color w:val="000000"/>
          <w:spacing w:val="10"/>
          <w:sz w:val="24"/>
          <w:szCs w:val="24"/>
        </w:rPr>
        <w:lastRenderedPageBreak/>
        <w:t>Na podstawie analizy p</w:t>
      </w:r>
      <w:r>
        <w:rPr>
          <w:rFonts w:ascii="Arial" w:hAnsi="Arial" w:cs="Arial"/>
          <w:color w:val="000000"/>
          <w:spacing w:val="10"/>
          <w:sz w:val="24"/>
          <w:szCs w:val="24"/>
        </w:rPr>
        <w:t>owyższych czynników wyznaczono 9</w:t>
      </w:r>
      <w:r w:rsidRPr="00F50EF0">
        <w:rPr>
          <w:rFonts w:ascii="Arial" w:hAnsi="Arial" w:cs="Arial"/>
          <w:color w:val="000000"/>
          <w:spacing w:val="10"/>
          <w:sz w:val="24"/>
          <w:szCs w:val="24"/>
        </w:rPr>
        <w:t xml:space="preserve"> jednostek urbanistycznych:</w:t>
      </w:r>
    </w:p>
    <w:p w14:paraId="44C2DFA8" w14:textId="57560AFD" w:rsidR="0051210A" w:rsidRPr="004C7C0E" w:rsidRDefault="0051210A" w:rsidP="0051210A">
      <w:pPr>
        <w:pStyle w:val="Legenda"/>
        <w:keepNext/>
        <w:spacing w:after="0" w:line="360" w:lineRule="auto"/>
        <w:rPr>
          <w:rFonts w:ascii="Arial" w:hAnsi="Arial" w:cs="Arial"/>
          <w:bCs w:val="0"/>
          <w:noProof/>
          <w:color w:val="000000"/>
          <w:spacing w:val="10"/>
          <w:sz w:val="24"/>
          <w:szCs w:val="24"/>
        </w:rPr>
      </w:pPr>
      <w:bookmarkStart w:id="14" w:name="_Toc181623464"/>
      <w:r w:rsidRPr="004C7C0E">
        <w:rPr>
          <w:rFonts w:ascii="Arial" w:hAnsi="Arial" w:cs="Arial"/>
          <w:bCs w:val="0"/>
          <w:noProof/>
          <w:color w:val="000000"/>
          <w:spacing w:val="10"/>
          <w:sz w:val="24"/>
          <w:szCs w:val="24"/>
        </w:rPr>
        <w:lastRenderedPageBreak/>
        <w:t xml:space="preserve">Tabela </w:t>
      </w:r>
      <w:r w:rsidRPr="004C7C0E">
        <w:rPr>
          <w:rFonts w:ascii="Arial" w:hAnsi="Arial" w:cs="Arial"/>
          <w:bCs w:val="0"/>
          <w:noProof/>
          <w:color w:val="000000"/>
          <w:spacing w:val="10"/>
          <w:sz w:val="24"/>
          <w:szCs w:val="24"/>
        </w:rPr>
        <w:fldChar w:fldCharType="begin"/>
      </w:r>
      <w:r w:rsidRPr="004C7C0E">
        <w:rPr>
          <w:rFonts w:ascii="Arial" w:hAnsi="Arial" w:cs="Arial"/>
          <w:bCs w:val="0"/>
          <w:noProof/>
          <w:color w:val="000000"/>
          <w:spacing w:val="10"/>
          <w:sz w:val="24"/>
          <w:szCs w:val="24"/>
        </w:rPr>
        <w:instrText xml:space="preserve"> SEQ Tabela \* ARABIC </w:instrText>
      </w:r>
      <w:r w:rsidRPr="004C7C0E">
        <w:rPr>
          <w:rFonts w:ascii="Arial" w:hAnsi="Arial" w:cs="Arial"/>
          <w:bCs w:val="0"/>
          <w:noProof/>
          <w:color w:val="000000"/>
          <w:spacing w:val="10"/>
          <w:sz w:val="24"/>
          <w:szCs w:val="24"/>
        </w:rPr>
        <w:fldChar w:fldCharType="separate"/>
      </w:r>
      <w:r w:rsidR="00953D7C">
        <w:rPr>
          <w:rFonts w:ascii="Arial" w:hAnsi="Arial" w:cs="Arial"/>
          <w:bCs w:val="0"/>
          <w:noProof/>
          <w:color w:val="000000"/>
          <w:spacing w:val="10"/>
          <w:sz w:val="24"/>
          <w:szCs w:val="24"/>
        </w:rPr>
        <w:t>4</w:t>
      </w:r>
      <w:r w:rsidRPr="004C7C0E">
        <w:rPr>
          <w:rFonts w:ascii="Arial" w:hAnsi="Arial" w:cs="Arial"/>
          <w:bCs w:val="0"/>
          <w:noProof/>
          <w:color w:val="000000"/>
          <w:spacing w:val="10"/>
          <w:sz w:val="24"/>
          <w:szCs w:val="24"/>
        </w:rPr>
        <w:fldChar w:fldCharType="end"/>
      </w:r>
      <w:r w:rsidRPr="004C7C0E">
        <w:rPr>
          <w:rFonts w:ascii="Arial" w:hAnsi="Arial" w:cs="Arial"/>
          <w:bCs w:val="0"/>
          <w:noProof/>
          <w:color w:val="000000"/>
          <w:spacing w:val="10"/>
          <w:sz w:val="24"/>
          <w:szCs w:val="24"/>
        </w:rPr>
        <w:t xml:space="preserve">. Podział Gminy </w:t>
      </w:r>
      <w:r w:rsidR="00431F97">
        <w:rPr>
          <w:rFonts w:ascii="Arial" w:hAnsi="Arial" w:cs="Arial"/>
          <w:bCs w:val="0"/>
          <w:noProof/>
          <w:color w:val="000000"/>
          <w:spacing w:val="10"/>
          <w:sz w:val="24"/>
          <w:szCs w:val="24"/>
        </w:rPr>
        <w:t>Rudnik</w:t>
      </w:r>
      <w:r w:rsidRPr="004C7C0E">
        <w:rPr>
          <w:rFonts w:ascii="Arial" w:hAnsi="Arial" w:cs="Arial"/>
          <w:bCs w:val="0"/>
          <w:noProof/>
          <w:color w:val="000000"/>
          <w:spacing w:val="10"/>
          <w:sz w:val="24"/>
          <w:szCs w:val="24"/>
        </w:rPr>
        <w:t xml:space="preserve"> na jednostki urbanistyczne</w:t>
      </w:r>
      <w:bookmarkEnd w:id="13"/>
      <w:bookmarkEnd w:id="14"/>
    </w:p>
    <w:tbl>
      <w:tblPr>
        <w:tblpPr w:leftFromText="141" w:rightFromText="141" w:vertAnchor="text" w:tblpX="-274" w:tblpY="1"/>
        <w:tblOverlap w:val="never"/>
        <w:tblW w:w="9824" w:type="dxa"/>
        <w:tblLayout w:type="fixed"/>
        <w:tblCellMar>
          <w:left w:w="0" w:type="dxa"/>
          <w:right w:w="0" w:type="dxa"/>
        </w:tblCellMar>
        <w:tblLook w:val="0000" w:firstRow="0" w:lastRow="0" w:firstColumn="0" w:lastColumn="0" w:noHBand="0" w:noVBand="0"/>
      </w:tblPr>
      <w:tblGrid>
        <w:gridCol w:w="496"/>
        <w:gridCol w:w="4045"/>
        <w:gridCol w:w="1314"/>
        <w:gridCol w:w="1134"/>
        <w:gridCol w:w="1276"/>
        <w:gridCol w:w="1559"/>
      </w:tblGrid>
      <w:tr w:rsidR="00431F97" w:rsidRPr="00F50EF0" w14:paraId="2A575A5E" w14:textId="77777777" w:rsidTr="00CF22CE">
        <w:trPr>
          <w:trHeight w:val="1125"/>
        </w:trPr>
        <w:tc>
          <w:tcPr>
            <w:tcW w:w="496" w:type="dxa"/>
            <w:tcBorders>
              <w:top w:val="single" w:sz="4" w:space="0" w:color="auto"/>
              <w:left w:val="single" w:sz="4" w:space="0" w:color="auto"/>
              <w:bottom w:val="nil"/>
              <w:right w:val="nil"/>
            </w:tcBorders>
            <w:shd w:val="clear" w:color="auto" w:fill="00B0F0"/>
            <w:vAlign w:val="center"/>
          </w:tcPr>
          <w:p w14:paraId="030B1710" w14:textId="77777777" w:rsidR="00431F97" w:rsidRDefault="00431F97" w:rsidP="008F698A">
            <w:pPr>
              <w:spacing w:after="0"/>
              <w:ind w:left="147" w:right="-116"/>
              <w:rPr>
                <w:rFonts w:ascii="Arial" w:hAnsi="Arial" w:cs="Arial"/>
                <w:b/>
                <w:color w:val="000000"/>
                <w:spacing w:val="10"/>
                <w:sz w:val="24"/>
                <w:szCs w:val="24"/>
              </w:rPr>
            </w:pPr>
          </w:p>
          <w:p w14:paraId="5B806AEC" w14:textId="77777777" w:rsidR="00431F97" w:rsidRPr="00F50EF0" w:rsidRDefault="00431F97" w:rsidP="008F698A">
            <w:pPr>
              <w:spacing w:after="0"/>
              <w:ind w:left="147" w:right="-116"/>
              <w:rPr>
                <w:rFonts w:ascii="Arial" w:hAnsi="Arial" w:cs="Arial"/>
                <w:b/>
                <w:color w:val="000000"/>
                <w:spacing w:val="10"/>
                <w:sz w:val="24"/>
                <w:szCs w:val="24"/>
              </w:rPr>
            </w:pPr>
            <w:r w:rsidRPr="00F50EF0">
              <w:rPr>
                <w:rFonts w:ascii="Arial" w:hAnsi="Arial" w:cs="Arial"/>
                <w:b/>
                <w:color w:val="000000"/>
                <w:spacing w:val="10"/>
                <w:sz w:val="24"/>
                <w:szCs w:val="24"/>
              </w:rPr>
              <w:t>Lp.</w:t>
            </w:r>
          </w:p>
          <w:p w14:paraId="6892BCB8" w14:textId="77777777" w:rsidR="00431F97" w:rsidRPr="00F50EF0" w:rsidRDefault="00431F97" w:rsidP="008F698A">
            <w:pPr>
              <w:spacing w:after="0"/>
              <w:ind w:left="147" w:right="-116"/>
              <w:rPr>
                <w:rFonts w:ascii="Arial" w:hAnsi="Arial" w:cs="Arial"/>
                <w:b/>
                <w:color w:val="000000"/>
                <w:spacing w:val="10"/>
                <w:sz w:val="24"/>
                <w:szCs w:val="24"/>
              </w:rPr>
            </w:pPr>
          </w:p>
        </w:tc>
        <w:tc>
          <w:tcPr>
            <w:tcW w:w="4045" w:type="dxa"/>
            <w:tcBorders>
              <w:top w:val="single" w:sz="4" w:space="0" w:color="auto"/>
              <w:left w:val="single" w:sz="4" w:space="0" w:color="auto"/>
              <w:bottom w:val="nil"/>
              <w:right w:val="nil"/>
            </w:tcBorders>
            <w:shd w:val="clear" w:color="auto" w:fill="00B0F0"/>
            <w:vAlign w:val="center"/>
          </w:tcPr>
          <w:p w14:paraId="605EDFA5" w14:textId="77777777" w:rsidR="00431F97" w:rsidRPr="00F50EF0" w:rsidRDefault="00431F97" w:rsidP="008F698A">
            <w:pPr>
              <w:spacing w:after="0"/>
              <w:ind w:left="142" w:right="-116"/>
              <w:rPr>
                <w:rFonts w:ascii="Arial" w:hAnsi="Arial" w:cs="Arial"/>
                <w:b/>
                <w:color w:val="000000"/>
                <w:spacing w:val="10"/>
                <w:sz w:val="24"/>
                <w:szCs w:val="24"/>
              </w:rPr>
            </w:pPr>
            <w:r w:rsidRPr="00F50EF0">
              <w:rPr>
                <w:rFonts w:ascii="Arial" w:hAnsi="Arial" w:cs="Arial"/>
                <w:b/>
                <w:color w:val="000000"/>
                <w:spacing w:val="10"/>
                <w:sz w:val="24"/>
                <w:szCs w:val="24"/>
              </w:rPr>
              <w:t>Nazwa obszaru</w:t>
            </w:r>
          </w:p>
        </w:tc>
        <w:tc>
          <w:tcPr>
            <w:tcW w:w="1314" w:type="dxa"/>
            <w:tcBorders>
              <w:top w:val="single" w:sz="4" w:space="0" w:color="auto"/>
              <w:left w:val="single" w:sz="4" w:space="0" w:color="auto"/>
              <w:bottom w:val="nil"/>
              <w:right w:val="nil"/>
            </w:tcBorders>
            <w:shd w:val="clear" w:color="auto" w:fill="00B0F0"/>
            <w:vAlign w:val="center"/>
          </w:tcPr>
          <w:p w14:paraId="32B69FFF" w14:textId="77777777" w:rsidR="00431F97" w:rsidRPr="00F50EF0" w:rsidRDefault="00431F97" w:rsidP="008F698A">
            <w:pPr>
              <w:spacing w:after="0"/>
              <w:ind w:left="26" w:right="-116"/>
              <w:rPr>
                <w:rFonts w:ascii="Arial" w:hAnsi="Arial" w:cs="Arial"/>
                <w:b/>
                <w:color w:val="000000"/>
                <w:spacing w:val="10"/>
                <w:sz w:val="24"/>
                <w:szCs w:val="24"/>
              </w:rPr>
            </w:pPr>
            <w:r w:rsidRPr="00F50EF0">
              <w:rPr>
                <w:rFonts w:ascii="Arial" w:hAnsi="Arial" w:cs="Arial"/>
                <w:b/>
                <w:color w:val="000000"/>
                <w:spacing w:val="10"/>
                <w:sz w:val="24"/>
                <w:szCs w:val="24"/>
              </w:rPr>
              <w:t xml:space="preserve">Liczba ludności </w:t>
            </w:r>
            <w:r>
              <w:rPr>
                <w:rFonts w:ascii="Arial" w:hAnsi="Arial" w:cs="Arial"/>
                <w:b/>
                <w:color w:val="000000"/>
                <w:spacing w:val="10"/>
                <w:sz w:val="24"/>
                <w:szCs w:val="24"/>
              </w:rPr>
              <w:br/>
            </w:r>
            <w:r w:rsidRPr="00F50EF0">
              <w:rPr>
                <w:rFonts w:ascii="Arial" w:hAnsi="Arial" w:cs="Arial"/>
                <w:b/>
                <w:color w:val="000000"/>
                <w:spacing w:val="10"/>
                <w:sz w:val="24"/>
                <w:szCs w:val="24"/>
              </w:rPr>
              <w:t>w 202</w:t>
            </w:r>
            <w:r>
              <w:rPr>
                <w:rFonts w:ascii="Arial" w:hAnsi="Arial" w:cs="Arial"/>
                <w:b/>
                <w:color w:val="000000"/>
                <w:spacing w:val="10"/>
                <w:sz w:val="24"/>
                <w:szCs w:val="24"/>
              </w:rPr>
              <w:t>1</w:t>
            </w:r>
            <w:r w:rsidRPr="00F50EF0">
              <w:rPr>
                <w:rFonts w:ascii="Arial" w:hAnsi="Arial" w:cs="Arial"/>
                <w:b/>
                <w:color w:val="000000"/>
                <w:spacing w:val="10"/>
                <w:sz w:val="24"/>
                <w:szCs w:val="24"/>
              </w:rPr>
              <w:t xml:space="preserve"> r.</w:t>
            </w:r>
          </w:p>
        </w:tc>
        <w:tc>
          <w:tcPr>
            <w:tcW w:w="1134" w:type="dxa"/>
            <w:tcBorders>
              <w:top w:val="single" w:sz="4" w:space="0" w:color="auto"/>
              <w:left w:val="single" w:sz="4" w:space="0" w:color="auto"/>
              <w:bottom w:val="nil"/>
              <w:right w:val="nil"/>
            </w:tcBorders>
            <w:shd w:val="clear" w:color="auto" w:fill="00B0F0"/>
            <w:vAlign w:val="center"/>
          </w:tcPr>
          <w:p w14:paraId="2324D86C" w14:textId="77777777" w:rsidR="00431F97" w:rsidRPr="00F50EF0" w:rsidRDefault="00431F97" w:rsidP="008F698A">
            <w:pPr>
              <w:spacing w:after="0"/>
              <w:ind w:left="29" w:right="-116"/>
              <w:rPr>
                <w:rFonts w:ascii="Arial" w:hAnsi="Arial" w:cs="Arial"/>
                <w:b/>
                <w:color w:val="000000"/>
                <w:spacing w:val="10"/>
                <w:sz w:val="24"/>
                <w:szCs w:val="24"/>
              </w:rPr>
            </w:pPr>
            <w:r w:rsidRPr="00F50EF0">
              <w:rPr>
                <w:rFonts w:ascii="Arial" w:hAnsi="Arial" w:cs="Arial"/>
                <w:b/>
                <w:color w:val="000000"/>
                <w:spacing w:val="10"/>
                <w:sz w:val="24"/>
                <w:szCs w:val="24"/>
              </w:rPr>
              <w:t>% całości ludności Gminy</w:t>
            </w:r>
          </w:p>
        </w:tc>
        <w:tc>
          <w:tcPr>
            <w:tcW w:w="1276" w:type="dxa"/>
            <w:tcBorders>
              <w:top w:val="single" w:sz="4" w:space="0" w:color="auto"/>
              <w:left w:val="single" w:sz="4" w:space="0" w:color="auto"/>
              <w:bottom w:val="nil"/>
              <w:right w:val="nil"/>
            </w:tcBorders>
            <w:shd w:val="clear" w:color="auto" w:fill="00B0F0"/>
            <w:vAlign w:val="center"/>
          </w:tcPr>
          <w:p w14:paraId="578F7875" w14:textId="77777777" w:rsidR="00431F97" w:rsidRPr="00A15808" w:rsidRDefault="00431F97" w:rsidP="008F698A">
            <w:pPr>
              <w:spacing w:after="0"/>
              <w:ind w:right="-116"/>
              <w:rPr>
                <w:rFonts w:ascii="Arial" w:hAnsi="Arial" w:cs="Arial"/>
                <w:b/>
                <w:color w:val="000000"/>
                <w:spacing w:val="10"/>
                <w:sz w:val="24"/>
                <w:szCs w:val="24"/>
              </w:rPr>
            </w:pPr>
            <w:r w:rsidRPr="00A15808">
              <w:rPr>
                <w:rFonts w:ascii="Arial" w:hAnsi="Arial" w:cs="Arial"/>
                <w:b/>
                <w:color w:val="000000"/>
                <w:spacing w:val="10"/>
                <w:sz w:val="24"/>
                <w:szCs w:val="24"/>
              </w:rPr>
              <w:t>Powierzchnia w km</w:t>
            </w:r>
            <w:r w:rsidRPr="00A15808">
              <w:rPr>
                <w:rFonts w:ascii="Arial" w:hAnsi="Arial" w:cs="Arial"/>
                <w:b/>
                <w:color w:val="000000"/>
                <w:spacing w:val="10"/>
                <w:sz w:val="24"/>
                <w:szCs w:val="24"/>
                <w:vertAlign w:val="superscript"/>
              </w:rPr>
              <w:t>2</w:t>
            </w:r>
          </w:p>
        </w:tc>
        <w:tc>
          <w:tcPr>
            <w:tcW w:w="1559" w:type="dxa"/>
            <w:tcBorders>
              <w:top w:val="single" w:sz="4" w:space="0" w:color="auto"/>
              <w:left w:val="single" w:sz="4" w:space="0" w:color="auto"/>
              <w:bottom w:val="nil"/>
              <w:right w:val="single" w:sz="4" w:space="0" w:color="auto"/>
            </w:tcBorders>
            <w:shd w:val="clear" w:color="auto" w:fill="00B0F0"/>
            <w:vAlign w:val="center"/>
          </w:tcPr>
          <w:p w14:paraId="360CF673" w14:textId="77777777" w:rsidR="00431F97" w:rsidRPr="00A15808" w:rsidRDefault="00431F97" w:rsidP="008F698A">
            <w:pPr>
              <w:spacing w:after="0"/>
              <w:ind w:right="-116"/>
              <w:rPr>
                <w:rFonts w:ascii="Arial" w:hAnsi="Arial" w:cs="Arial"/>
                <w:b/>
                <w:color w:val="000000"/>
                <w:spacing w:val="10"/>
                <w:sz w:val="24"/>
                <w:szCs w:val="24"/>
              </w:rPr>
            </w:pPr>
            <w:r w:rsidRPr="00A15808">
              <w:rPr>
                <w:rFonts w:ascii="Arial" w:hAnsi="Arial" w:cs="Arial"/>
                <w:b/>
                <w:color w:val="000000"/>
                <w:spacing w:val="10"/>
                <w:sz w:val="24"/>
                <w:szCs w:val="24"/>
              </w:rPr>
              <w:t xml:space="preserve">% </w:t>
            </w:r>
            <w:r w:rsidRPr="00A15808">
              <w:rPr>
                <w:rFonts w:ascii="Arial" w:hAnsi="Arial" w:cs="Arial"/>
                <w:b/>
                <w:color w:val="000000"/>
                <w:spacing w:val="10"/>
                <w:sz w:val="24"/>
                <w:szCs w:val="24"/>
              </w:rPr>
              <w:br/>
              <w:t>powierzchni Gminy</w:t>
            </w:r>
          </w:p>
        </w:tc>
      </w:tr>
      <w:tr w:rsidR="00431F97" w:rsidRPr="00F50EF0" w14:paraId="1D27C849" w14:textId="77777777" w:rsidTr="00431F97">
        <w:trPr>
          <w:trHeight w:val="508"/>
        </w:trPr>
        <w:tc>
          <w:tcPr>
            <w:tcW w:w="496" w:type="dxa"/>
            <w:tcBorders>
              <w:top w:val="single" w:sz="4" w:space="0" w:color="auto"/>
              <w:left w:val="single" w:sz="4" w:space="0" w:color="auto"/>
              <w:bottom w:val="nil"/>
              <w:right w:val="nil"/>
            </w:tcBorders>
            <w:vAlign w:val="center"/>
          </w:tcPr>
          <w:p w14:paraId="743291A6"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1.</w:t>
            </w:r>
          </w:p>
        </w:tc>
        <w:tc>
          <w:tcPr>
            <w:tcW w:w="4045" w:type="dxa"/>
            <w:tcBorders>
              <w:top w:val="single" w:sz="4" w:space="0" w:color="auto"/>
              <w:left w:val="single" w:sz="4" w:space="0" w:color="auto"/>
              <w:bottom w:val="nil"/>
              <w:right w:val="nil"/>
            </w:tcBorders>
            <w:vAlign w:val="center"/>
          </w:tcPr>
          <w:p w14:paraId="530A94C6"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I: Rudnik, Romanówek</w:t>
            </w:r>
          </w:p>
        </w:tc>
        <w:tc>
          <w:tcPr>
            <w:tcW w:w="1314" w:type="dxa"/>
            <w:tcBorders>
              <w:top w:val="single" w:sz="4" w:space="0" w:color="auto"/>
              <w:left w:val="single" w:sz="4" w:space="0" w:color="auto"/>
              <w:bottom w:val="nil"/>
              <w:right w:val="nil"/>
            </w:tcBorders>
            <w:vAlign w:val="center"/>
          </w:tcPr>
          <w:p w14:paraId="57FA595A"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526</w:t>
            </w:r>
          </w:p>
        </w:tc>
        <w:tc>
          <w:tcPr>
            <w:tcW w:w="1134" w:type="dxa"/>
            <w:tcBorders>
              <w:top w:val="single" w:sz="4" w:space="0" w:color="auto"/>
              <w:left w:val="single" w:sz="4" w:space="0" w:color="auto"/>
              <w:bottom w:val="nil"/>
              <w:right w:val="nil"/>
            </w:tcBorders>
            <w:shd w:val="clear" w:color="auto" w:fill="auto"/>
            <w:vAlign w:val="center"/>
          </w:tcPr>
          <w:p w14:paraId="3A42C157"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17,63</w:t>
            </w:r>
          </w:p>
        </w:tc>
        <w:tc>
          <w:tcPr>
            <w:tcW w:w="1276" w:type="dxa"/>
            <w:tcBorders>
              <w:top w:val="single" w:sz="4" w:space="0" w:color="auto"/>
              <w:left w:val="single" w:sz="4" w:space="0" w:color="auto"/>
              <w:bottom w:val="nil"/>
              <w:right w:val="nil"/>
            </w:tcBorders>
            <w:vAlign w:val="center"/>
          </w:tcPr>
          <w:p w14:paraId="2DFFF2CF"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0,76</w:t>
            </w:r>
          </w:p>
        </w:tc>
        <w:tc>
          <w:tcPr>
            <w:tcW w:w="1559" w:type="dxa"/>
            <w:tcBorders>
              <w:top w:val="single" w:sz="4" w:space="0" w:color="auto"/>
              <w:left w:val="single" w:sz="4" w:space="0" w:color="auto"/>
              <w:bottom w:val="nil"/>
              <w:right w:val="single" w:sz="4" w:space="0" w:color="auto"/>
            </w:tcBorders>
            <w:vAlign w:val="center"/>
          </w:tcPr>
          <w:p w14:paraId="4F12BE9F"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0,85%</w:t>
            </w:r>
          </w:p>
        </w:tc>
      </w:tr>
      <w:tr w:rsidR="00431F97" w:rsidRPr="00F50EF0" w14:paraId="6284DDD0" w14:textId="77777777" w:rsidTr="00431F97">
        <w:trPr>
          <w:trHeight w:val="369"/>
        </w:trPr>
        <w:tc>
          <w:tcPr>
            <w:tcW w:w="496" w:type="dxa"/>
            <w:tcBorders>
              <w:top w:val="single" w:sz="4" w:space="0" w:color="auto"/>
              <w:left w:val="single" w:sz="4" w:space="0" w:color="auto"/>
              <w:bottom w:val="single" w:sz="4" w:space="0" w:color="auto"/>
              <w:right w:val="nil"/>
            </w:tcBorders>
            <w:vAlign w:val="center"/>
          </w:tcPr>
          <w:p w14:paraId="1A3B48ED"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2.</w:t>
            </w:r>
          </w:p>
        </w:tc>
        <w:tc>
          <w:tcPr>
            <w:tcW w:w="4045" w:type="dxa"/>
            <w:tcBorders>
              <w:top w:val="single" w:sz="4" w:space="0" w:color="auto"/>
              <w:left w:val="single" w:sz="4" w:space="0" w:color="auto"/>
              <w:bottom w:val="single" w:sz="4" w:space="0" w:color="auto"/>
              <w:right w:val="nil"/>
            </w:tcBorders>
            <w:vAlign w:val="center"/>
          </w:tcPr>
          <w:p w14:paraId="6F696C9C"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II: Płonka, Płonka Poleśna</w:t>
            </w:r>
          </w:p>
        </w:tc>
        <w:tc>
          <w:tcPr>
            <w:tcW w:w="1314" w:type="dxa"/>
            <w:tcBorders>
              <w:top w:val="single" w:sz="4" w:space="0" w:color="auto"/>
              <w:left w:val="single" w:sz="4" w:space="0" w:color="auto"/>
              <w:bottom w:val="single" w:sz="4" w:space="0" w:color="auto"/>
              <w:right w:val="nil"/>
            </w:tcBorders>
            <w:vAlign w:val="center"/>
          </w:tcPr>
          <w:p w14:paraId="3A788592"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330</w:t>
            </w:r>
          </w:p>
        </w:tc>
        <w:tc>
          <w:tcPr>
            <w:tcW w:w="1134" w:type="dxa"/>
            <w:tcBorders>
              <w:top w:val="single" w:sz="4" w:space="0" w:color="auto"/>
              <w:left w:val="single" w:sz="4" w:space="0" w:color="auto"/>
              <w:bottom w:val="single" w:sz="4" w:space="0" w:color="auto"/>
              <w:right w:val="nil"/>
            </w:tcBorders>
            <w:vAlign w:val="center"/>
          </w:tcPr>
          <w:p w14:paraId="3CA91745"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11,06</w:t>
            </w:r>
          </w:p>
        </w:tc>
        <w:tc>
          <w:tcPr>
            <w:tcW w:w="1276" w:type="dxa"/>
            <w:tcBorders>
              <w:top w:val="single" w:sz="4" w:space="0" w:color="auto"/>
              <w:left w:val="single" w:sz="4" w:space="0" w:color="auto"/>
              <w:bottom w:val="single" w:sz="4" w:space="0" w:color="auto"/>
              <w:right w:val="nil"/>
            </w:tcBorders>
            <w:vAlign w:val="center"/>
          </w:tcPr>
          <w:p w14:paraId="3DEE74C1"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0,61</w:t>
            </w:r>
          </w:p>
        </w:tc>
        <w:tc>
          <w:tcPr>
            <w:tcW w:w="1559" w:type="dxa"/>
            <w:tcBorders>
              <w:top w:val="single" w:sz="4" w:space="0" w:color="auto"/>
              <w:left w:val="single" w:sz="4" w:space="0" w:color="auto"/>
              <w:bottom w:val="single" w:sz="4" w:space="0" w:color="auto"/>
              <w:right w:val="single" w:sz="4" w:space="0" w:color="auto"/>
            </w:tcBorders>
            <w:vAlign w:val="center"/>
          </w:tcPr>
          <w:p w14:paraId="0001DCEB"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0,69%</w:t>
            </w:r>
          </w:p>
        </w:tc>
      </w:tr>
      <w:tr w:rsidR="00431F97" w:rsidRPr="00F50EF0" w14:paraId="3362D6FE" w14:textId="77777777" w:rsidTr="00431F97">
        <w:trPr>
          <w:trHeight w:val="559"/>
        </w:trPr>
        <w:tc>
          <w:tcPr>
            <w:tcW w:w="496" w:type="dxa"/>
            <w:tcBorders>
              <w:top w:val="single" w:sz="4" w:space="0" w:color="auto"/>
              <w:left w:val="single" w:sz="4" w:space="0" w:color="auto"/>
              <w:bottom w:val="single" w:sz="4" w:space="0" w:color="auto"/>
              <w:right w:val="nil"/>
            </w:tcBorders>
            <w:vAlign w:val="center"/>
          </w:tcPr>
          <w:p w14:paraId="1E3E687B"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3.</w:t>
            </w:r>
          </w:p>
        </w:tc>
        <w:tc>
          <w:tcPr>
            <w:tcW w:w="4045" w:type="dxa"/>
            <w:tcBorders>
              <w:top w:val="single" w:sz="4" w:space="0" w:color="auto"/>
              <w:left w:val="single" w:sz="4" w:space="0" w:color="auto"/>
              <w:bottom w:val="single" w:sz="4" w:space="0" w:color="auto"/>
              <w:right w:val="nil"/>
            </w:tcBorders>
            <w:vAlign w:val="center"/>
          </w:tcPr>
          <w:p w14:paraId="5B3AF7F2"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 xml:space="preserve">Obszar III: Mościska, </w:t>
            </w:r>
            <w:r>
              <w:rPr>
                <w:rFonts w:ascii="Arial" w:hAnsi="Arial" w:cs="Arial"/>
                <w:color w:val="000000"/>
                <w:spacing w:val="10"/>
                <w:sz w:val="24"/>
                <w:szCs w:val="24"/>
              </w:rPr>
              <w:t>Mościska-Kolonia</w:t>
            </w:r>
          </w:p>
        </w:tc>
        <w:tc>
          <w:tcPr>
            <w:tcW w:w="1314" w:type="dxa"/>
            <w:tcBorders>
              <w:top w:val="single" w:sz="4" w:space="0" w:color="auto"/>
              <w:left w:val="single" w:sz="4" w:space="0" w:color="auto"/>
              <w:bottom w:val="single" w:sz="4" w:space="0" w:color="auto"/>
              <w:right w:val="nil"/>
            </w:tcBorders>
            <w:vAlign w:val="center"/>
          </w:tcPr>
          <w:p w14:paraId="0046E0C6"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308</w:t>
            </w:r>
          </w:p>
        </w:tc>
        <w:tc>
          <w:tcPr>
            <w:tcW w:w="1134" w:type="dxa"/>
            <w:tcBorders>
              <w:top w:val="single" w:sz="4" w:space="0" w:color="auto"/>
              <w:left w:val="single" w:sz="4" w:space="0" w:color="auto"/>
              <w:bottom w:val="single" w:sz="4" w:space="0" w:color="auto"/>
              <w:right w:val="nil"/>
            </w:tcBorders>
            <w:vAlign w:val="center"/>
          </w:tcPr>
          <w:p w14:paraId="3A29C7F3"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10,33</w:t>
            </w:r>
          </w:p>
        </w:tc>
        <w:tc>
          <w:tcPr>
            <w:tcW w:w="1276" w:type="dxa"/>
            <w:tcBorders>
              <w:top w:val="single" w:sz="4" w:space="0" w:color="auto"/>
              <w:left w:val="single" w:sz="4" w:space="0" w:color="auto"/>
              <w:bottom w:val="single" w:sz="4" w:space="0" w:color="auto"/>
              <w:right w:val="nil"/>
            </w:tcBorders>
            <w:vAlign w:val="center"/>
          </w:tcPr>
          <w:p w14:paraId="6FE87BB5"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0,49</w:t>
            </w:r>
          </w:p>
        </w:tc>
        <w:tc>
          <w:tcPr>
            <w:tcW w:w="1559" w:type="dxa"/>
            <w:tcBorders>
              <w:top w:val="single" w:sz="4" w:space="0" w:color="auto"/>
              <w:left w:val="single" w:sz="4" w:space="0" w:color="auto"/>
              <w:bottom w:val="single" w:sz="4" w:space="0" w:color="auto"/>
              <w:right w:val="single" w:sz="4" w:space="0" w:color="auto"/>
            </w:tcBorders>
            <w:vAlign w:val="center"/>
          </w:tcPr>
          <w:p w14:paraId="44DED374"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0,55%</w:t>
            </w:r>
          </w:p>
        </w:tc>
      </w:tr>
      <w:tr w:rsidR="00431F97" w:rsidRPr="00F50EF0" w14:paraId="626D04AB" w14:textId="77777777" w:rsidTr="00431F97">
        <w:trPr>
          <w:trHeight w:val="559"/>
        </w:trPr>
        <w:tc>
          <w:tcPr>
            <w:tcW w:w="496" w:type="dxa"/>
            <w:tcBorders>
              <w:top w:val="single" w:sz="4" w:space="0" w:color="auto"/>
              <w:left w:val="single" w:sz="4" w:space="0" w:color="auto"/>
              <w:bottom w:val="single" w:sz="4" w:space="0" w:color="auto"/>
              <w:right w:val="nil"/>
            </w:tcBorders>
            <w:vAlign w:val="center"/>
          </w:tcPr>
          <w:p w14:paraId="71DE9D8B"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4.</w:t>
            </w:r>
          </w:p>
        </w:tc>
        <w:tc>
          <w:tcPr>
            <w:tcW w:w="4045" w:type="dxa"/>
            <w:tcBorders>
              <w:top w:val="single" w:sz="4" w:space="0" w:color="auto"/>
              <w:left w:val="single" w:sz="4" w:space="0" w:color="auto"/>
              <w:bottom w:val="single" w:sz="4" w:space="0" w:color="auto"/>
              <w:right w:val="nil"/>
            </w:tcBorders>
            <w:vAlign w:val="center"/>
          </w:tcPr>
          <w:p w14:paraId="044EE472"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 xml:space="preserve">Obszar IV: Wierzbica, Kaszuby, Równianki, </w:t>
            </w:r>
            <w:proofErr w:type="spellStart"/>
            <w:r w:rsidRPr="008C6FD7">
              <w:rPr>
                <w:rFonts w:ascii="Arial" w:hAnsi="Arial" w:cs="Arial"/>
                <w:color w:val="000000"/>
                <w:spacing w:val="10"/>
                <w:sz w:val="24"/>
                <w:szCs w:val="24"/>
              </w:rPr>
              <w:t>Międzylas</w:t>
            </w:r>
            <w:proofErr w:type="spellEnd"/>
          </w:p>
        </w:tc>
        <w:tc>
          <w:tcPr>
            <w:tcW w:w="1314" w:type="dxa"/>
            <w:tcBorders>
              <w:top w:val="single" w:sz="4" w:space="0" w:color="auto"/>
              <w:left w:val="single" w:sz="4" w:space="0" w:color="auto"/>
              <w:bottom w:val="single" w:sz="4" w:space="0" w:color="auto"/>
              <w:right w:val="nil"/>
            </w:tcBorders>
            <w:vAlign w:val="center"/>
          </w:tcPr>
          <w:p w14:paraId="619EA222"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380</w:t>
            </w:r>
          </w:p>
        </w:tc>
        <w:tc>
          <w:tcPr>
            <w:tcW w:w="1134" w:type="dxa"/>
            <w:tcBorders>
              <w:top w:val="single" w:sz="4" w:space="0" w:color="auto"/>
              <w:left w:val="single" w:sz="4" w:space="0" w:color="auto"/>
              <w:bottom w:val="single" w:sz="4" w:space="0" w:color="auto"/>
              <w:right w:val="nil"/>
            </w:tcBorders>
            <w:vAlign w:val="center"/>
          </w:tcPr>
          <w:p w14:paraId="1DBEDF73"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12,74</w:t>
            </w:r>
          </w:p>
        </w:tc>
        <w:tc>
          <w:tcPr>
            <w:tcW w:w="1276" w:type="dxa"/>
            <w:tcBorders>
              <w:top w:val="single" w:sz="4" w:space="0" w:color="auto"/>
              <w:left w:val="single" w:sz="4" w:space="0" w:color="auto"/>
              <w:bottom w:val="single" w:sz="4" w:space="0" w:color="auto"/>
              <w:right w:val="nil"/>
            </w:tcBorders>
            <w:vAlign w:val="center"/>
          </w:tcPr>
          <w:p w14:paraId="3E8F043C"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0,54</w:t>
            </w:r>
          </w:p>
        </w:tc>
        <w:tc>
          <w:tcPr>
            <w:tcW w:w="1559" w:type="dxa"/>
            <w:tcBorders>
              <w:top w:val="single" w:sz="4" w:space="0" w:color="auto"/>
              <w:left w:val="single" w:sz="4" w:space="0" w:color="auto"/>
              <w:bottom w:val="single" w:sz="4" w:space="0" w:color="auto"/>
              <w:right w:val="single" w:sz="4" w:space="0" w:color="auto"/>
            </w:tcBorders>
            <w:vAlign w:val="center"/>
          </w:tcPr>
          <w:p w14:paraId="0FA25A40"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0,61%</w:t>
            </w:r>
          </w:p>
        </w:tc>
      </w:tr>
      <w:tr w:rsidR="00431F97" w:rsidRPr="00F50EF0" w14:paraId="50FA48A9" w14:textId="77777777" w:rsidTr="00431F97">
        <w:trPr>
          <w:trHeight w:val="396"/>
        </w:trPr>
        <w:tc>
          <w:tcPr>
            <w:tcW w:w="496" w:type="dxa"/>
            <w:tcBorders>
              <w:top w:val="single" w:sz="4" w:space="0" w:color="auto"/>
              <w:left w:val="single" w:sz="4" w:space="0" w:color="auto"/>
              <w:bottom w:val="single" w:sz="4" w:space="0" w:color="auto"/>
              <w:right w:val="nil"/>
            </w:tcBorders>
            <w:vAlign w:val="center"/>
          </w:tcPr>
          <w:p w14:paraId="0B58EF8A"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5.</w:t>
            </w:r>
          </w:p>
        </w:tc>
        <w:tc>
          <w:tcPr>
            <w:tcW w:w="4045" w:type="dxa"/>
            <w:tcBorders>
              <w:top w:val="single" w:sz="4" w:space="0" w:color="auto"/>
              <w:left w:val="single" w:sz="4" w:space="0" w:color="auto"/>
              <w:bottom w:val="single" w:sz="4" w:space="0" w:color="auto"/>
              <w:right w:val="nil"/>
            </w:tcBorders>
            <w:vAlign w:val="center"/>
          </w:tcPr>
          <w:p w14:paraId="6DEA2552"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 xml:space="preserve">Obszar V: Maszów Górny, Maszów Dolny, Maszów, </w:t>
            </w:r>
            <w:r>
              <w:rPr>
                <w:rFonts w:ascii="Arial" w:hAnsi="Arial" w:cs="Arial"/>
                <w:color w:val="000000"/>
                <w:spacing w:val="10"/>
                <w:sz w:val="24"/>
                <w:szCs w:val="24"/>
              </w:rPr>
              <w:t>Płonka-Kolonia</w:t>
            </w:r>
          </w:p>
        </w:tc>
        <w:tc>
          <w:tcPr>
            <w:tcW w:w="1314" w:type="dxa"/>
            <w:tcBorders>
              <w:top w:val="single" w:sz="4" w:space="0" w:color="auto"/>
              <w:left w:val="single" w:sz="4" w:space="0" w:color="auto"/>
              <w:bottom w:val="single" w:sz="4" w:space="0" w:color="auto"/>
              <w:right w:val="nil"/>
            </w:tcBorders>
            <w:vAlign w:val="center"/>
          </w:tcPr>
          <w:p w14:paraId="4AA6B0BA"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412</w:t>
            </w:r>
          </w:p>
        </w:tc>
        <w:tc>
          <w:tcPr>
            <w:tcW w:w="1134" w:type="dxa"/>
            <w:tcBorders>
              <w:top w:val="single" w:sz="4" w:space="0" w:color="auto"/>
              <w:left w:val="single" w:sz="4" w:space="0" w:color="auto"/>
              <w:bottom w:val="single" w:sz="4" w:space="0" w:color="auto"/>
              <w:right w:val="nil"/>
            </w:tcBorders>
            <w:vAlign w:val="center"/>
          </w:tcPr>
          <w:p w14:paraId="77D6A5CF"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13,81</w:t>
            </w:r>
          </w:p>
        </w:tc>
        <w:tc>
          <w:tcPr>
            <w:tcW w:w="1276" w:type="dxa"/>
            <w:tcBorders>
              <w:top w:val="single" w:sz="4" w:space="0" w:color="auto"/>
              <w:left w:val="single" w:sz="4" w:space="0" w:color="auto"/>
              <w:bottom w:val="single" w:sz="4" w:space="0" w:color="auto"/>
              <w:right w:val="nil"/>
            </w:tcBorders>
            <w:vAlign w:val="center"/>
          </w:tcPr>
          <w:p w14:paraId="00A3F907"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0,67</w:t>
            </w:r>
          </w:p>
        </w:tc>
        <w:tc>
          <w:tcPr>
            <w:tcW w:w="1559" w:type="dxa"/>
            <w:tcBorders>
              <w:top w:val="single" w:sz="4" w:space="0" w:color="auto"/>
              <w:left w:val="single" w:sz="4" w:space="0" w:color="auto"/>
              <w:bottom w:val="single" w:sz="4" w:space="0" w:color="auto"/>
              <w:right w:val="single" w:sz="4" w:space="0" w:color="auto"/>
            </w:tcBorders>
            <w:vAlign w:val="center"/>
          </w:tcPr>
          <w:p w14:paraId="2D953AB7"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0,75%</w:t>
            </w:r>
          </w:p>
        </w:tc>
      </w:tr>
      <w:tr w:rsidR="00431F97" w:rsidRPr="00F50EF0" w14:paraId="3412E65E" w14:textId="77777777" w:rsidTr="00431F97">
        <w:trPr>
          <w:trHeight w:val="432"/>
        </w:trPr>
        <w:tc>
          <w:tcPr>
            <w:tcW w:w="496" w:type="dxa"/>
            <w:tcBorders>
              <w:top w:val="single" w:sz="4" w:space="0" w:color="auto"/>
              <w:left w:val="single" w:sz="4" w:space="0" w:color="auto"/>
              <w:bottom w:val="single" w:sz="4" w:space="0" w:color="auto"/>
              <w:right w:val="nil"/>
            </w:tcBorders>
            <w:vAlign w:val="center"/>
          </w:tcPr>
          <w:p w14:paraId="2CC259FE"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6.</w:t>
            </w:r>
          </w:p>
        </w:tc>
        <w:tc>
          <w:tcPr>
            <w:tcW w:w="4045" w:type="dxa"/>
            <w:tcBorders>
              <w:top w:val="single" w:sz="4" w:space="0" w:color="auto"/>
              <w:left w:val="single" w:sz="4" w:space="0" w:color="auto"/>
              <w:bottom w:val="single" w:sz="4" w:space="0" w:color="auto"/>
              <w:right w:val="nil"/>
            </w:tcBorders>
            <w:vAlign w:val="center"/>
          </w:tcPr>
          <w:p w14:paraId="3703384B"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VI: Bzowiec</w:t>
            </w:r>
          </w:p>
        </w:tc>
        <w:tc>
          <w:tcPr>
            <w:tcW w:w="1314" w:type="dxa"/>
            <w:tcBorders>
              <w:top w:val="single" w:sz="4" w:space="0" w:color="auto"/>
              <w:left w:val="single" w:sz="4" w:space="0" w:color="auto"/>
              <w:bottom w:val="single" w:sz="4" w:space="0" w:color="auto"/>
              <w:right w:val="nil"/>
            </w:tcBorders>
            <w:vAlign w:val="center"/>
          </w:tcPr>
          <w:p w14:paraId="119378FB"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400</w:t>
            </w:r>
          </w:p>
        </w:tc>
        <w:tc>
          <w:tcPr>
            <w:tcW w:w="1134" w:type="dxa"/>
            <w:tcBorders>
              <w:top w:val="single" w:sz="4" w:space="0" w:color="auto"/>
              <w:left w:val="single" w:sz="4" w:space="0" w:color="auto"/>
              <w:bottom w:val="single" w:sz="4" w:space="0" w:color="auto"/>
              <w:right w:val="nil"/>
            </w:tcBorders>
            <w:vAlign w:val="center"/>
          </w:tcPr>
          <w:p w14:paraId="6194DF97"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13,41</w:t>
            </w:r>
          </w:p>
        </w:tc>
        <w:tc>
          <w:tcPr>
            <w:tcW w:w="1276" w:type="dxa"/>
            <w:tcBorders>
              <w:top w:val="single" w:sz="4" w:space="0" w:color="auto"/>
              <w:left w:val="single" w:sz="4" w:space="0" w:color="auto"/>
              <w:bottom w:val="single" w:sz="4" w:space="0" w:color="auto"/>
              <w:right w:val="nil"/>
            </w:tcBorders>
            <w:vAlign w:val="center"/>
          </w:tcPr>
          <w:p w14:paraId="27529CB7"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0,62</w:t>
            </w:r>
          </w:p>
        </w:tc>
        <w:tc>
          <w:tcPr>
            <w:tcW w:w="1559" w:type="dxa"/>
            <w:tcBorders>
              <w:top w:val="single" w:sz="4" w:space="0" w:color="auto"/>
              <w:left w:val="single" w:sz="4" w:space="0" w:color="auto"/>
              <w:bottom w:val="single" w:sz="4" w:space="0" w:color="auto"/>
              <w:right w:val="single" w:sz="4" w:space="0" w:color="auto"/>
            </w:tcBorders>
            <w:vAlign w:val="center"/>
          </w:tcPr>
          <w:p w14:paraId="2752F1CC"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0,70%</w:t>
            </w:r>
          </w:p>
        </w:tc>
      </w:tr>
      <w:tr w:rsidR="00431F97" w:rsidRPr="00F50EF0" w14:paraId="27A21169" w14:textId="77777777" w:rsidTr="00431F97">
        <w:trPr>
          <w:trHeight w:val="402"/>
        </w:trPr>
        <w:tc>
          <w:tcPr>
            <w:tcW w:w="496" w:type="dxa"/>
            <w:tcBorders>
              <w:top w:val="single" w:sz="4" w:space="0" w:color="auto"/>
              <w:left w:val="single" w:sz="4" w:space="0" w:color="auto"/>
              <w:bottom w:val="single" w:sz="4" w:space="0" w:color="auto"/>
              <w:right w:val="nil"/>
            </w:tcBorders>
            <w:vAlign w:val="center"/>
          </w:tcPr>
          <w:p w14:paraId="541C7405"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7.</w:t>
            </w:r>
          </w:p>
        </w:tc>
        <w:tc>
          <w:tcPr>
            <w:tcW w:w="4045" w:type="dxa"/>
            <w:tcBorders>
              <w:top w:val="single" w:sz="4" w:space="0" w:color="auto"/>
              <w:left w:val="single" w:sz="4" w:space="0" w:color="auto"/>
              <w:bottom w:val="single" w:sz="4" w:space="0" w:color="auto"/>
              <w:right w:val="nil"/>
            </w:tcBorders>
            <w:vAlign w:val="center"/>
          </w:tcPr>
          <w:p w14:paraId="629BD5C8"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VII: Joanin, Suche Lipie, Majdan Borowski Pierwszy</w:t>
            </w:r>
          </w:p>
        </w:tc>
        <w:tc>
          <w:tcPr>
            <w:tcW w:w="1314" w:type="dxa"/>
            <w:tcBorders>
              <w:top w:val="single" w:sz="4" w:space="0" w:color="auto"/>
              <w:left w:val="single" w:sz="4" w:space="0" w:color="auto"/>
              <w:bottom w:val="single" w:sz="4" w:space="0" w:color="auto"/>
              <w:right w:val="nil"/>
            </w:tcBorders>
            <w:vAlign w:val="center"/>
          </w:tcPr>
          <w:p w14:paraId="0F653E10"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276</w:t>
            </w:r>
          </w:p>
        </w:tc>
        <w:tc>
          <w:tcPr>
            <w:tcW w:w="1134" w:type="dxa"/>
            <w:tcBorders>
              <w:top w:val="single" w:sz="4" w:space="0" w:color="auto"/>
              <w:left w:val="single" w:sz="4" w:space="0" w:color="auto"/>
              <w:bottom w:val="single" w:sz="4" w:space="0" w:color="auto"/>
              <w:right w:val="nil"/>
            </w:tcBorders>
            <w:vAlign w:val="center"/>
          </w:tcPr>
          <w:p w14:paraId="3A0AAE93"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9,25</w:t>
            </w:r>
          </w:p>
        </w:tc>
        <w:tc>
          <w:tcPr>
            <w:tcW w:w="1276" w:type="dxa"/>
            <w:tcBorders>
              <w:top w:val="single" w:sz="4" w:space="0" w:color="auto"/>
              <w:left w:val="single" w:sz="4" w:space="0" w:color="auto"/>
              <w:bottom w:val="single" w:sz="4" w:space="0" w:color="auto"/>
              <w:right w:val="nil"/>
            </w:tcBorders>
            <w:vAlign w:val="center"/>
          </w:tcPr>
          <w:p w14:paraId="46D8112C"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0,49</w:t>
            </w:r>
          </w:p>
        </w:tc>
        <w:tc>
          <w:tcPr>
            <w:tcW w:w="1559" w:type="dxa"/>
            <w:tcBorders>
              <w:top w:val="single" w:sz="4" w:space="0" w:color="auto"/>
              <w:left w:val="single" w:sz="4" w:space="0" w:color="auto"/>
              <w:bottom w:val="single" w:sz="4" w:space="0" w:color="auto"/>
              <w:right w:val="single" w:sz="4" w:space="0" w:color="auto"/>
            </w:tcBorders>
            <w:vAlign w:val="center"/>
          </w:tcPr>
          <w:p w14:paraId="6A17A1AB"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0,55%</w:t>
            </w:r>
          </w:p>
        </w:tc>
      </w:tr>
      <w:tr w:rsidR="00431F97" w:rsidRPr="00F50EF0" w14:paraId="770CCB70" w14:textId="77777777" w:rsidTr="00431F97">
        <w:trPr>
          <w:trHeight w:val="559"/>
        </w:trPr>
        <w:tc>
          <w:tcPr>
            <w:tcW w:w="496" w:type="dxa"/>
            <w:tcBorders>
              <w:top w:val="single" w:sz="4" w:space="0" w:color="auto"/>
              <w:left w:val="single" w:sz="4" w:space="0" w:color="auto"/>
              <w:bottom w:val="single" w:sz="4" w:space="0" w:color="auto"/>
              <w:right w:val="nil"/>
            </w:tcBorders>
            <w:vAlign w:val="center"/>
          </w:tcPr>
          <w:p w14:paraId="0F82BF64" w14:textId="77777777" w:rsidR="00431F97" w:rsidRPr="00F50EF0" w:rsidRDefault="00431F97" w:rsidP="008F698A">
            <w:pPr>
              <w:spacing w:after="0"/>
              <w:ind w:left="147"/>
              <w:rPr>
                <w:rFonts w:ascii="Arial" w:hAnsi="Arial" w:cs="Arial"/>
                <w:color w:val="000000"/>
                <w:spacing w:val="10"/>
                <w:sz w:val="24"/>
                <w:szCs w:val="24"/>
              </w:rPr>
            </w:pPr>
            <w:r w:rsidRPr="00F50EF0">
              <w:rPr>
                <w:rFonts w:ascii="Arial" w:hAnsi="Arial" w:cs="Arial"/>
                <w:color w:val="000000"/>
                <w:spacing w:val="10"/>
                <w:sz w:val="24"/>
                <w:szCs w:val="24"/>
              </w:rPr>
              <w:t>8.</w:t>
            </w:r>
          </w:p>
        </w:tc>
        <w:tc>
          <w:tcPr>
            <w:tcW w:w="4045" w:type="dxa"/>
            <w:tcBorders>
              <w:top w:val="single" w:sz="4" w:space="0" w:color="auto"/>
              <w:left w:val="single" w:sz="4" w:space="0" w:color="auto"/>
              <w:bottom w:val="single" w:sz="4" w:space="0" w:color="auto"/>
              <w:right w:val="nil"/>
            </w:tcBorders>
            <w:vAlign w:val="center"/>
          </w:tcPr>
          <w:p w14:paraId="25F5156E"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VIII: Suszeń, Potasznia</w:t>
            </w:r>
          </w:p>
        </w:tc>
        <w:tc>
          <w:tcPr>
            <w:tcW w:w="1314" w:type="dxa"/>
            <w:tcBorders>
              <w:top w:val="single" w:sz="4" w:space="0" w:color="auto"/>
              <w:left w:val="single" w:sz="4" w:space="0" w:color="auto"/>
              <w:bottom w:val="single" w:sz="4" w:space="0" w:color="auto"/>
              <w:right w:val="nil"/>
            </w:tcBorders>
            <w:vAlign w:val="center"/>
          </w:tcPr>
          <w:p w14:paraId="4643D5FB"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190</w:t>
            </w:r>
          </w:p>
        </w:tc>
        <w:tc>
          <w:tcPr>
            <w:tcW w:w="1134" w:type="dxa"/>
            <w:tcBorders>
              <w:top w:val="single" w:sz="4" w:space="0" w:color="auto"/>
              <w:left w:val="single" w:sz="4" w:space="0" w:color="auto"/>
              <w:bottom w:val="single" w:sz="4" w:space="0" w:color="auto"/>
              <w:right w:val="nil"/>
            </w:tcBorders>
            <w:vAlign w:val="center"/>
          </w:tcPr>
          <w:p w14:paraId="3374E0CA"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6,37</w:t>
            </w:r>
          </w:p>
        </w:tc>
        <w:tc>
          <w:tcPr>
            <w:tcW w:w="1276" w:type="dxa"/>
            <w:tcBorders>
              <w:top w:val="single" w:sz="4" w:space="0" w:color="auto"/>
              <w:left w:val="single" w:sz="4" w:space="0" w:color="auto"/>
              <w:bottom w:val="single" w:sz="4" w:space="0" w:color="auto"/>
              <w:right w:val="nil"/>
            </w:tcBorders>
            <w:vAlign w:val="center"/>
          </w:tcPr>
          <w:p w14:paraId="25E080B9"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0,23</w:t>
            </w:r>
          </w:p>
        </w:tc>
        <w:tc>
          <w:tcPr>
            <w:tcW w:w="1559" w:type="dxa"/>
            <w:tcBorders>
              <w:top w:val="single" w:sz="4" w:space="0" w:color="auto"/>
              <w:left w:val="single" w:sz="4" w:space="0" w:color="auto"/>
              <w:bottom w:val="single" w:sz="4" w:space="0" w:color="auto"/>
              <w:right w:val="single" w:sz="4" w:space="0" w:color="auto"/>
            </w:tcBorders>
            <w:vAlign w:val="center"/>
          </w:tcPr>
          <w:p w14:paraId="30B6FCCB"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0,26%</w:t>
            </w:r>
          </w:p>
        </w:tc>
      </w:tr>
      <w:tr w:rsidR="00431F97" w:rsidRPr="00F50EF0" w14:paraId="58A54504" w14:textId="77777777" w:rsidTr="00431F97">
        <w:trPr>
          <w:trHeight w:val="559"/>
        </w:trPr>
        <w:tc>
          <w:tcPr>
            <w:tcW w:w="496" w:type="dxa"/>
            <w:tcBorders>
              <w:top w:val="single" w:sz="4" w:space="0" w:color="auto"/>
              <w:left w:val="single" w:sz="4" w:space="0" w:color="auto"/>
              <w:bottom w:val="single" w:sz="4" w:space="0" w:color="auto"/>
              <w:right w:val="nil"/>
            </w:tcBorders>
            <w:vAlign w:val="center"/>
          </w:tcPr>
          <w:p w14:paraId="40E583C5" w14:textId="77777777" w:rsidR="00431F97" w:rsidRPr="00F50EF0" w:rsidRDefault="00431F97" w:rsidP="008F698A">
            <w:pPr>
              <w:spacing w:after="0"/>
              <w:ind w:left="147"/>
              <w:rPr>
                <w:rFonts w:ascii="Arial" w:hAnsi="Arial" w:cs="Arial"/>
                <w:color w:val="000000"/>
                <w:spacing w:val="10"/>
                <w:sz w:val="24"/>
                <w:szCs w:val="24"/>
              </w:rPr>
            </w:pPr>
            <w:r>
              <w:rPr>
                <w:rFonts w:ascii="Arial" w:hAnsi="Arial" w:cs="Arial"/>
                <w:color w:val="000000"/>
                <w:spacing w:val="10"/>
                <w:sz w:val="24"/>
                <w:szCs w:val="24"/>
              </w:rPr>
              <w:t>9.</w:t>
            </w:r>
          </w:p>
        </w:tc>
        <w:tc>
          <w:tcPr>
            <w:tcW w:w="4045" w:type="dxa"/>
            <w:tcBorders>
              <w:top w:val="single" w:sz="4" w:space="0" w:color="auto"/>
              <w:left w:val="single" w:sz="4" w:space="0" w:color="auto"/>
              <w:bottom w:val="single" w:sz="4" w:space="0" w:color="auto"/>
              <w:right w:val="nil"/>
            </w:tcBorders>
            <w:vAlign w:val="center"/>
          </w:tcPr>
          <w:p w14:paraId="3FFCEE9D" w14:textId="77777777" w:rsidR="00431F97" w:rsidRPr="008C6FD7" w:rsidRDefault="00431F97" w:rsidP="00431F97">
            <w:pPr>
              <w:spacing w:after="0"/>
              <w:ind w:left="218"/>
              <w:rPr>
                <w:rFonts w:ascii="Arial" w:hAnsi="Arial" w:cs="Arial"/>
                <w:color w:val="000000"/>
                <w:spacing w:val="10"/>
                <w:sz w:val="24"/>
                <w:szCs w:val="24"/>
              </w:rPr>
            </w:pPr>
            <w:r w:rsidRPr="008C6FD7">
              <w:rPr>
                <w:rFonts w:ascii="Arial" w:hAnsi="Arial" w:cs="Arial"/>
                <w:color w:val="000000"/>
                <w:spacing w:val="10"/>
                <w:sz w:val="24"/>
                <w:szCs w:val="24"/>
              </w:rPr>
              <w:t>Obszar IX: Majdan Średni, Majdan Kobylański, Majdan Borowski Drugi, Majdan Łuczycki</w:t>
            </w:r>
          </w:p>
        </w:tc>
        <w:tc>
          <w:tcPr>
            <w:tcW w:w="1314" w:type="dxa"/>
            <w:tcBorders>
              <w:top w:val="single" w:sz="4" w:space="0" w:color="auto"/>
              <w:left w:val="single" w:sz="4" w:space="0" w:color="auto"/>
              <w:bottom w:val="single" w:sz="4" w:space="0" w:color="auto"/>
              <w:right w:val="nil"/>
            </w:tcBorders>
            <w:vAlign w:val="center"/>
          </w:tcPr>
          <w:p w14:paraId="655AD2E7"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161</w:t>
            </w:r>
          </w:p>
        </w:tc>
        <w:tc>
          <w:tcPr>
            <w:tcW w:w="1134" w:type="dxa"/>
            <w:tcBorders>
              <w:top w:val="single" w:sz="4" w:space="0" w:color="auto"/>
              <w:left w:val="single" w:sz="4" w:space="0" w:color="auto"/>
              <w:bottom w:val="single" w:sz="4" w:space="0" w:color="auto"/>
              <w:right w:val="nil"/>
            </w:tcBorders>
            <w:vAlign w:val="center"/>
          </w:tcPr>
          <w:p w14:paraId="6859C7E6" w14:textId="77777777" w:rsidR="00431F97" w:rsidRPr="008C6FD7" w:rsidRDefault="00431F97" w:rsidP="00431F97">
            <w:pPr>
              <w:ind w:left="180"/>
              <w:rPr>
                <w:rFonts w:ascii="Arial" w:hAnsi="Arial" w:cs="Arial"/>
                <w:color w:val="000000"/>
                <w:sz w:val="24"/>
                <w:szCs w:val="24"/>
              </w:rPr>
            </w:pPr>
            <w:r w:rsidRPr="008C6FD7">
              <w:rPr>
                <w:rFonts w:ascii="Arial" w:hAnsi="Arial" w:cs="Arial"/>
                <w:color w:val="000000"/>
                <w:sz w:val="24"/>
                <w:szCs w:val="24"/>
              </w:rPr>
              <w:t>5,4</w:t>
            </w:r>
          </w:p>
        </w:tc>
        <w:tc>
          <w:tcPr>
            <w:tcW w:w="1276" w:type="dxa"/>
            <w:tcBorders>
              <w:top w:val="single" w:sz="4" w:space="0" w:color="auto"/>
              <w:left w:val="single" w:sz="4" w:space="0" w:color="auto"/>
              <w:bottom w:val="single" w:sz="4" w:space="0" w:color="auto"/>
              <w:right w:val="nil"/>
            </w:tcBorders>
            <w:vAlign w:val="center"/>
          </w:tcPr>
          <w:p w14:paraId="5756B68B"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0,26</w:t>
            </w:r>
          </w:p>
        </w:tc>
        <w:tc>
          <w:tcPr>
            <w:tcW w:w="1559" w:type="dxa"/>
            <w:tcBorders>
              <w:top w:val="single" w:sz="4" w:space="0" w:color="auto"/>
              <w:left w:val="single" w:sz="4" w:space="0" w:color="auto"/>
              <w:bottom w:val="single" w:sz="4" w:space="0" w:color="auto"/>
              <w:right w:val="single" w:sz="4" w:space="0" w:color="auto"/>
            </w:tcBorders>
            <w:vAlign w:val="center"/>
          </w:tcPr>
          <w:p w14:paraId="34A5D33B" w14:textId="77777777" w:rsidR="00431F97" w:rsidRPr="00D20283" w:rsidRDefault="00431F97" w:rsidP="00431F97">
            <w:pPr>
              <w:ind w:left="180"/>
              <w:rPr>
                <w:rFonts w:ascii="Arial" w:hAnsi="Arial" w:cs="Arial"/>
                <w:color w:val="000000"/>
                <w:sz w:val="24"/>
                <w:szCs w:val="24"/>
              </w:rPr>
            </w:pPr>
            <w:r w:rsidRPr="00D20283">
              <w:rPr>
                <w:rFonts w:ascii="Arial" w:hAnsi="Arial" w:cs="Arial"/>
                <w:color w:val="000000"/>
                <w:sz w:val="24"/>
                <w:szCs w:val="24"/>
              </w:rPr>
              <w:t>0,30%</w:t>
            </w:r>
          </w:p>
        </w:tc>
      </w:tr>
      <w:tr w:rsidR="00431F97" w:rsidRPr="00F50EF0" w14:paraId="40405F21" w14:textId="77777777" w:rsidTr="00431F97">
        <w:trPr>
          <w:trHeight w:val="559"/>
        </w:trPr>
        <w:tc>
          <w:tcPr>
            <w:tcW w:w="4541" w:type="dxa"/>
            <w:gridSpan w:val="2"/>
            <w:tcBorders>
              <w:top w:val="single" w:sz="4" w:space="0" w:color="auto"/>
              <w:left w:val="single" w:sz="4" w:space="0" w:color="auto"/>
              <w:bottom w:val="single" w:sz="4" w:space="0" w:color="auto"/>
              <w:right w:val="nil"/>
            </w:tcBorders>
            <w:shd w:val="clear" w:color="auto" w:fill="8DB3E2"/>
            <w:vAlign w:val="center"/>
          </w:tcPr>
          <w:p w14:paraId="57558856" w14:textId="77777777" w:rsidR="00431F97" w:rsidRPr="00F50EF0" w:rsidRDefault="00431F97" w:rsidP="00431F97">
            <w:pPr>
              <w:spacing w:after="0"/>
              <w:ind w:left="147"/>
              <w:rPr>
                <w:rFonts w:ascii="Arial" w:hAnsi="Arial" w:cs="Arial"/>
                <w:b/>
                <w:color w:val="000000"/>
                <w:spacing w:val="10"/>
                <w:sz w:val="24"/>
                <w:szCs w:val="24"/>
              </w:rPr>
            </w:pPr>
            <w:r w:rsidRPr="00F50EF0">
              <w:rPr>
                <w:rFonts w:ascii="Arial" w:hAnsi="Arial" w:cs="Arial"/>
                <w:b/>
                <w:color w:val="000000"/>
                <w:spacing w:val="10"/>
                <w:sz w:val="24"/>
                <w:szCs w:val="24"/>
              </w:rPr>
              <w:t>RAZEM</w:t>
            </w:r>
          </w:p>
        </w:tc>
        <w:tc>
          <w:tcPr>
            <w:tcW w:w="1314" w:type="dxa"/>
            <w:tcBorders>
              <w:top w:val="single" w:sz="4" w:space="0" w:color="auto"/>
              <w:left w:val="single" w:sz="4" w:space="0" w:color="auto"/>
              <w:bottom w:val="single" w:sz="4" w:space="0" w:color="auto"/>
              <w:right w:val="nil"/>
            </w:tcBorders>
            <w:shd w:val="clear" w:color="auto" w:fill="8DB3E2"/>
            <w:vAlign w:val="center"/>
          </w:tcPr>
          <w:p w14:paraId="075C3BF0" w14:textId="77777777" w:rsidR="00431F97" w:rsidRPr="008C6FD7" w:rsidRDefault="00431F97" w:rsidP="00431F97">
            <w:pPr>
              <w:spacing w:after="0"/>
              <w:ind w:left="180"/>
              <w:rPr>
                <w:rFonts w:ascii="Arial" w:hAnsi="Arial" w:cs="Arial"/>
                <w:b/>
                <w:color w:val="000000"/>
                <w:sz w:val="24"/>
                <w:szCs w:val="24"/>
              </w:rPr>
            </w:pPr>
            <w:r w:rsidRPr="008C6FD7">
              <w:rPr>
                <w:rFonts w:ascii="Arial" w:hAnsi="Arial" w:cs="Arial"/>
                <w:b/>
                <w:color w:val="000000"/>
                <w:sz w:val="24"/>
                <w:szCs w:val="24"/>
              </w:rPr>
              <w:t>2 983</w:t>
            </w:r>
          </w:p>
        </w:tc>
        <w:tc>
          <w:tcPr>
            <w:tcW w:w="1134" w:type="dxa"/>
            <w:tcBorders>
              <w:top w:val="single" w:sz="4" w:space="0" w:color="auto"/>
              <w:left w:val="single" w:sz="4" w:space="0" w:color="auto"/>
              <w:bottom w:val="single" w:sz="4" w:space="0" w:color="auto"/>
              <w:right w:val="nil"/>
            </w:tcBorders>
            <w:shd w:val="clear" w:color="auto" w:fill="8DB3E2"/>
            <w:vAlign w:val="center"/>
          </w:tcPr>
          <w:p w14:paraId="787420DA" w14:textId="77777777" w:rsidR="00431F97" w:rsidRPr="008C6FD7" w:rsidRDefault="00431F97" w:rsidP="00431F97">
            <w:pPr>
              <w:spacing w:after="0"/>
              <w:ind w:left="180"/>
              <w:rPr>
                <w:rFonts w:ascii="Arial" w:hAnsi="Arial" w:cs="Arial"/>
                <w:b/>
                <w:color w:val="000000"/>
                <w:sz w:val="24"/>
                <w:szCs w:val="24"/>
              </w:rPr>
            </w:pPr>
            <w:r w:rsidRPr="008C6FD7">
              <w:rPr>
                <w:rFonts w:ascii="Arial" w:hAnsi="Arial" w:cs="Arial"/>
                <w:b/>
                <w:color w:val="000000"/>
                <w:sz w:val="24"/>
                <w:szCs w:val="24"/>
              </w:rPr>
              <w:t>100</w:t>
            </w:r>
          </w:p>
        </w:tc>
        <w:tc>
          <w:tcPr>
            <w:tcW w:w="1276" w:type="dxa"/>
            <w:tcBorders>
              <w:top w:val="single" w:sz="4" w:space="0" w:color="auto"/>
              <w:left w:val="single" w:sz="4" w:space="0" w:color="auto"/>
              <w:bottom w:val="single" w:sz="4" w:space="0" w:color="auto"/>
              <w:right w:val="nil"/>
            </w:tcBorders>
            <w:shd w:val="clear" w:color="auto" w:fill="8DB3E2"/>
            <w:vAlign w:val="center"/>
          </w:tcPr>
          <w:p w14:paraId="1A1D5404" w14:textId="77777777" w:rsidR="00431F97" w:rsidRPr="00D20283" w:rsidRDefault="00431F97" w:rsidP="00431F97">
            <w:pPr>
              <w:spacing w:after="0"/>
              <w:ind w:left="180"/>
              <w:rPr>
                <w:rFonts w:ascii="Arial" w:hAnsi="Arial" w:cs="Arial"/>
                <w:b/>
                <w:color w:val="000000"/>
                <w:sz w:val="24"/>
                <w:szCs w:val="24"/>
              </w:rPr>
            </w:pPr>
            <w:r w:rsidRPr="00D20283">
              <w:rPr>
                <w:rFonts w:ascii="Arial" w:hAnsi="Arial" w:cs="Arial"/>
                <w:b/>
                <w:color w:val="000000"/>
                <w:sz w:val="24"/>
                <w:szCs w:val="24"/>
              </w:rPr>
              <w:t>4,66</w:t>
            </w:r>
          </w:p>
        </w:tc>
        <w:tc>
          <w:tcPr>
            <w:tcW w:w="1559" w:type="dxa"/>
            <w:tcBorders>
              <w:top w:val="single" w:sz="4" w:space="0" w:color="auto"/>
              <w:left w:val="single" w:sz="4" w:space="0" w:color="auto"/>
              <w:bottom w:val="single" w:sz="4" w:space="0" w:color="auto"/>
              <w:right w:val="single" w:sz="4" w:space="0" w:color="auto"/>
            </w:tcBorders>
            <w:shd w:val="clear" w:color="auto" w:fill="8DB3E2"/>
            <w:vAlign w:val="center"/>
          </w:tcPr>
          <w:p w14:paraId="722CEB00" w14:textId="77777777" w:rsidR="00431F97" w:rsidRPr="00D20283" w:rsidRDefault="00431F97" w:rsidP="00431F97">
            <w:pPr>
              <w:spacing w:after="0"/>
              <w:ind w:left="180" w:right="137"/>
              <w:rPr>
                <w:rFonts w:ascii="Arial" w:hAnsi="Arial" w:cs="Arial"/>
                <w:b/>
                <w:color w:val="000000"/>
                <w:sz w:val="24"/>
                <w:szCs w:val="24"/>
              </w:rPr>
            </w:pPr>
            <w:r w:rsidRPr="00D20283">
              <w:rPr>
                <w:rFonts w:ascii="Arial" w:hAnsi="Arial" w:cs="Arial"/>
                <w:b/>
                <w:color w:val="000000"/>
                <w:sz w:val="24"/>
                <w:szCs w:val="24"/>
              </w:rPr>
              <w:t>5,26</w:t>
            </w:r>
          </w:p>
        </w:tc>
      </w:tr>
    </w:tbl>
    <w:p w14:paraId="008E3FD9" w14:textId="77777777" w:rsidR="00431F97" w:rsidRPr="005C06BA" w:rsidRDefault="00431F97" w:rsidP="00431F97">
      <w:pPr>
        <w:autoSpaceDE w:val="0"/>
        <w:autoSpaceDN w:val="0"/>
        <w:adjustRightInd w:val="0"/>
        <w:spacing w:after="0"/>
        <w:ind w:left="567" w:hanging="851"/>
        <w:rPr>
          <w:rFonts w:ascii="Arial" w:hAnsi="Arial" w:cs="Arial"/>
          <w:bCs/>
          <w:i/>
          <w:iCs/>
          <w:color w:val="000000"/>
          <w:spacing w:val="10"/>
          <w:sz w:val="24"/>
          <w:szCs w:val="24"/>
        </w:rPr>
      </w:pPr>
      <w:r w:rsidRPr="005C06BA">
        <w:rPr>
          <w:rFonts w:ascii="Arial" w:hAnsi="Arial" w:cs="Arial"/>
          <w:bCs/>
          <w:i/>
          <w:iCs/>
          <w:color w:val="000000"/>
          <w:spacing w:val="10"/>
          <w:sz w:val="24"/>
          <w:szCs w:val="24"/>
        </w:rPr>
        <w:t xml:space="preserve">Źródło: Doradztwo i Reklama Sp. z o.o. na podstawie danych z Urzędu Gminy </w:t>
      </w:r>
      <w:r>
        <w:rPr>
          <w:rFonts w:ascii="Arial" w:hAnsi="Arial" w:cs="Arial"/>
          <w:bCs/>
          <w:i/>
          <w:iCs/>
          <w:color w:val="000000"/>
          <w:spacing w:val="10"/>
          <w:sz w:val="24"/>
          <w:szCs w:val="24"/>
        </w:rPr>
        <w:t>Rudnik</w:t>
      </w:r>
    </w:p>
    <w:p w14:paraId="6C34068D" w14:textId="77777777" w:rsidR="00431F97" w:rsidRDefault="00431F97" w:rsidP="0051210A">
      <w:pPr>
        <w:autoSpaceDE w:val="0"/>
        <w:autoSpaceDN w:val="0"/>
        <w:adjustRightInd w:val="0"/>
        <w:spacing w:after="0"/>
        <w:ind w:left="851" w:hanging="851"/>
        <w:rPr>
          <w:rFonts w:ascii="Arial" w:hAnsi="Arial" w:cs="Arial"/>
          <w:bCs/>
          <w:i/>
          <w:iCs/>
          <w:color w:val="000000"/>
          <w:spacing w:val="10"/>
          <w:sz w:val="24"/>
          <w:szCs w:val="24"/>
        </w:rPr>
      </w:pPr>
    </w:p>
    <w:p w14:paraId="22EC3B33" w14:textId="77777777" w:rsidR="00431F97" w:rsidRPr="00F50EF0" w:rsidRDefault="00431F97" w:rsidP="00431F97">
      <w:pPr>
        <w:autoSpaceDE w:val="0"/>
        <w:autoSpaceDN w:val="0"/>
        <w:adjustRightInd w:val="0"/>
        <w:spacing w:after="0" w:line="360" w:lineRule="auto"/>
        <w:ind w:firstLine="709"/>
        <w:rPr>
          <w:rFonts w:ascii="Arial" w:hAnsi="Arial" w:cs="Arial"/>
          <w:color w:val="000000"/>
          <w:spacing w:val="10"/>
          <w:sz w:val="24"/>
          <w:szCs w:val="24"/>
        </w:rPr>
      </w:pPr>
      <w:r w:rsidRPr="00142B4C">
        <w:rPr>
          <w:rFonts w:ascii="Arial" w:hAnsi="Arial" w:cs="Arial"/>
          <w:spacing w:val="10"/>
          <w:sz w:val="24"/>
          <w:szCs w:val="24"/>
        </w:rPr>
        <w:t>Jednostką urbanistyczną największą pod względem liczby ludności jest obszar I. Największy pod względem powierzchni jest</w:t>
      </w:r>
      <w:r w:rsidR="00BC4E34">
        <w:rPr>
          <w:rFonts w:ascii="Arial" w:hAnsi="Arial" w:cs="Arial"/>
          <w:spacing w:val="10"/>
          <w:sz w:val="24"/>
          <w:szCs w:val="24"/>
        </w:rPr>
        <w:t xml:space="preserve"> także</w:t>
      </w:r>
      <w:r w:rsidRPr="00142B4C">
        <w:rPr>
          <w:rFonts w:ascii="Arial" w:hAnsi="Arial" w:cs="Arial"/>
          <w:spacing w:val="10"/>
          <w:sz w:val="24"/>
          <w:szCs w:val="24"/>
        </w:rPr>
        <w:t xml:space="preserve"> obszar I. Najmniejszą powierzchniowo jednostką jest obszar VIII, najmniejszą </w:t>
      </w:r>
      <w:r w:rsidRPr="00142B4C">
        <w:rPr>
          <w:rFonts w:ascii="Arial" w:hAnsi="Arial" w:cs="Arial"/>
          <w:color w:val="000000"/>
          <w:spacing w:val="10"/>
          <w:sz w:val="24"/>
          <w:szCs w:val="24"/>
        </w:rPr>
        <w:t>jednostką pod względem liczby ludności jest obszar IX.</w:t>
      </w:r>
    </w:p>
    <w:p w14:paraId="5BA7C8CD" w14:textId="7ACE3496" w:rsidR="00917C7A" w:rsidRPr="004C7C0E" w:rsidRDefault="00917C7A" w:rsidP="00917C7A">
      <w:pPr>
        <w:pStyle w:val="Legenda"/>
        <w:keepNext/>
        <w:spacing w:before="240" w:after="0" w:line="360" w:lineRule="auto"/>
        <w:rPr>
          <w:rFonts w:ascii="Arial" w:hAnsi="Arial" w:cs="Arial"/>
          <w:bCs w:val="0"/>
          <w:noProof/>
          <w:color w:val="000000"/>
          <w:spacing w:val="10"/>
          <w:sz w:val="24"/>
          <w:szCs w:val="24"/>
        </w:rPr>
      </w:pPr>
      <w:bookmarkStart w:id="15" w:name="_Toc115073639"/>
      <w:bookmarkStart w:id="16" w:name="_Toc159400422"/>
      <w:r w:rsidRPr="004C7C0E">
        <w:rPr>
          <w:rFonts w:ascii="Arial" w:hAnsi="Arial" w:cs="Arial"/>
          <w:bCs w:val="0"/>
          <w:noProof/>
          <w:color w:val="000000"/>
          <w:spacing w:val="10"/>
          <w:sz w:val="24"/>
          <w:szCs w:val="24"/>
        </w:rPr>
        <w:lastRenderedPageBreak/>
        <w:t xml:space="preserve">Mapa </w:t>
      </w:r>
      <w:r w:rsidRPr="004C7C0E">
        <w:rPr>
          <w:rFonts w:ascii="Arial" w:hAnsi="Arial" w:cs="Arial"/>
          <w:bCs w:val="0"/>
          <w:noProof/>
          <w:color w:val="000000"/>
          <w:spacing w:val="10"/>
          <w:sz w:val="24"/>
          <w:szCs w:val="24"/>
        </w:rPr>
        <w:fldChar w:fldCharType="begin"/>
      </w:r>
      <w:r w:rsidRPr="004C7C0E">
        <w:rPr>
          <w:rFonts w:ascii="Arial" w:hAnsi="Arial" w:cs="Arial"/>
          <w:bCs w:val="0"/>
          <w:noProof/>
          <w:color w:val="000000"/>
          <w:spacing w:val="10"/>
          <w:sz w:val="24"/>
          <w:szCs w:val="24"/>
        </w:rPr>
        <w:instrText xml:space="preserve"> SEQ Rysunek \* ARABIC </w:instrText>
      </w:r>
      <w:r w:rsidRPr="004C7C0E">
        <w:rPr>
          <w:rFonts w:ascii="Arial" w:hAnsi="Arial" w:cs="Arial"/>
          <w:bCs w:val="0"/>
          <w:noProof/>
          <w:color w:val="000000"/>
          <w:spacing w:val="10"/>
          <w:sz w:val="24"/>
          <w:szCs w:val="24"/>
        </w:rPr>
        <w:fldChar w:fldCharType="separate"/>
      </w:r>
      <w:r w:rsidR="00953D7C">
        <w:rPr>
          <w:rFonts w:ascii="Arial" w:hAnsi="Arial" w:cs="Arial"/>
          <w:bCs w:val="0"/>
          <w:noProof/>
          <w:color w:val="000000"/>
          <w:spacing w:val="10"/>
          <w:sz w:val="24"/>
          <w:szCs w:val="24"/>
        </w:rPr>
        <w:t>3</w:t>
      </w:r>
      <w:r w:rsidRPr="004C7C0E">
        <w:rPr>
          <w:rFonts w:ascii="Arial" w:hAnsi="Arial" w:cs="Arial"/>
          <w:bCs w:val="0"/>
          <w:noProof/>
          <w:color w:val="000000"/>
          <w:spacing w:val="10"/>
          <w:sz w:val="24"/>
          <w:szCs w:val="24"/>
        </w:rPr>
        <w:fldChar w:fldCharType="end"/>
      </w:r>
      <w:r w:rsidRPr="004C7C0E">
        <w:rPr>
          <w:rFonts w:ascii="Arial" w:hAnsi="Arial" w:cs="Arial"/>
          <w:bCs w:val="0"/>
          <w:noProof/>
          <w:color w:val="000000"/>
          <w:spacing w:val="10"/>
          <w:sz w:val="24"/>
          <w:szCs w:val="24"/>
        </w:rPr>
        <w:t xml:space="preserve">. Podział Gminy </w:t>
      </w:r>
      <w:r w:rsidR="00431F97">
        <w:rPr>
          <w:rFonts w:ascii="Arial" w:hAnsi="Arial" w:cs="Arial"/>
          <w:bCs w:val="0"/>
          <w:noProof/>
          <w:color w:val="000000"/>
          <w:spacing w:val="10"/>
          <w:sz w:val="24"/>
          <w:szCs w:val="24"/>
        </w:rPr>
        <w:t>Rudnik</w:t>
      </w:r>
      <w:r w:rsidRPr="004C7C0E">
        <w:rPr>
          <w:rFonts w:ascii="Arial" w:hAnsi="Arial" w:cs="Arial"/>
          <w:bCs w:val="0"/>
          <w:noProof/>
          <w:color w:val="000000"/>
          <w:spacing w:val="10"/>
          <w:sz w:val="24"/>
          <w:szCs w:val="24"/>
        </w:rPr>
        <w:t xml:space="preserve"> na obszary</w:t>
      </w:r>
      <w:bookmarkEnd w:id="15"/>
      <w:bookmarkEnd w:id="16"/>
    </w:p>
    <w:p w14:paraId="4ECF3FEE" w14:textId="77777777" w:rsidR="00917C7A" w:rsidRPr="004C7C0E" w:rsidRDefault="00431F97" w:rsidP="00917C7A">
      <w:pPr>
        <w:spacing w:after="0"/>
        <w:rPr>
          <w:rFonts w:ascii="Arial" w:hAnsi="Arial" w:cs="Arial"/>
          <w:spacing w:val="10"/>
          <w:sz w:val="24"/>
          <w:szCs w:val="24"/>
        </w:rPr>
      </w:pPr>
      <w:r>
        <w:rPr>
          <w:noProof/>
          <w:lang w:eastAsia="pl-PL"/>
        </w:rPr>
        <w:drawing>
          <wp:inline distT="0" distB="0" distL="0" distR="0" wp14:anchorId="547FEA86" wp14:editId="4A54FA8F">
            <wp:extent cx="5219431" cy="4051297"/>
            <wp:effectExtent l="0" t="0" r="635" b="6985"/>
            <wp:docPr id="1" name="Obraz 1" descr="Podział Gminy Rudnik na obszary" title="Podział Gminy Rudnik na obsza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descr="Podział Gminy Rudnik na obszary" title="Podział Gminy Rudnik na obszary"/>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17947" cy="4050145"/>
                    </a:xfrm>
                    <a:prstGeom prst="rect">
                      <a:avLst/>
                    </a:prstGeom>
                    <a:noFill/>
                    <a:ln>
                      <a:noFill/>
                    </a:ln>
                  </pic:spPr>
                </pic:pic>
              </a:graphicData>
            </a:graphic>
          </wp:inline>
        </w:drawing>
      </w:r>
    </w:p>
    <w:p w14:paraId="7FD47708" w14:textId="77777777" w:rsidR="00431F97" w:rsidRDefault="00431F97" w:rsidP="00431F97">
      <w:pPr>
        <w:autoSpaceDE w:val="0"/>
        <w:autoSpaceDN w:val="0"/>
        <w:adjustRightInd w:val="0"/>
        <w:spacing w:after="0"/>
        <w:ind w:left="851" w:hanging="851"/>
        <w:rPr>
          <w:rFonts w:ascii="Arial" w:hAnsi="Arial" w:cs="Arial"/>
          <w:bCs/>
          <w:i/>
          <w:iCs/>
          <w:color w:val="000000"/>
          <w:spacing w:val="10"/>
          <w:sz w:val="24"/>
          <w:szCs w:val="24"/>
        </w:rPr>
      </w:pPr>
      <w:r w:rsidRPr="00306FB8">
        <w:rPr>
          <w:rFonts w:ascii="Arial" w:hAnsi="Arial" w:cs="Arial"/>
          <w:bCs/>
          <w:i/>
          <w:iCs/>
          <w:color w:val="000000"/>
          <w:spacing w:val="10"/>
          <w:sz w:val="24"/>
          <w:szCs w:val="24"/>
        </w:rPr>
        <w:t>Źródło: Doradztwo i Reklama Sp. z o.o. na podstawie podkładu mapowego udostępnionego przez Starostwo powiatowe w Krasnymstawie</w:t>
      </w:r>
    </w:p>
    <w:p w14:paraId="73BDA99B" w14:textId="77777777" w:rsidR="008A18D9" w:rsidRPr="00306FB8" w:rsidRDefault="008A18D9" w:rsidP="00431F97">
      <w:pPr>
        <w:autoSpaceDE w:val="0"/>
        <w:autoSpaceDN w:val="0"/>
        <w:adjustRightInd w:val="0"/>
        <w:spacing w:after="0"/>
        <w:ind w:left="851" w:hanging="851"/>
        <w:rPr>
          <w:rFonts w:ascii="Arial" w:hAnsi="Arial" w:cs="Arial"/>
          <w:b/>
          <w:color w:val="000000"/>
          <w:spacing w:val="10"/>
          <w:sz w:val="24"/>
          <w:szCs w:val="24"/>
        </w:rPr>
      </w:pPr>
    </w:p>
    <w:p w14:paraId="14E76B7D" w14:textId="77777777" w:rsidR="006F35E0" w:rsidRPr="004C7C0E" w:rsidRDefault="006F35E0" w:rsidP="009652AD">
      <w:pPr>
        <w:pStyle w:val="Nagwek1"/>
        <w:numPr>
          <w:ilvl w:val="2"/>
          <w:numId w:val="1"/>
        </w:numPr>
        <w:spacing w:before="0" w:after="240" w:line="360" w:lineRule="auto"/>
        <w:ind w:left="1134"/>
        <w:rPr>
          <w:rFonts w:ascii="Arial" w:hAnsi="Arial" w:cs="Arial"/>
          <w:color w:val="auto"/>
          <w:spacing w:val="10"/>
        </w:rPr>
      </w:pPr>
      <w:bookmarkStart w:id="17" w:name="_Toc180757079"/>
      <w:r w:rsidRPr="004C7C0E">
        <w:rPr>
          <w:rFonts w:ascii="Arial" w:hAnsi="Arial" w:cs="Arial"/>
          <w:color w:val="auto"/>
          <w:spacing w:val="10"/>
        </w:rPr>
        <w:t>Obszar objęty rewitalizacją</w:t>
      </w:r>
      <w:bookmarkEnd w:id="17"/>
    </w:p>
    <w:p w14:paraId="0D135E60" w14:textId="77777777" w:rsidR="00431F97" w:rsidRDefault="00431F97" w:rsidP="00431F97">
      <w:pPr>
        <w:pStyle w:val="Legenda"/>
        <w:keepNext/>
        <w:spacing w:after="0" w:line="360" w:lineRule="auto"/>
        <w:rPr>
          <w:rFonts w:ascii="Arial" w:hAnsi="Arial" w:cs="Arial"/>
          <w:color w:val="auto"/>
          <w:spacing w:val="10"/>
          <w:sz w:val="24"/>
          <w:szCs w:val="24"/>
        </w:rPr>
      </w:pPr>
      <w:bookmarkStart w:id="18" w:name="_Toc115073640"/>
      <w:bookmarkStart w:id="19" w:name="_Toc109988737"/>
      <w:r w:rsidRPr="00B36A56">
        <w:rPr>
          <w:rFonts w:ascii="Arial" w:hAnsi="Arial" w:cs="Arial"/>
          <w:color w:val="auto"/>
          <w:spacing w:val="10"/>
          <w:sz w:val="24"/>
          <w:szCs w:val="24"/>
        </w:rPr>
        <w:t xml:space="preserve">Obszar I: </w:t>
      </w:r>
      <w:r w:rsidRPr="00AD63B2">
        <w:rPr>
          <w:rFonts w:ascii="Arial" w:hAnsi="Arial" w:cs="Arial"/>
          <w:color w:val="auto"/>
          <w:spacing w:val="10"/>
          <w:sz w:val="24"/>
          <w:szCs w:val="24"/>
        </w:rPr>
        <w:t>Rudnik, Romanówek</w:t>
      </w:r>
    </w:p>
    <w:p w14:paraId="3B1832B0" w14:textId="60ABD5E8" w:rsidR="00431F97" w:rsidRPr="00431F97" w:rsidRDefault="00431F97" w:rsidP="00431F97">
      <w:pPr>
        <w:autoSpaceDE w:val="0"/>
        <w:autoSpaceDN w:val="0"/>
        <w:adjustRightInd w:val="0"/>
        <w:spacing w:after="0" w:line="360" w:lineRule="auto"/>
        <w:rPr>
          <w:rFonts w:ascii="Arial" w:hAnsi="Arial" w:cs="Arial"/>
          <w:color w:val="000000"/>
          <w:spacing w:val="10"/>
          <w:sz w:val="24"/>
          <w:szCs w:val="24"/>
        </w:rPr>
      </w:pPr>
      <w:r w:rsidRPr="00431F97">
        <w:rPr>
          <w:rFonts w:ascii="Arial" w:hAnsi="Arial" w:cs="Arial"/>
          <w:color w:val="000000"/>
          <w:spacing w:val="10"/>
          <w:sz w:val="24"/>
          <w:szCs w:val="24"/>
        </w:rPr>
        <w:t xml:space="preserve">Obszar I obejmuje zabudowane części miejscowości Rudnik oraz Romanówek, położonych w północnej części Gminy. Miejscowość Rudnik jest siedzibą Gminy, usytuowaną przy skrzyżowaniu dróg powiatowych nr 3110L oraz nr 3107L. Rudnik cechuje się największą liczbą mieszkańców oraz jedną z największych powierzchni spośród gminnych miejscowości. Jest ona lokalnym ośrodkiem administracyjnym, kulturalnym, edukacyjnym, gospodarczym oraz siedzibą gminnych instytucji oraz obiektów użyteczności publicznej. Zabudowa Rudnika rozwija się bezpośrednio przy przebiegających przez nią głównych drogach. W obrębie skrzyżowania dwóch dróg powiatowych oraz jego najbliższego otoczenia wykształciło się funkcjonalne centrum miejscowości. Bezpośrednio w funkcjonalnym centrum Rudnika lub </w:t>
      </w:r>
      <w:r w:rsidRPr="00431F97">
        <w:rPr>
          <w:rFonts w:ascii="Arial" w:hAnsi="Arial" w:cs="Arial"/>
          <w:color w:val="000000"/>
          <w:spacing w:val="10"/>
          <w:sz w:val="24"/>
          <w:szCs w:val="24"/>
        </w:rPr>
        <w:lastRenderedPageBreak/>
        <w:t>w jego najbliższym otoczeniu zlokalizowane są między innymi: Urząd Gminy, szkoła podstawowa, o</w:t>
      </w:r>
      <w:r w:rsidR="00961D9F">
        <w:rPr>
          <w:rFonts w:ascii="Arial" w:hAnsi="Arial" w:cs="Arial"/>
          <w:color w:val="000000"/>
          <w:spacing w:val="10"/>
          <w:sz w:val="24"/>
          <w:szCs w:val="24"/>
        </w:rPr>
        <w:t>środek zdrowia, punkt apteczny, p</w:t>
      </w:r>
      <w:r w:rsidRPr="00431F97">
        <w:rPr>
          <w:rFonts w:ascii="Arial" w:hAnsi="Arial" w:cs="Arial"/>
          <w:color w:val="000000"/>
          <w:spacing w:val="10"/>
          <w:sz w:val="24"/>
          <w:szCs w:val="24"/>
        </w:rPr>
        <w:t>lacówki bankowe, poczta, przystanek autobusowy. Działalność prowadzą tam sklepy i punkty usługowe. Usytuowany jest tam również kościół parafialny. Układ zabudowy centralnej części Rudnika jest bardziej zwarty i regularny, koncentrują się tam obiekty użyteczności publicznej. Im dalej od centralnej części miejscowości, tym zabudowa jest bardziej rozproszona i zwiększa się przestrzenny udział użytków rolnych. Sąsiadująca z Rudnikiem miejscowość Romanówek pełni głównie funkcje mieszkalne i rolnicze</w:t>
      </w:r>
      <w:r w:rsidR="004F5801">
        <w:rPr>
          <w:rFonts w:ascii="Arial" w:hAnsi="Arial" w:cs="Arial"/>
          <w:color w:val="000000"/>
          <w:spacing w:val="10"/>
          <w:sz w:val="24"/>
          <w:szCs w:val="24"/>
        </w:rPr>
        <w:t>, znajduje się w nim również lecznica dla zwierząt oraz leśniczówka</w:t>
      </w:r>
      <w:r w:rsidRPr="00431F97">
        <w:rPr>
          <w:rFonts w:ascii="Arial" w:hAnsi="Arial" w:cs="Arial"/>
          <w:color w:val="000000"/>
          <w:spacing w:val="10"/>
          <w:sz w:val="24"/>
          <w:szCs w:val="24"/>
        </w:rPr>
        <w:t xml:space="preserve">. Jej zabudowa, w dużej mierze rozproszona i o charakterze zagrodowym, usytuowana jest wzdłuż przebiegającej przez miejscowość drogi gminnej. </w:t>
      </w:r>
    </w:p>
    <w:p w14:paraId="2A5D4B0D" w14:textId="77777777" w:rsidR="00431F97" w:rsidRPr="00431F97" w:rsidRDefault="00431F97" w:rsidP="00431F97">
      <w:pPr>
        <w:autoSpaceDE w:val="0"/>
        <w:autoSpaceDN w:val="0"/>
        <w:adjustRightInd w:val="0"/>
        <w:spacing w:after="0" w:line="360" w:lineRule="auto"/>
        <w:rPr>
          <w:rFonts w:ascii="Arial" w:hAnsi="Arial" w:cs="Arial"/>
          <w:color w:val="000000"/>
          <w:spacing w:val="10"/>
          <w:sz w:val="24"/>
          <w:szCs w:val="24"/>
        </w:rPr>
      </w:pPr>
      <w:r w:rsidRPr="00431F97">
        <w:rPr>
          <w:rFonts w:ascii="Arial" w:hAnsi="Arial" w:cs="Arial"/>
          <w:color w:val="000000"/>
          <w:spacing w:val="10"/>
          <w:sz w:val="24"/>
          <w:szCs w:val="24"/>
        </w:rPr>
        <w:t xml:space="preserve">W obrębie obszaru I skupionych jest wiele różnych funkcji o charakterze społecznym i gospodarczym, pełnionych na rzecz mieszkańców całej Gminy. </w:t>
      </w:r>
    </w:p>
    <w:p w14:paraId="581505A4" w14:textId="2766C492" w:rsidR="00431F97" w:rsidRPr="002F2F9D" w:rsidRDefault="00431F97" w:rsidP="00BB0CD9">
      <w:pPr>
        <w:pStyle w:val="Legenda"/>
        <w:keepNext/>
        <w:spacing w:after="0" w:line="360" w:lineRule="auto"/>
        <w:rPr>
          <w:rFonts w:ascii="Arial" w:hAnsi="Arial" w:cs="Arial"/>
          <w:bCs w:val="0"/>
          <w:noProof/>
          <w:color w:val="000000"/>
          <w:spacing w:val="10"/>
          <w:sz w:val="24"/>
          <w:szCs w:val="24"/>
        </w:rPr>
      </w:pPr>
      <w:bookmarkStart w:id="20" w:name="_Toc159400423"/>
      <w:r w:rsidRPr="002F2F9D">
        <w:rPr>
          <w:rFonts w:ascii="Arial" w:hAnsi="Arial" w:cs="Arial"/>
          <w:bCs w:val="0"/>
          <w:noProof/>
          <w:color w:val="000000"/>
          <w:spacing w:val="10"/>
          <w:sz w:val="24"/>
          <w:szCs w:val="24"/>
        </w:rPr>
        <w:t xml:space="preserve">Mapa </w:t>
      </w:r>
      <w:r w:rsidRPr="002F2F9D">
        <w:rPr>
          <w:rFonts w:ascii="Arial" w:hAnsi="Arial" w:cs="Arial"/>
          <w:bCs w:val="0"/>
          <w:noProof/>
          <w:color w:val="000000"/>
          <w:spacing w:val="10"/>
          <w:sz w:val="24"/>
          <w:szCs w:val="24"/>
        </w:rPr>
        <w:fldChar w:fldCharType="begin"/>
      </w:r>
      <w:r w:rsidRPr="002F2F9D">
        <w:rPr>
          <w:rFonts w:ascii="Arial" w:hAnsi="Arial" w:cs="Arial"/>
          <w:bCs w:val="0"/>
          <w:noProof/>
          <w:color w:val="000000"/>
          <w:spacing w:val="10"/>
          <w:sz w:val="24"/>
          <w:szCs w:val="24"/>
        </w:rPr>
        <w:instrText xml:space="preserve"> SEQ Rysunek \* ARABIC </w:instrText>
      </w:r>
      <w:r w:rsidRPr="002F2F9D">
        <w:rPr>
          <w:rFonts w:ascii="Arial" w:hAnsi="Arial" w:cs="Arial"/>
          <w:bCs w:val="0"/>
          <w:noProof/>
          <w:color w:val="000000"/>
          <w:spacing w:val="10"/>
          <w:sz w:val="24"/>
          <w:szCs w:val="24"/>
        </w:rPr>
        <w:fldChar w:fldCharType="separate"/>
      </w:r>
      <w:r w:rsidR="00953D7C">
        <w:rPr>
          <w:rFonts w:ascii="Arial" w:hAnsi="Arial" w:cs="Arial"/>
          <w:bCs w:val="0"/>
          <w:noProof/>
          <w:color w:val="000000"/>
          <w:spacing w:val="10"/>
          <w:sz w:val="24"/>
          <w:szCs w:val="24"/>
        </w:rPr>
        <w:t>4</w:t>
      </w:r>
      <w:r w:rsidRPr="002F2F9D">
        <w:rPr>
          <w:rFonts w:ascii="Arial" w:hAnsi="Arial" w:cs="Arial"/>
          <w:bCs w:val="0"/>
          <w:noProof/>
          <w:color w:val="000000"/>
          <w:spacing w:val="10"/>
          <w:sz w:val="24"/>
          <w:szCs w:val="24"/>
        </w:rPr>
        <w:fldChar w:fldCharType="end"/>
      </w:r>
      <w:r w:rsidRPr="002F2F9D">
        <w:rPr>
          <w:rFonts w:ascii="Arial" w:hAnsi="Arial" w:cs="Arial"/>
          <w:bCs w:val="0"/>
          <w:noProof/>
          <w:color w:val="000000"/>
          <w:spacing w:val="10"/>
          <w:sz w:val="24"/>
          <w:szCs w:val="24"/>
        </w:rPr>
        <w:t xml:space="preserve">. </w:t>
      </w:r>
      <w:r w:rsidRPr="00306FB8">
        <w:rPr>
          <w:rFonts w:ascii="Arial" w:hAnsi="Arial" w:cs="Arial"/>
          <w:bCs w:val="0"/>
          <w:noProof/>
          <w:color w:val="000000"/>
          <w:spacing w:val="10"/>
          <w:sz w:val="24"/>
          <w:szCs w:val="24"/>
        </w:rPr>
        <w:t>Obszar I: Rudnik, Romanówek</w:t>
      </w:r>
      <w:bookmarkEnd w:id="20"/>
    </w:p>
    <w:p w14:paraId="39864F34" w14:textId="77777777" w:rsidR="00431F97" w:rsidRPr="00431F97" w:rsidRDefault="00431F97" w:rsidP="00431F97">
      <w:pPr>
        <w:pStyle w:val="Akapitzlist"/>
        <w:spacing w:after="0"/>
        <w:ind w:left="0"/>
        <w:rPr>
          <w:rFonts w:ascii="Arial" w:hAnsi="Arial" w:cs="Arial"/>
          <w:spacing w:val="10"/>
          <w:sz w:val="24"/>
          <w:szCs w:val="24"/>
        </w:rPr>
      </w:pPr>
      <w:r>
        <w:rPr>
          <w:noProof/>
          <w:lang w:eastAsia="pl-PL"/>
        </w:rPr>
        <w:drawing>
          <wp:inline distT="0" distB="0" distL="0" distR="0" wp14:anchorId="391D1EA9" wp14:editId="3D1900B5">
            <wp:extent cx="5201819" cy="4073236"/>
            <wp:effectExtent l="0" t="0" r="0" b="3810"/>
            <wp:docPr id="2" name="Obraz 2" descr="Obszar I: Rudnik, Romanówek" title="Obszar I: Rudnik, Romanów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descr="Obszar I: Rudnik, Romanówek" title="Obszar I: Rudnik, Romanówek"/>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98786" cy="4070861"/>
                    </a:xfrm>
                    <a:prstGeom prst="rect">
                      <a:avLst/>
                    </a:prstGeom>
                    <a:noFill/>
                    <a:ln>
                      <a:noFill/>
                    </a:ln>
                  </pic:spPr>
                </pic:pic>
              </a:graphicData>
            </a:graphic>
          </wp:inline>
        </w:drawing>
      </w:r>
    </w:p>
    <w:p w14:paraId="70994392" w14:textId="77777777" w:rsidR="00431F97" w:rsidRPr="00431F97" w:rsidRDefault="00431F97" w:rsidP="00431F97">
      <w:pPr>
        <w:pStyle w:val="Akapitzlist"/>
        <w:autoSpaceDE w:val="0"/>
        <w:autoSpaceDN w:val="0"/>
        <w:adjustRightInd w:val="0"/>
        <w:spacing w:after="0"/>
        <w:ind w:left="851" w:hanging="851"/>
        <w:rPr>
          <w:rFonts w:ascii="Arial" w:hAnsi="Arial" w:cs="Arial"/>
          <w:b/>
          <w:color w:val="000000"/>
          <w:spacing w:val="10"/>
          <w:sz w:val="24"/>
          <w:szCs w:val="24"/>
        </w:rPr>
      </w:pPr>
      <w:r w:rsidRPr="00431F97">
        <w:rPr>
          <w:rFonts w:ascii="Arial" w:hAnsi="Arial" w:cs="Arial"/>
          <w:bCs/>
          <w:i/>
          <w:iCs/>
          <w:color w:val="000000"/>
          <w:spacing w:val="10"/>
          <w:sz w:val="24"/>
          <w:szCs w:val="24"/>
        </w:rPr>
        <w:t xml:space="preserve">Źródło: Doradztwo i Reklama Sp. z o.o. na podstawie podkładu mapowego udostępnionego przez Starostwo </w:t>
      </w:r>
      <w:r w:rsidR="002477C0">
        <w:rPr>
          <w:rFonts w:ascii="Arial" w:hAnsi="Arial" w:cs="Arial"/>
          <w:bCs/>
          <w:i/>
          <w:iCs/>
          <w:color w:val="000000"/>
          <w:spacing w:val="10"/>
          <w:sz w:val="24"/>
          <w:szCs w:val="24"/>
        </w:rPr>
        <w:t>P</w:t>
      </w:r>
      <w:r w:rsidRPr="00431F97">
        <w:rPr>
          <w:rFonts w:ascii="Arial" w:hAnsi="Arial" w:cs="Arial"/>
          <w:bCs/>
          <w:i/>
          <w:iCs/>
          <w:color w:val="000000"/>
          <w:spacing w:val="10"/>
          <w:sz w:val="24"/>
          <w:szCs w:val="24"/>
        </w:rPr>
        <w:t>owiatowe w Krasnymstawie</w:t>
      </w:r>
    </w:p>
    <w:p w14:paraId="2F873930" w14:textId="77777777" w:rsidR="00431F97" w:rsidRPr="00431F97" w:rsidRDefault="00431F97" w:rsidP="00BB0CD9">
      <w:pPr>
        <w:pStyle w:val="Akapitzlist"/>
        <w:pBdr>
          <w:top w:val="nil"/>
          <w:left w:val="nil"/>
          <w:bottom w:val="nil"/>
          <w:right w:val="nil"/>
          <w:between w:val="nil"/>
        </w:pBdr>
        <w:spacing w:line="360" w:lineRule="auto"/>
        <w:ind w:left="0"/>
        <w:rPr>
          <w:rFonts w:ascii="Arial" w:hAnsi="Arial" w:cs="Arial"/>
          <w:b/>
          <w:bCs/>
          <w:spacing w:val="10"/>
          <w:sz w:val="24"/>
          <w:szCs w:val="24"/>
        </w:rPr>
      </w:pPr>
      <w:r w:rsidRPr="00431F97">
        <w:rPr>
          <w:rFonts w:ascii="Arial" w:hAnsi="Arial" w:cs="Arial"/>
          <w:b/>
          <w:bCs/>
          <w:spacing w:val="10"/>
          <w:sz w:val="24"/>
          <w:szCs w:val="24"/>
        </w:rPr>
        <w:lastRenderedPageBreak/>
        <w:t>OBSZAR II: Płonka, Płonka Poleśna</w:t>
      </w:r>
    </w:p>
    <w:p w14:paraId="71A9A394" w14:textId="7AE1EF01" w:rsidR="00431F97" w:rsidRPr="00431F97" w:rsidRDefault="00431F97" w:rsidP="00BB0CD9">
      <w:pPr>
        <w:pStyle w:val="Akapitzlist"/>
        <w:autoSpaceDE w:val="0"/>
        <w:autoSpaceDN w:val="0"/>
        <w:adjustRightInd w:val="0"/>
        <w:spacing w:after="0" w:line="360" w:lineRule="auto"/>
        <w:ind w:left="0"/>
        <w:rPr>
          <w:rFonts w:ascii="Arial" w:hAnsi="Arial" w:cs="Arial"/>
          <w:color w:val="000000"/>
          <w:spacing w:val="10"/>
          <w:sz w:val="24"/>
          <w:szCs w:val="24"/>
        </w:rPr>
      </w:pPr>
      <w:r w:rsidRPr="00431F97">
        <w:rPr>
          <w:rFonts w:ascii="Arial" w:hAnsi="Arial" w:cs="Arial"/>
          <w:color w:val="000000"/>
          <w:spacing w:val="10"/>
          <w:sz w:val="24"/>
          <w:szCs w:val="24"/>
        </w:rPr>
        <w:t>W skład obszaru II wchodzą tereny zabudowane miejscowości położonych w</w:t>
      </w:r>
      <w:r w:rsidR="00BB0CD9">
        <w:rPr>
          <w:rFonts w:ascii="Arial" w:hAnsi="Arial" w:cs="Arial"/>
          <w:color w:val="000000"/>
          <w:spacing w:val="10"/>
          <w:sz w:val="24"/>
          <w:szCs w:val="24"/>
        </w:rPr>
        <w:t> </w:t>
      </w:r>
      <w:r w:rsidRPr="00431F97">
        <w:rPr>
          <w:rFonts w:ascii="Arial" w:hAnsi="Arial" w:cs="Arial"/>
          <w:color w:val="000000"/>
          <w:spacing w:val="10"/>
          <w:sz w:val="24"/>
          <w:szCs w:val="24"/>
        </w:rPr>
        <w:t xml:space="preserve">południowo-wschodniej części Gminy – Płonki oraz Płonki Poleśnej. Główną oś komunikacyjną obszaru stanowi droga wojewódzka nr 837, przy której skupiona jest duża część zabudowy obszaru. Przez obszar przebiega również fragment drogi powiatowej nr 3109L relacji Tarnogóra – Wirkowice – Płonka – Bzowiec Grobla, zapewniającej komunikację z południową częścią Gminy. Największe skupienie zabudowy obszaru oraz pełnionych przez niego funkcji </w:t>
      </w:r>
      <w:proofErr w:type="spellStart"/>
      <w:r w:rsidRPr="00431F97">
        <w:rPr>
          <w:rFonts w:ascii="Arial" w:hAnsi="Arial" w:cs="Arial"/>
          <w:color w:val="000000"/>
          <w:spacing w:val="10"/>
          <w:sz w:val="24"/>
          <w:szCs w:val="24"/>
        </w:rPr>
        <w:t>pozamieszkaniowych</w:t>
      </w:r>
      <w:proofErr w:type="spellEnd"/>
      <w:r w:rsidRPr="00431F97">
        <w:rPr>
          <w:rFonts w:ascii="Arial" w:hAnsi="Arial" w:cs="Arial"/>
          <w:color w:val="000000"/>
          <w:spacing w:val="10"/>
          <w:sz w:val="24"/>
          <w:szCs w:val="24"/>
        </w:rPr>
        <w:t xml:space="preserve"> i pozarolniczych występuje wzdłuż drogi wojewódzkiej nr 837 oraz przy drodze gminnej przebiegającej równolegle do niej. W obrębie obszaru położona jest szkoła podstawowa, parafia rzymskokatolicka, siedziba OSP. Ponadto, funkcjonuje tam również sklep oraz prowadzone są usługi </w:t>
      </w:r>
      <w:r w:rsidR="004F5801">
        <w:rPr>
          <w:rFonts w:ascii="Arial" w:hAnsi="Arial" w:cs="Arial"/>
          <w:color w:val="000000"/>
          <w:spacing w:val="10"/>
          <w:sz w:val="24"/>
          <w:szCs w:val="24"/>
        </w:rPr>
        <w:t>mechaniczne, rolnicze i gastronomiczne</w:t>
      </w:r>
      <w:r w:rsidRPr="00431F97">
        <w:rPr>
          <w:rFonts w:ascii="Arial" w:hAnsi="Arial" w:cs="Arial"/>
          <w:color w:val="000000"/>
          <w:spacing w:val="10"/>
          <w:sz w:val="24"/>
          <w:szCs w:val="24"/>
        </w:rPr>
        <w:t xml:space="preserve">. </w:t>
      </w:r>
    </w:p>
    <w:p w14:paraId="13F54700" w14:textId="1E73BEF9" w:rsidR="00431F97" w:rsidRPr="00207CBF" w:rsidRDefault="00431F97" w:rsidP="00BB0CD9">
      <w:pPr>
        <w:pStyle w:val="Legenda"/>
        <w:keepNext/>
        <w:spacing w:after="0" w:line="360" w:lineRule="auto"/>
        <w:rPr>
          <w:rFonts w:ascii="Arial" w:hAnsi="Arial" w:cs="Arial"/>
          <w:bCs w:val="0"/>
          <w:noProof/>
          <w:color w:val="000000"/>
          <w:spacing w:val="10"/>
          <w:sz w:val="24"/>
          <w:szCs w:val="24"/>
        </w:rPr>
      </w:pPr>
      <w:bookmarkStart w:id="21" w:name="_Toc159400424"/>
      <w:r w:rsidRPr="002F2F9D">
        <w:rPr>
          <w:rFonts w:ascii="Arial" w:hAnsi="Arial" w:cs="Arial"/>
          <w:bCs w:val="0"/>
          <w:noProof/>
          <w:color w:val="000000"/>
          <w:spacing w:val="10"/>
          <w:sz w:val="24"/>
          <w:szCs w:val="24"/>
        </w:rPr>
        <w:t xml:space="preserve">Mapa </w:t>
      </w:r>
      <w:r w:rsidRPr="002F2F9D">
        <w:rPr>
          <w:rFonts w:ascii="Arial" w:hAnsi="Arial" w:cs="Arial"/>
          <w:bCs w:val="0"/>
          <w:noProof/>
          <w:color w:val="000000"/>
          <w:spacing w:val="10"/>
          <w:sz w:val="24"/>
          <w:szCs w:val="24"/>
        </w:rPr>
        <w:fldChar w:fldCharType="begin"/>
      </w:r>
      <w:r w:rsidRPr="002F2F9D">
        <w:rPr>
          <w:rFonts w:ascii="Arial" w:hAnsi="Arial" w:cs="Arial"/>
          <w:bCs w:val="0"/>
          <w:noProof/>
          <w:color w:val="000000"/>
          <w:spacing w:val="10"/>
          <w:sz w:val="24"/>
          <w:szCs w:val="24"/>
        </w:rPr>
        <w:instrText xml:space="preserve"> SEQ Rysunek \* ARABIC </w:instrText>
      </w:r>
      <w:r w:rsidRPr="002F2F9D">
        <w:rPr>
          <w:rFonts w:ascii="Arial" w:hAnsi="Arial" w:cs="Arial"/>
          <w:bCs w:val="0"/>
          <w:noProof/>
          <w:color w:val="000000"/>
          <w:spacing w:val="10"/>
          <w:sz w:val="24"/>
          <w:szCs w:val="24"/>
        </w:rPr>
        <w:fldChar w:fldCharType="separate"/>
      </w:r>
      <w:r w:rsidR="00953D7C">
        <w:rPr>
          <w:rFonts w:ascii="Arial" w:hAnsi="Arial" w:cs="Arial"/>
          <w:bCs w:val="0"/>
          <w:noProof/>
          <w:color w:val="000000"/>
          <w:spacing w:val="10"/>
          <w:sz w:val="24"/>
          <w:szCs w:val="24"/>
        </w:rPr>
        <w:t>5</w:t>
      </w:r>
      <w:r w:rsidRPr="002F2F9D">
        <w:rPr>
          <w:rFonts w:ascii="Arial" w:hAnsi="Arial" w:cs="Arial"/>
          <w:bCs w:val="0"/>
          <w:noProof/>
          <w:color w:val="000000"/>
          <w:spacing w:val="10"/>
          <w:sz w:val="24"/>
          <w:szCs w:val="24"/>
        </w:rPr>
        <w:fldChar w:fldCharType="end"/>
      </w:r>
      <w:r w:rsidRPr="002F2F9D">
        <w:rPr>
          <w:rFonts w:ascii="Arial" w:hAnsi="Arial" w:cs="Arial"/>
          <w:bCs w:val="0"/>
          <w:noProof/>
          <w:color w:val="000000"/>
          <w:spacing w:val="10"/>
          <w:sz w:val="24"/>
          <w:szCs w:val="24"/>
        </w:rPr>
        <w:t xml:space="preserve">. </w:t>
      </w:r>
      <w:r w:rsidRPr="00207CBF">
        <w:rPr>
          <w:rFonts w:ascii="Arial" w:hAnsi="Arial" w:cs="Arial"/>
          <w:bCs w:val="0"/>
          <w:noProof/>
          <w:color w:val="000000"/>
          <w:spacing w:val="10"/>
          <w:sz w:val="24"/>
          <w:szCs w:val="24"/>
        </w:rPr>
        <w:t>Obszar II: Płonka, Płonka Poleśna</w:t>
      </w:r>
      <w:bookmarkEnd w:id="21"/>
    </w:p>
    <w:p w14:paraId="43B18392" w14:textId="77777777" w:rsidR="00431F97" w:rsidRPr="00431F97" w:rsidRDefault="00431F97" w:rsidP="00BB0CD9">
      <w:pPr>
        <w:pStyle w:val="Akapitzlist"/>
        <w:spacing w:after="0"/>
        <w:ind w:left="0"/>
        <w:rPr>
          <w:rFonts w:ascii="Arial" w:hAnsi="Arial" w:cs="Arial"/>
          <w:bCs/>
          <w:iCs/>
          <w:color w:val="000000"/>
          <w:spacing w:val="10"/>
          <w:sz w:val="24"/>
          <w:szCs w:val="24"/>
        </w:rPr>
      </w:pPr>
      <w:r>
        <w:rPr>
          <w:noProof/>
          <w:lang w:eastAsia="pl-PL"/>
        </w:rPr>
        <w:drawing>
          <wp:inline distT="0" distB="0" distL="0" distR="0" wp14:anchorId="594ED15E" wp14:editId="3FC2E9BA">
            <wp:extent cx="5615940" cy="4213479"/>
            <wp:effectExtent l="0" t="0" r="3810" b="0"/>
            <wp:docPr id="66" name="Obraz 66" descr="Obszar II: Płonka, Płonka Poleśna" title="Obszar II: Płonka, Płonka Poleś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Obraz 66" descr="Obszar II: Płonka, Płonka Poleśna" title="Obszar II: Płonka, Płonka Poleśn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5940" cy="4213225"/>
                    </a:xfrm>
                    <a:prstGeom prst="rect">
                      <a:avLst/>
                    </a:prstGeom>
                    <a:noFill/>
                    <a:ln>
                      <a:noFill/>
                    </a:ln>
                  </pic:spPr>
                </pic:pic>
              </a:graphicData>
            </a:graphic>
          </wp:inline>
        </w:drawing>
      </w:r>
    </w:p>
    <w:p w14:paraId="0C115734" w14:textId="77777777" w:rsidR="00431F97" w:rsidRPr="00431F97" w:rsidRDefault="00431F97" w:rsidP="00BB0CD9">
      <w:pPr>
        <w:pStyle w:val="Akapitzlist"/>
        <w:autoSpaceDE w:val="0"/>
        <w:autoSpaceDN w:val="0"/>
        <w:adjustRightInd w:val="0"/>
        <w:spacing w:after="0"/>
        <w:ind w:left="851" w:hanging="851"/>
        <w:rPr>
          <w:rFonts w:ascii="Arial" w:hAnsi="Arial" w:cs="Arial"/>
          <w:b/>
          <w:color w:val="000000"/>
          <w:spacing w:val="10"/>
          <w:sz w:val="24"/>
          <w:szCs w:val="24"/>
        </w:rPr>
      </w:pPr>
      <w:r w:rsidRPr="00431F97">
        <w:rPr>
          <w:rFonts w:ascii="Arial" w:hAnsi="Arial" w:cs="Arial"/>
          <w:bCs/>
          <w:i/>
          <w:iCs/>
          <w:color w:val="000000"/>
          <w:spacing w:val="10"/>
          <w:sz w:val="24"/>
          <w:szCs w:val="24"/>
        </w:rPr>
        <w:t>Źródło: Doradztwo i Reklama Sp. z o.o. na podstawie podkładu mapowego udostępnio</w:t>
      </w:r>
      <w:r w:rsidR="002477C0">
        <w:rPr>
          <w:rFonts w:ascii="Arial" w:hAnsi="Arial" w:cs="Arial"/>
          <w:bCs/>
          <w:i/>
          <w:iCs/>
          <w:color w:val="000000"/>
          <w:spacing w:val="10"/>
          <w:sz w:val="24"/>
          <w:szCs w:val="24"/>
        </w:rPr>
        <w:t>nego przez Starostwo P</w:t>
      </w:r>
      <w:r w:rsidRPr="00431F97">
        <w:rPr>
          <w:rFonts w:ascii="Arial" w:hAnsi="Arial" w:cs="Arial"/>
          <w:bCs/>
          <w:i/>
          <w:iCs/>
          <w:color w:val="000000"/>
          <w:spacing w:val="10"/>
          <w:sz w:val="24"/>
          <w:szCs w:val="24"/>
        </w:rPr>
        <w:t>owiatowe w Krasnymstawie</w:t>
      </w:r>
    </w:p>
    <w:bookmarkEnd w:id="18"/>
    <w:bookmarkEnd w:id="19"/>
    <w:p w14:paraId="104B0D3B" w14:textId="77777777" w:rsidR="00AC5088" w:rsidRDefault="00AC5088" w:rsidP="00A04B33">
      <w:pPr>
        <w:autoSpaceDE w:val="0"/>
        <w:autoSpaceDN w:val="0"/>
        <w:adjustRightInd w:val="0"/>
        <w:spacing w:after="0" w:line="360" w:lineRule="auto"/>
        <w:ind w:left="66" w:hanging="66"/>
        <w:jc w:val="center"/>
        <w:rPr>
          <w:rFonts w:ascii="Arial" w:hAnsi="Arial" w:cs="Arial"/>
          <w:b/>
          <w:color w:val="000000"/>
          <w:spacing w:val="10"/>
          <w:sz w:val="24"/>
          <w:szCs w:val="24"/>
          <w:highlight w:val="red"/>
        </w:rPr>
      </w:pPr>
    </w:p>
    <w:p w14:paraId="0D18DB65" w14:textId="77777777" w:rsidR="002477C0" w:rsidRPr="008D7858" w:rsidRDefault="002477C0" w:rsidP="002477C0">
      <w:pPr>
        <w:pBdr>
          <w:top w:val="nil"/>
          <w:left w:val="nil"/>
          <w:bottom w:val="nil"/>
          <w:right w:val="nil"/>
          <w:between w:val="nil"/>
        </w:pBdr>
        <w:spacing w:line="360" w:lineRule="auto"/>
        <w:rPr>
          <w:rFonts w:ascii="Arial" w:hAnsi="Arial" w:cs="Arial"/>
          <w:b/>
          <w:spacing w:val="10"/>
          <w:sz w:val="24"/>
          <w:szCs w:val="24"/>
        </w:rPr>
      </w:pPr>
      <w:r w:rsidRPr="008D7858">
        <w:rPr>
          <w:rFonts w:ascii="Arial" w:hAnsi="Arial" w:cs="Arial"/>
          <w:b/>
          <w:spacing w:val="10"/>
          <w:sz w:val="24"/>
          <w:szCs w:val="24"/>
        </w:rPr>
        <w:lastRenderedPageBreak/>
        <w:t>Obszary szczególnego zagrożenia powodzią na obszarze rewitalizacji</w:t>
      </w:r>
    </w:p>
    <w:p w14:paraId="0DA56997" w14:textId="77777777" w:rsidR="002477C0" w:rsidRPr="008D7858" w:rsidRDefault="002477C0" w:rsidP="002477C0">
      <w:pPr>
        <w:shd w:val="clear" w:color="auto" w:fill="FFFFFF"/>
        <w:spacing w:after="0" w:line="360" w:lineRule="auto"/>
        <w:ind w:firstLine="420"/>
        <w:rPr>
          <w:rFonts w:ascii="Arial" w:hAnsi="Arial" w:cs="Arial"/>
          <w:spacing w:val="10"/>
          <w:sz w:val="24"/>
          <w:szCs w:val="24"/>
        </w:rPr>
      </w:pPr>
      <w:r w:rsidRPr="008D7858">
        <w:rPr>
          <w:rFonts w:ascii="Arial" w:hAnsi="Arial" w:cs="Arial"/>
          <w:spacing w:val="10"/>
          <w:sz w:val="24"/>
          <w:szCs w:val="24"/>
        </w:rPr>
        <w:t>Obszar szczególnego zagrożenia powodzią zgodnie z art. 16 pkt 34 ustawy z dnia 20 lipca 2017 r. Prawo wodne (Dz. U. 2023 r., poz. 1478) to:</w:t>
      </w:r>
    </w:p>
    <w:p w14:paraId="1DD08CAA" w14:textId="77777777" w:rsidR="002477C0" w:rsidRPr="008D7858" w:rsidRDefault="002477C0" w:rsidP="00CB320A">
      <w:pPr>
        <w:numPr>
          <w:ilvl w:val="0"/>
          <w:numId w:val="42"/>
        </w:numPr>
        <w:shd w:val="clear" w:color="auto" w:fill="FFFFFF"/>
        <w:spacing w:after="0" w:line="360" w:lineRule="auto"/>
        <w:ind w:left="426"/>
        <w:rPr>
          <w:rFonts w:ascii="Arial" w:hAnsi="Arial" w:cs="Arial"/>
          <w:spacing w:val="10"/>
          <w:sz w:val="24"/>
          <w:szCs w:val="24"/>
        </w:rPr>
      </w:pPr>
      <w:r w:rsidRPr="008D7858">
        <w:rPr>
          <w:rFonts w:ascii="Arial" w:hAnsi="Arial" w:cs="Arial"/>
          <w:spacing w:val="10"/>
          <w:sz w:val="24"/>
          <w:szCs w:val="24"/>
        </w:rPr>
        <w:t>obszary, na których prawdopodobieństwo wystąpienia powodzi jest średnie i wynosi 1%, </w:t>
      </w:r>
    </w:p>
    <w:p w14:paraId="64B1222F" w14:textId="77777777" w:rsidR="002477C0" w:rsidRPr="008D7858" w:rsidRDefault="002477C0" w:rsidP="00CB320A">
      <w:pPr>
        <w:numPr>
          <w:ilvl w:val="0"/>
          <w:numId w:val="42"/>
        </w:numPr>
        <w:shd w:val="clear" w:color="auto" w:fill="FFFFFF"/>
        <w:spacing w:after="0" w:line="360" w:lineRule="auto"/>
        <w:ind w:left="426"/>
        <w:rPr>
          <w:rFonts w:ascii="Arial" w:hAnsi="Arial" w:cs="Arial"/>
          <w:spacing w:val="10"/>
          <w:sz w:val="24"/>
          <w:szCs w:val="24"/>
        </w:rPr>
      </w:pPr>
      <w:r w:rsidRPr="008D7858">
        <w:rPr>
          <w:rFonts w:ascii="Arial" w:hAnsi="Arial" w:cs="Arial"/>
          <w:spacing w:val="10"/>
          <w:sz w:val="24"/>
          <w:szCs w:val="24"/>
        </w:rPr>
        <w:t>obszary, na których prawdopodobieństwo wystąpienia powodzi jest wysokie i wynosi 10%, </w:t>
      </w:r>
    </w:p>
    <w:p w14:paraId="7A794966" w14:textId="77777777" w:rsidR="002477C0" w:rsidRPr="008D7858" w:rsidRDefault="002477C0" w:rsidP="00CB320A">
      <w:pPr>
        <w:numPr>
          <w:ilvl w:val="0"/>
          <w:numId w:val="42"/>
        </w:numPr>
        <w:shd w:val="clear" w:color="auto" w:fill="FFFFFF"/>
        <w:spacing w:after="0" w:line="360" w:lineRule="auto"/>
        <w:ind w:left="426"/>
        <w:rPr>
          <w:rFonts w:ascii="Arial" w:hAnsi="Arial" w:cs="Arial"/>
          <w:spacing w:val="10"/>
          <w:sz w:val="24"/>
          <w:szCs w:val="24"/>
        </w:rPr>
      </w:pPr>
      <w:r w:rsidRPr="008D7858">
        <w:rPr>
          <w:rFonts w:ascii="Arial" w:hAnsi="Arial" w:cs="Arial"/>
          <w:spacing w:val="10"/>
          <w:sz w:val="24"/>
          <w:szCs w:val="24"/>
        </w:rPr>
        <w:t>obszary między linią brzegu a wałem przeciwpowodziowym lub naturalnym wysokim brzegiem, w który wbudowano wał przeciwpowodziowy, a także wyspy i przymuliska, o których mowa w art. 224, stanowiące działki ewidencyjne, </w:t>
      </w:r>
    </w:p>
    <w:p w14:paraId="1A01D694" w14:textId="77777777" w:rsidR="002477C0" w:rsidRPr="008D7858" w:rsidRDefault="002477C0" w:rsidP="00CB320A">
      <w:pPr>
        <w:numPr>
          <w:ilvl w:val="0"/>
          <w:numId w:val="42"/>
        </w:numPr>
        <w:shd w:val="clear" w:color="auto" w:fill="FFFFFF"/>
        <w:spacing w:after="0" w:line="360" w:lineRule="auto"/>
        <w:ind w:left="426"/>
        <w:rPr>
          <w:rFonts w:ascii="Arial" w:hAnsi="Arial" w:cs="Arial"/>
          <w:spacing w:val="10"/>
          <w:sz w:val="24"/>
          <w:szCs w:val="24"/>
        </w:rPr>
      </w:pPr>
      <w:r w:rsidRPr="008D7858">
        <w:rPr>
          <w:rFonts w:ascii="Arial" w:hAnsi="Arial" w:cs="Arial"/>
          <w:spacing w:val="10"/>
          <w:sz w:val="24"/>
          <w:szCs w:val="24"/>
        </w:rPr>
        <w:t>pas techniczny.</w:t>
      </w:r>
    </w:p>
    <w:p w14:paraId="53919D71" w14:textId="77777777" w:rsidR="002477C0" w:rsidRDefault="00D30D07" w:rsidP="002477C0">
      <w:pPr>
        <w:shd w:val="clear" w:color="auto" w:fill="FFFFFF"/>
        <w:spacing w:before="240" w:after="0" w:line="360" w:lineRule="auto"/>
        <w:ind w:firstLine="426"/>
        <w:rPr>
          <w:rFonts w:ascii="Arial" w:hAnsi="Arial" w:cs="Arial"/>
          <w:spacing w:val="10"/>
          <w:sz w:val="24"/>
          <w:szCs w:val="24"/>
        </w:rPr>
      </w:pPr>
      <w:r w:rsidRPr="00D30D07">
        <w:rPr>
          <w:rFonts w:ascii="Arial" w:hAnsi="Arial" w:cs="Arial"/>
          <w:spacing w:val="10"/>
          <w:sz w:val="24"/>
          <w:szCs w:val="24"/>
        </w:rPr>
        <w:t>W</w:t>
      </w:r>
      <w:r w:rsidR="002477C0" w:rsidRPr="00D30D07">
        <w:rPr>
          <w:rFonts w:ascii="Arial" w:hAnsi="Arial" w:cs="Arial"/>
          <w:spacing w:val="10"/>
          <w:sz w:val="24"/>
          <w:szCs w:val="24"/>
        </w:rPr>
        <w:t>yznaczon</w:t>
      </w:r>
      <w:r w:rsidRPr="00D30D07">
        <w:rPr>
          <w:rFonts w:ascii="Arial" w:hAnsi="Arial" w:cs="Arial"/>
          <w:spacing w:val="10"/>
          <w:sz w:val="24"/>
          <w:szCs w:val="24"/>
        </w:rPr>
        <w:t xml:space="preserve">y obszar rewitalizacji nie jest położony </w:t>
      </w:r>
      <w:r w:rsidR="002477C0" w:rsidRPr="00D30D07">
        <w:rPr>
          <w:rFonts w:ascii="Arial" w:hAnsi="Arial" w:cs="Arial"/>
          <w:spacing w:val="10"/>
          <w:sz w:val="24"/>
          <w:szCs w:val="24"/>
        </w:rPr>
        <w:t>w obszarze</w:t>
      </w:r>
      <w:r w:rsidR="002477C0" w:rsidRPr="004F6F8D">
        <w:rPr>
          <w:rFonts w:ascii="Arial" w:hAnsi="Arial" w:cs="Arial"/>
          <w:spacing w:val="10"/>
          <w:sz w:val="24"/>
          <w:szCs w:val="24"/>
        </w:rPr>
        <w:t xml:space="preserve"> szczególnego zagrożenia powodzią, gdzie prawdopodobieństwo wystąpieni</w:t>
      </w:r>
      <w:r w:rsidR="002477C0">
        <w:rPr>
          <w:rFonts w:ascii="Arial" w:hAnsi="Arial" w:cs="Arial"/>
          <w:spacing w:val="10"/>
          <w:sz w:val="24"/>
          <w:szCs w:val="24"/>
        </w:rPr>
        <w:t xml:space="preserve">a powodzi jest wysokie i wynosi </w:t>
      </w:r>
      <w:r w:rsidR="002477C0" w:rsidRPr="004F6F8D">
        <w:rPr>
          <w:rFonts w:ascii="Arial" w:hAnsi="Arial" w:cs="Arial"/>
          <w:spacing w:val="10"/>
          <w:sz w:val="24"/>
          <w:szCs w:val="24"/>
        </w:rPr>
        <w:t>raz na 10 lat (Q10%) lub prawdopodobieństwo wystąpienia powodzi jest średnie i wynosi raz na 100 lat (Q1%). Zasięg obszaru szczególnego zagrożenia powodzią został przedstawiony w części graficznej</w:t>
      </w:r>
      <w:r w:rsidR="002477C0">
        <w:rPr>
          <w:rFonts w:ascii="Arial" w:hAnsi="Arial" w:cs="Arial"/>
          <w:spacing w:val="10"/>
          <w:sz w:val="24"/>
          <w:szCs w:val="24"/>
        </w:rPr>
        <w:t xml:space="preserve"> (załączniki do GPR).</w:t>
      </w:r>
    </w:p>
    <w:p w14:paraId="1451E24D" w14:textId="77777777" w:rsidR="002477C0" w:rsidRDefault="002477C0" w:rsidP="002477C0">
      <w:pPr>
        <w:shd w:val="clear" w:color="auto" w:fill="FFFFFF"/>
        <w:spacing w:before="240" w:after="0" w:line="360" w:lineRule="auto"/>
        <w:ind w:firstLine="426"/>
        <w:rPr>
          <w:rFonts w:ascii="Arial" w:hAnsi="Arial" w:cs="Arial"/>
          <w:spacing w:val="10"/>
          <w:sz w:val="24"/>
          <w:szCs w:val="24"/>
        </w:rPr>
      </w:pPr>
      <w:r w:rsidRPr="004F6F8D">
        <w:rPr>
          <w:rFonts w:ascii="Arial" w:hAnsi="Arial" w:cs="Arial"/>
          <w:spacing w:val="10"/>
          <w:sz w:val="24"/>
          <w:szCs w:val="24"/>
        </w:rPr>
        <w:t>Zgodnie z wymogami art. 77 ust. 1 pkt 3 wymienionej ustawy Prawo wodne  w obszarach szczególnego zagrożenia</w:t>
      </w:r>
      <w:r>
        <w:rPr>
          <w:rFonts w:ascii="Arial" w:hAnsi="Arial" w:cs="Arial"/>
          <w:spacing w:val="10"/>
          <w:sz w:val="24"/>
          <w:szCs w:val="24"/>
        </w:rPr>
        <w:t xml:space="preserve"> powodzią zabrania się jedynie:</w:t>
      </w:r>
    </w:p>
    <w:p w14:paraId="24636D2E" w14:textId="77777777" w:rsidR="002477C0" w:rsidRDefault="002477C0" w:rsidP="00CB320A">
      <w:pPr>
        <w:pStyle w:val="Akapitzlist"/>
        <w:numPr>
          <w:ilvl w:val="0"/>
          <w:numId w:val="43"/>
        </w:numPr>
        <w:shd w:val="clear" w:color="auto" w:fill="FFFFFF"/>
        <w:spacing w:after="0" w:line="360" w:lineRule="auto"/>
        <w:ind w:left="567"/>
        <w:rPr>
          <w:rFonts w:ascii="Arial" w:hAnsi="Arial" w:cs="Arial"/>
          <w:spacing w:val="10"/>
          <w:sz w:val="24"/>
          <w:szCs w:val="24"/>
        </w:rPr>
      </w:pPr>
      <w:r w:rsidRPr="004F6F8D">
        <w:rPr>
          <w:rFonts w:ascii="Arial" w:hAnsi="Arial" w:cs="Arial"/>
          <w:spacing w:val="10"/>
          <w:sz w:val="24"/>
          <w:szCs w:val="24"/>
        </w:rPr>
        <w:t>gromadzenia ścieków, odchodów zwierzęcych, środków chemicznych, a</w:t>
      </w:r>
      <w:r>
        <w:rPr>
          <w:rFonts w:ascii="Arial" w:hAnsi="Arial" w:cs="Arial"/>
          <w:spacing w:val="10"/>
          <w:sz w:val="24"/>
          <w:szCs w:val="24"/>
        </w:rPr>
        <w:t> </w:t>
      </w:r>
      <w:r w:rsidRPr="004F6F8D">
        <w:rPr>
          <w:rFonts w:ascii="Arial" w:hAnsi="Arial" w:cs="Arial"/>
          <w:spacing w:val="10"/>
          <w:sz w:val="24"/>
          <w:szCs w:val="24"/>
        </w:rPr>
        <w:t>także innych substancji lub materiałów, które mogą zanieczyścić wody, prowadzenia odzysku lub unieszkodliwiania odpadów, w szczególności ich składowania,</w:t>
      </w:r>
    </w:p>
    <w:p w14:paraId="156042F3" w14:textId="77777777" w:rsidR="002477C0" w:rsidRPr="004F6F8D" w:rsidRDefault="002477C0" w:rsidP="00CB320A">
      <w:pPr>
        <w:pStyle w:val="Akapitzlist"/>
        <w:numPr>
          <w:ilvl w:val="0"/>
          <w:numId w:val="43"/>
        </w:numPr>
        <w:shd w:val="clear" w:color="auto" w:fill="FFFFFF"/>
        <w:spacing w:before="240" w:after="0" w:line="360" w:lineRule="auto"/>
        <w:ind w:left="567"/>
        <w:rPr>
          <w:rFonts w:ascii="Arial" w:hAnsi="Arial" w:cs="Arial"/>
          <w:spacing w:val="10"/>
          <w:sz w:val="24"/>
          <w:szCs w:val="24"/>
        </w:rPr>
      </w:pPr>
      <w:r w:rsidRPr="004F6F8D">
        <w:rPr>
          <w:rFonts w:ascii="Arial" w:hAnsi="Arial" w:cs="Arial"/>
          <w:spacing w:val="10"/>
          <w:sz w:val="24"/>
          <w:szCs w:val="24"/>
        </w:rPr>
        <w:t>lokalizowania nowych cmentarzy.</w:t>
      </w:r>
    </w:p>
    <w:p w14:paraId="28F51176" w14:textId="77777777" w:rsidR="002477C0" w:rsidRDefault="002477C0" w:rsidP="002477C0">
      <w:pPr>
        <w:shd w:val="clear" w:color="auto" w:fill="FFFFFF"/>
        <w:spacing w:before="240" w:after="0" w:line="360" w:lineRule="auto"/>
        <w:ind w:firstLine="426"/>
        <w:rPr>
          <w:rFonts w:ascii="Arial" w:hAnsi="Arial" w:cs="Arial"/>
          <w:spacing w:val="10"/>
          <w:sz w:val="24"/>
          <w:szCs w:val="24"/>
        </w:rPr>
      </w:pPr>
      <w:r w:rsidRPr="004F6F8D">
        <w:rPr>
          <w:rFonts w:ascii="Arial" w:hAnsi="Arial" w:cs="Arial"/>
          <w:spacing w:val="10"/>
          <w:sz w:val="24"/>
          <w:szCs w:val="24"/>
        </w:rPr>
        <w:t>Przedsięwzięcia infrastrukturalne przewidziane do realizacji w ramach niniejszego Programu n</w:t>
      </w:r>
      <w:r>
        <w:rPr>
          <w:rFonts w:ascii="Arial" w:hAnsi="Arial" w:cs="Arial"/>
          <w:spacing w:val="10"/>
          <w:sz w:val="24"/>
          <w:szCs w:val="24"/>
        </w:rPr>
        <w:t>ie będą łamać ww. zakazów gdyż:</w:t>
      </w:r>
    </w:p>
    <w:p w14:paraId="5CABA3A6" w14:textId="77777777" w:rsidR="002477C0" w:rsidRDefault="002477C0" w:rsidP="00CB320A">
      <w:pPr>
        <w:pStyle w:val="Akapitzlist"/>
        <w:numPr>
          <w:ilvl w:val="0"/>
          <w:numId w:val="44"/>
        </w:numPr>
        <w:shd w:val="clear" w:color="auto" w:fill="FFFFFF"/>
        <w:spacing w:after="0" w:line="360" w:lineRule="auto"/>
        <w:ind w:left="567"/>
        <w:rPr>
          <w:rFonts w:ascii="Arial" w:hAnsi="Arial" w:cs="Arial"/>
          <w:spacing w:val="10"/>
          <w:sz w:val="24"/>
          <w:szCs w:val="24"/>
        </w:rPr>
      </w:pPr>
      <w:r w:rsidRPr="004F6F8D">
        <w:rPr>
          <w:rFonts w:ascii="Arial" w:hAnsi="Arial" w:cs="Arial"/>
          <w:spacing w:val="10"/>
          <w:sz w:val="24"/>
          <w:szCs w:val="24"/>
        </w:rPr>
        <w:t xml:space="preserve">ich realizacja nie będzie skutkować gromadzeniem ścieków, odchodów </w:t>
      </w:r>
      <w:proofErr w:type="spellStart"/>
      <w:r w:rsidRPr="004F6F8D">
        <w:rPr>
          <w:rFonts w:ascii="Arial" w:hAnsi="Arial" w:cs="Arial"/>
          <w:spacing w:val="10"/>
          <w:sz w:val="24"/>
          <w:szCs w:val="24"/>
        </w:rPr>
        <w:t>zwierzęcech,środków</w:t>
      </w:r>
      <w:proofErr w:type="spellEnd"/>
      <w:r w:rsidRPr="004F6F8D">
        <w:rPr>
          <w:rFonts w:ascii="Arial" w:hAnsi="Arial" w:cs="Arial"/>
          <w:spacing w:val="10"/>
          <w:sz w:val="24"/>
          <w:szCs w:val="24"/>
        </w:rPr>
        <w:t xml:space="preserve"> chemicznych a także innych substancji lub materiałó</w:t>
      </w:r>
      <w:r>
        <w:rPr>
          <w:rFonts w:ascii="Arial" w:hAnsi="Arial" w:cs="Arial"/>
          <w:spacing w:val="10"/>
          <w:sz w:val="24"/>
          <w:szCs w:val="24"/>
        </w:rPr>
        <w:t>w, które mogą zanieczyścić wody,</w:t>
      </w:r>
    </w:p>
    <w:p w14:paraId="3FB1F198" w14:textId="77777777" w:rsidR="002477C0" w:rsidRDefault="002477C0" w:rsidP="00CB320A">
      <w:pPr>
        <w:pStyle w:val="Akapitzlist"/>
        <w:numPr>
          <w:ilvl w:val="0"/>
          <w:numId w:val="44"/>
        </w:numPr>
        <w:shd w:val="clear" w:color="auto" w:fill="FFFFFF"/>
        <w:spacing w:before="240" w:after="0" w:line="360" w:lineRule="auto"/>
        <w:ind w:left="567"/>
        <w:rPr>
          <w:rFonts w:ascii="Arial" w:hAnsi="Arial" w:cs="Arial"/>
          <w:spacing w:val="10"/>
          <w:sz w:val="24"/>
          <w:szCs w:val="24"/>
        </w:rPr>
      </w:pPr>
      <w:r w:rsidRPr="004F6F8D">
        <w:rPr>
          <w:rFonts w:ascii="Arial" w:hAnsi="Arial" w:cs="Arial"/>
          <w:spacing w:val="10"/>
          <w:sz w:val="24"/>
          <w:szCs w:val="24"/>
        </w:rPr>
        <w:lastRenderedPageBreak/>
        <w:t>nie będą prowadzone procesy odzysku lub unieszkodliwi</w:t>
      </w:r>
      <w:r>
        <w:rPr>
          <w:rFonts w:ascii="Arial" w:hAnsi="Arial" w:cs="Arial"/>
          <w:spacing w:val="10"/>
          <w:sz w:val="24"/>
          <w:szCs w:val="24"/>
        </w:rPr>
        <w:t>ania odpadów, w tym składowania,</w:t>
      </w:r>
    </w:p>
    <w:p w14:paraId="288E2957" w14:textId="77777777" w:rsidR="002477C0" w:rsidRPr="004F6F8D" w:rsidRDefault="002477C0" w:rsidP="00CB320A">
      <w:pPr>
        <w:pStyle w:val="Akapitzlist"/>
        <w:numPr>
          <w:ilvl w:val="0"/>
          <w:numId w:val="44"/>
        </w:numPr>
        <w:shd w:val="clear" w:color="auto" w:fill="FFFFFF"/>
        <w:spacing w:before="240" w:after="0" w:line="360" w:lineRule="auto"/>
        <w:ind w:left="567"/>
        <w:rPr>
          <w:rFonts w:ascii="Arial" w:hAnsi="Arial" w:cs="Arial"/>
          <w:spacing w:val="10"/>
          <w:sz w:val="24"/>
          <w:szCs w:val="24"/>
        </w:rPr>
      </w:pPr>
      <w:r w:rsidRPr="004F6F8D">
        <w:rPr>
          <w:rFonts w:ascii="Arial" w:hAnsi="Arial" w:cs="Arial"/>
          <w:spacing w:val="10"/>
          <w:sz w:val="24"/>
          <w:szCs w:val="24"/>
        </w:rPr>
        <w:t>nie polegają na realizacji cmentarzy.</w:t>
      </w:r>
    </w:p>
    <w:p w14:paraId="70D4AF44" w14:textId="77777777" w:rsidR="002477C0" w:rsidRDefault="002477C0" w:rsidP="002477C0">
      <w:pPr>
        <w:shd w:val="clear" w:color="auto" w:fill="FFFFFF"/>
        <w:spacing w:before="240" w:after="0" w:line="360" w:lineRule="auto"/>
        <w:ind w:firstLine="426"/>
        <w:rPr>
          <w:rFonts w:ascii="Arial" w:hAnsi="Arial" w:cs="Arial"/>
          <w:spacing w:val="10"/>
          <w:sz w:val="24"/>
          <w:szCs w:val="24"/>
        </w:rPr>
      </w:pPr>
      <w:r w:rsidRPr="004F6F8D">
        <w:rPr>
          <w:rFonts w:ascii="Arial" w:hAnsi="Arial" w:cs="Arial"/>
          <w:spacing w:val="10"/>
          <w:sz w:val="24"/>
          <w:szCs w:val="24"/>
        </w:rPr>
        <w:t xml:space="preserve">Zgodnie z art. 390 ust. 1 pkt 1 ustawy Prawo wodne przed realizacją przedsięwzięć infrastrukturalnych </w:t>
      </w:r>
      <w:r w:rsidR="00D30D07">
        <w:rPr>
          <w:rFonts w:ascii="Arial" w:hAnsi="Arial" w:cs="Arial"/>
          <w:spacing w:val="10"/>
          <w:sz w:val="24"/>
          <w:szCs w:val="24"/>
        </w:rPr>
        <w:t xml:space="preserve">(jeśli takie wystąpią) </w:t>
      </w:r>
      <w:r w:rsidRPr="004F6F8D">
        <w:rPr>
          <w:rFonts w:ascii="Arial" w:hAnsi="Arial" w:cs="Arial"/>
          <w:spacing w:val="10"/>
          <w:sz w:val="24"/>
          <w:szCs w:val="24"/>
        </w:rPr>
        <w:t>realizowanych w</w:t>
      </w:r>
      <w:r w:rsidR="00D30D07">
        <w:rPr>
          <w:rFonts w:ascii="Arial" w:hAnsi="Arial" w:cs="Arial"/>
          <w:spacing w:val="10"/>
          <w:sz w:val="24"/>
          <w:szCs w:val="24"/>
        </w:rPr>
        <w:t> </w:t>
      </w:r>
      <w:r w:rsidRPr="004F6F8D">
        <w:rPr>
          <w:rFonts w:ascii="Arial" w:hAnsi="Arial" w:cs="Arial"/>
          <w:spacing w:val="10"/>
          <w:sz w:val="24"/>
          <w:szCs w:val="24"/>
        </w:rPr>
        <w:t>granicach obszaru szczególnego zagrożenia powodzią uzyskane zostanie pozwolenie wodnoprawne.</w:t>
      </w:r>
    </w:p>
    <w:p w14:paraId="2A54BA8B" w14:textId="77777777" w:rsidR="002477C0" w:rsidRDefault="002477C0" w:rsidP="00A04B33">
      <w:pPr>
        <w:autoSpaceDE w:val="0"/>
        <w:autoSpaceDN w:val="0"/>
        <w:adjustRightInd w:val="0"/>
        <w:spacing w:after="0" w:line="360" w:lineRule="auto"/>
        <w:ind w:left="66" w:hanging="66"/>
        <w:jc w:val="center"/>
        <w:rPr>
          <w:rFonts w:ascii="Arial" w:hAnsi="Arial" w:cs="Arial"/>
          <w:b/>
          <w:color w:val="000000"/>
          <w:spacing w:val="10"/>
          <w:sz w:val="24"/>
          <w:szCs w:val="24"/>
          <w:highlight w:val="red"/>
        </w:rPr>
      </w:pPr>
    </w:p>
    <w:p w14:paraId="0F851D46" w14:textId="77777777" w:rsidR="00511CC3" w:rsidRPr="004C7C0E" w:rsidRDefault="008242E7" w:rsidP="009652AD">
      <w:pPr>
        <w:pStyle w:val="Nagwek1"/>
        <w:numPr>
          <w:ilvl w:val="0"/>
          <w:numId w:val="1"/>
        </w:numPr>
        <w:spacing w:before="0" w:after="240" w:line="360" w:lineRule="auto"/>
        <w:ind w:left="426"/>
        <w:rPr>
          <w:rFonts w:ascii="Arial" w:hAnsi="Arial" w:cs="Arial"/>
          <w:color w:val="auto"/>
          <w:spacing w:val="10"/>
          <w:sz w:val="32"/>
          <w:szCs w:val="32"/>
        </w:rPr>
      </w:pPr>
      <w:bookmarkStart w:id="22" w:name="_Toc180757080"/>
      <w:r w:rsidRPr="004C7C0E">
        <w:rPr>
          <w:rFonts w:ascii="Arial" w:hAnsi="Arial" w:cs="Arial"/>
          <w:color w:val="auto"/>
          <w:spacing w:val="10"/>
          <w:sz w:val="32"/>
          <w:szCs w:val="32"/>
        </w:rPr>
        <w:t>SZCZEGÓŁOWA DIAGNOZA</w:t>
      </w:r>
      <w:bookmarkEnd w:id="22"/>
      <w:r w:rsidR="00DC625B" w:rsidRPr="004C7C0E">
        <w:rPr>
          <w:rFonts w:ascii="Arial" w:hAnsi="Arial" w:cs="Arial"/>
          <w:color w:val="auto"/>
          <w:spacing w:val="10"/>
          <w:sz w:val="32"/>
          <w:szCs w:val="32"/>
        </w:rPr>
        <w:t xml:space="preserve"> </w:t>
      </w:r>
    </w:p>
    <w:p w14:paraId="00C0B171" w14:textId="77777777" w:rsidR="00DC625B" w:rsidRPr="004C7C0E" w:rsidRDefault="00DC625B" w:rsidP="009652AD">
      <w:pPr>
        <w:pStyle w:val="Nagwek1"/>
        <w:numPr>
          <w:ilvl w:val="1"/>
          <w:numId w:val="1"/>
        </w:numPr>
        <w:tabs>
          <w:tab w:val="left" w:pos="1134"/>
        </w:tabs>
        <w:spacing w:before="0" w:after="240" w:line="360" w:lineRule="auto"/>
        <w:ind w:left="993"/>
        <w:rPr>
          <w:rFonts w:ascii="Arial" w:hAnsi="Arial" w:cs="Arial"/>
          <w:color w:val="auto"/>
          <w:spacing w:val="10"/>
        </w:rPr>
      </w:pPr>
      <w:bookmarkStart w:id="23" w:name="_Toc180757081"/>
      <w:r w:rsidRPr="004C7C0E">
        <w:rPr>
          <w:rFonts w:ascii="Arial" w:hAnsi="Arial" w:cs="Arial"/>
          <w:color w:val="auto"/>
          <w:spacing w:val="10"/>
        </w:rPr>
        <w:t>Analiza zjawisk negatywnych – analiza wskaźnikowa</w:t>
      </w:r>
      <w:bookmarkEnd w:id="23"/>
    </w:p>
    <w:p w14:paraId="7B63F990" w14:textId="77777777" w:rsidR="00F6022D" w:rsidRPr="009534CB" w:rsidRDefault="00F6022D" w:rsidP="00F6022D">
      <w:pPr>
        <w:spacing w:line="360" w:lineRule="auto"/>
        <w:rPr>
          <w:rFonts w:ascii="Arial" w:hAnsi="Arial" w:cs="Arial"/>
          <w:b/>
          <w:spacing w:val="10"/>
          <w:sz w:val="24"/>
          <w:szCs w:val="24"/>
        </w:rPr>
      </w:pPr>
      <w:r w:rsidRPr="009534CB">
        <w:rPr>
          <w:rFonts w:ascii="Arial" w:hAnsi="Arial" w:cs="Arial"/>
          <w:b/>
          <w:spacing w:val="10"/>
          <w:sz w:val="24"/>
          <w:szCs w:val="24"/>
        </w:rPr>
        <w:t>SFERA SPOŁECZNA</w:t>
      </w:r>
    </w:p>
    <w:p w14:paraId="456A0E63" w14:textId="77777777" w:rsidR="00F6022D" w:rsidRPr="00C15BDD" w:rsidRDefault="00F6022D" w:rsidP="00F6022D">
      <w:pPr>
        <w:spacing w:line="360" w:lineRule="auto"/>
        <w:ind w:firstLine="567"/>
        <w:rPr>
          <w:rFonts w:ascii="Arial" w:hAnsi="Arial" w:cs="Arial"/>
          <w:spacing w:val="10"/>
          <w:sz w:val="24"/>
          <w:szCs w:val="24"/>
        </w:rPr>
      </w:pPr>
      <w:r w:rsidRPr="009534CB">
        <w:rPr>
          <w:rFonts w:ascii="Arial" w:hAnsi="Arial" w:cs="Arial"/>
          <w:spacing w:val="10"/>
          <w:sz w:val="24"/>
          <w:szCs w:val="24"/>
        </w:rPr>
        <w:t>Zgodnie z zapisami ustawy o rewitalizacji, obszar rewitalizacji jest to całość lub część obszaru zdegradowanego, znajdującego się w stanie kryzysowym z powodu koncentracji negatywnych zjawisk społecznych, w</w:t>
      </w:r>
      <w:r>
        <w:rPr>
          <w:rFonts w:ascii="Arial" w:hAnsi="Arial" w:cs="Arial"/>
          <w:spacing w:val="10"/>
          <w:sz w:val="24"/>
          <w:szCs w:val="24"/>
        </w:rPr>
        <w:t> </w:t>
      </w:r>
      <w:r w:rsidRPr="009534CB">
        <w:rPr>
          <w:rFonts w:ascii="Arial" w:hAnsi="Arial" w:cs="Arial"/>
          <w:spacing w:val="10"/>
          <w:sz w:val="24"/>
          <w:szCs w:val="24"/>
        </w:rPr>
        <w:t xml:space="preserve">szczególności bezrobocia, ubóstwa, przestępczości, niskiego poziomu edukacji lub kapitału społecznego, a także niewystarczającego poziomu uczestnictwa w życiu publicznym i kulturalnym. Podczas opracowania diagnozy i delimitacji obszaru zdegradowanego i obszaru rewitalizacji poszczególne jednostki Gminy Rudnik zostały zbadane pod kątem występowania w nich negatywnych zjawisk społecznych za pomocą poniżej zaprezentowanych wskaźników. Zostały one ujęte w przeliczeniu na 1000 mieszkańców, żeby ich wartości były porównywalne dla poszczególnych obszarów. Poniższe zestawienie przedstawia wynik analizy ilościowej dla każdego z badanych obszarów na tle średniej gminnej oraz porównanie łącznego wskaźnika dla obszaru rewitalizacji do uśrednionej wartości dla całej </w:t>
      </w:r>
      <w:r>
        <w:rPr>
          <w:rFonts w:ascii="Arial" w:hAnsi="Arial" w:cs="Arial"/>
          <w:spacing w:val="10"/>
          <w:sz w:val="24"/>
          <w:szCs w:val="24"/>
        </w:rPr>
        <w:t>G</w:t>
      </w:r>
      <w:r w:rsidRPr="00C15BDD">
        <w:rPr>
          <w:rFonts w:ascii="Arial" w:hAnsi="Arial" w:cs="Arial"/>
          <w:spacing w:val="10"/>
          <w:sz w:val="24"/>
          <w:szCs w:val="24"/>
        </w:rPr>
        <w:t>miny.</w:t>
      </w:r>
    </w:p>
    <w:p w14:paraId="10B6C1C3" w14:textId="77777777" w:rsidR="00F6022D" w:rsidRPr="00C15BDD" w:rsidRDefault="00F6022D" w:rsidP="00F6022D">
      <w:pPr>
        <w:spacing w:line="360" w:lineRule="auto"/>
        <w:rPr>
          <w:rFonts w:ascii="Arial" w:hAnsi="Arial" w:cs="Arial"/>
          <w:b/>
          <w:spacing w:val="10"/>
          <w:sz w:val="24"/>
          <w:szCs w:val="24"/>
        </w:rPr>
      </w:pPr>
      <w:r w:rsidRPr="00C15BDD">
        <w:rPr>
          <w:rFonts w:ascii="Arial" w:hAnsi="Arial" w:cs="Arial"/>
          <w:b/>
          <w:spacing w:val="10"/>
          <w:sz w:val="24"/>
          <w:szCs w:val="24"/>
        </w:rPr>
        <w:t>Bezrobocie</w:t>
      </w:r>
    </w:p>
    <w:p w14:paraId="4E34087E" w14:textId="77777777" w:rsidR="00F6022D" w:rsidRPr="00C15BDD" w:rsidRDefault="00F6022D" w:rsidP="00F6022D">
      <w:pPr>
        <w:spacing w:line="360" w:lineRule="auto"/>
        <w:ind w:firstLine="567"/>
        <w:rPr>
          <w:rFonts w:ascii="Arial" w:hAnsi="Arial" w:cs="Arial"/>
          <w:spacing w:val="10"/>
          <w:sz w:val="24"/>
          <w:szCs w:val="24"/>
        </w:rPr>
      </w:pPr>
      <w:r w:rsidRPr="00C15BDD">
        <w:rPr>
          <w:rFonts w:ascii="Arial" w:hAnsi="Arial" w:cs="Arial"/>
          <w:spacing w:val="10"/>
          <w:sz w:val="24"/>
          <w:szCs w:val="24"/>
        </w:rPr>
        <w:t xml:space="preserve">Trwały brak pracy należy do głównych problemów sfery społecznej. Jest on czynnikiem, który ma decydujący wpływ na zaspokojenie ważnych potrzeb </w:t>
      </w:r>
      <w:r w:rsidRPr="00C15BDD">
        <w:rPr>
          <w:rFonts w:ascii="Arial" w:hAnsi="Arial" w:cs="Arial"/>
          <w:spacing w:val="10"/>
          <w:sz w:val="24"/>
          <w:szCs w:val="24"/>
        </w:rPr>
        <w:lastRenderedPageBreak/>
        <w:t>społecznych w różnych sferach życiowych. Do pogłębionego zbadania zjawiska bezrobocia w poszczególnych podobszarach obszaru rewitalizacji zastosowano cztery wskaźniki:</w:t>
      </w:r>
    </w:p>
    <w:p w14:paraId="3D369B85" w14:textId="77777777" w:rsidR="00F6022D" w:rsidRPr="00C15BDD" w:rsidRDefault="00F6022D" w:rsidP="00F6022D">
      <w:pPr>
        <w:pStyle w:val="Akapitzlist"/>
        <w:numPr>
          <w:ilvl w:val="0"/>
          <w:numId w:val="13"/>
        </w:numPr>
        <w:spacing w:after="160" w:line="360" w:lineRule="auto"/>
        <w:rPr>
          <w:rFonts w:ascii="Arial" w:hAnsi="Arial" w:cs="Arial"/>
          <w:spacing w:val="10"/>
          <w:sz w:val="24"/>
          <w:szCs w:val="24"/>
        </w:rPr>
      </w:pPr>
      <w:r w:rsidRPr="00C15BDD">
        <w:rPr>
          <w:rFonts w:ascii="Arial" w:hAnsi="Arial" w:cs="Arial"/>
          <w:noProof/>
          <w:spacing w:val="10"/>
          <w:sz w:val="24"/>
          <w:szCs w:val="24"/>
        </w:rPr>
        <w:t>Liczba osób bezrobotnych w poszczególnych obszarach w Gminie Rudnik w 2021 roku (na 1000 mieszkańców)</w:t>
      </w:r>
      <w:r w:rsidRPr="00C15BDD">
        <w:rPr>
          <w:rFonts w:ascii="Arial" w:hAnsi="Arial" w:cs="Arial"/>
          <w:spacing w:val="10"/>
          <w:sz w:val="24"/>
          <w:szCs w:val="24"/>
        </w:rPr>
        <w:t>,</w:t>
      </w:r>
    </w:p>
    <w:p w14:paraId="72F91DAC" w14:textId="77777777" w:rsidR="00F6022D" w:rsidRPr="00C15BDD" w:rsidRDefault="00F6022D" w:rsidP="00F6022D">
      <w:pPr>
        <w:pStyle w:val="Akapitzlist"/>
        <w:numPr>
          <w:ilvl w:val="0"/>
          <w:numId w:val="13"/>
        </w:numPr>
        <w:spacing w:after="160" w:line="360" w:lineRule="auto"/>
        <w:rPr>
          <w:rFonts w:ascii="Arial" w:hAnsi="Arial" w:cs="Arial"/>
          <w:spacing w:val="10"/>
          <w:sz w:val="24"/>
          <w:szCs w:val="24"/>
        </w:rPr>
      </w:pPr>
      <w:r w:rsidRPr="00C15BDD">
        <w:rPr>
          <w:rFonts w:ascii="Arial" w:hAnsi="Arial" w:cs="Arial"/>
          <w:noProof/>
          <w:spacing w:val="10"/>
          <w:sz w:val="24"/>
          <w:szCs w:val="24"/>
        </w:rPr>
        <w:t>Liczba osób długotrwale bezrobotnych w poszczególnych obszarach w</w:t>
      </w:r>
      <w:r w:rsidR="00C71176">
        <w:rPr>
          <w:rFonts w:ascii="Arial" w:hAnsi="Arial" w:cs="Arial"/>
          <w:noProof/>
          <w:spacing w:val="10"/>
          <w:sz w:val="24"/>
          <w:szCs w:val="24"/>
        </w:rPr>
        <w:t> </w:t>
      </w:r>
      <w:r w:rsidRPr="00C15BDD">
        <w:rPr>
          <w:rFonts w:ascii="Arial" w:hAnsi="Arial" w:cs="Arial"/>
          <w:noProof/>
          <w:spacing w:val="10"/>
          <w:sz w:val="24"/>
          <w:szCs w:val="24"/>
        </w:rPr>
        <w:t>Gminie Rudnik w 2021 roku (na 1000 mieszkańców),</w:t>
      </w:r>
    </w:p>
    <w:p w14:paraId="59F43FF3" w14:textId="77777777" w:rsidR="00F6022D" w:rsidRPr="00C15BDD" w:rsidRDefault="00F6022D" w:rsidP="00F6022D">
      <w:pPr>
        <w:pStyle w:val="Akapitzlist"/>
        <w:numPr>
          <w:ilvl w:val="0"/>
          <w:numId w:val="13"/>
        </w:numPr>
        <w:spacing w:after="160" w:line="360" w:lineRule="auto"/>
        <w:rPr>
          <w:rFonts w:ascii="Arial" w:hAnsi="Arial" w:cs="Arial"/>
          <w:spacing w:val="10"/>
          <w:sz w:val="24"/>
          <w:szCs w:val="24"/>
        </w:rPr>
      </w:pPr>
      <w:r w:rsidRPr="00C15BDD">
        <w:rPr>
          <w:rFonts w:ascii="Arial" w:hAnsi="Arial" w:cs="Arial"/>
          <w:noProof/>
          <w:spacing w:val="10"/>
          <w:sz w:val="24"/>
          <w:szCs w:val="24"/>
        </w:rPr>
        <w:t>Liczba osób bezrobotnych do 30 roku życia w poszczególnych obszarach w Gminie Rudnik w 2021 roku (na 1000 mieszkańców)</w:t>
      </w:r>
      <w:r w:rsidRPr="00C15BDD">
        <w:rPr>
          <w:rFonts w:ascii="Arial" w:hAnsi="Arial" w:cs="Arial"/>
          <w:spacing w:val="10"/>
          <w:sz w:val="24"/>
          <w:szCs w:val="24"/>
        </w:rPr>
        <w:t>,</w:t>
      </w:r>
    </w:p>
    <w:p w14:paraId="0A463FD9" w14:textId="77777777" w:rsidR="00F6022D" w:rsidRDefault="00F6022D" w:rsidP="00F6022D">
      <w:pPr>
        <w:pStyle w:val="Akapitzlist"/>
        <w:numPr>
          <w:ilvl w:val="0"/>
          <w:numId w:val="13"/>
        </w:numPr>
        <w:spacing w:after="160" w:line="360" w:lineRule="auto"/>
        <w:rPr>
          <w:rFonts w:ascii="Arial" w:hAnsi="Arial" w:cs="Arial"/>
          <w:spacing w:val="10"/>
          <w:sz w:val="24"/>
          <w:szCs w:val="24"/>
        </w:rPr>
      </w:pPr>
      <w:r w:rsidRPr="00C15BDD">
        <w:rPr>
          <w:rFonts w:ascii="Arial" w:hAnsi="Arial" w:cs="Arial"/>
          <w:noProof/>
          <w:spacing w:val="10"/>
          <w:sz w:val="24"/>
          <w:szCs w:val="24"/>
        </w:rPr>
        <w:t>Liczba osób bezrobotnych powyżej 50 roku życia w poszczególnych obszarach w Gminie Rudnik w 2021 roku (na 1000 mieszkańców)</w:t>
      </w:r>
      <w:r w:rsidR="005F28C3">
        <w:rPr>
          <w:rFonts w:ascii="Arial" w:hAnsi="Arial" w:cs="Arial"/>
          <w:noProof/>
          <w:spacing w:val="10"/>
          <w:sz w:val="24"/>
          <w:szCs w:val="24"/>
        </w:rPr>
        <w:t>,</w:t>
      </w:r>
    </w:p>
    <w:p w14:paraId="440C10E5" w14:textId="77777777" w:rsidR="005F28C3" w:rsidRPr="00C15BDD" w:rsidRDefault="005F28C3" w:rsidP="00F6022D">
      <w:pPr>
        <w:pStyle w:val="Akapitzlist"/>
        <w:numPr>
          <w:ilvl w:val="0"/>
          <w:numId w:val="13"/>
        </w:numPr>
        <w:spacing w:after="160" w:line="360" w:lineRule="auto"/>
        <w:rPr>
          <w:rFonts w:ascii="Arial" w:hAnsi="Arial" w:cs="Arial"/>
          <w:spacing w:val="10"/>
          <w:sz w:val="24"/>
          <w:szCs w:val="24"/>
        </w:rPr>
      </w:pPr>
      <w:r>
        <w:rPr>
          <w:rFonts w:ascii="Arial" w:hAnsi="Arial" w:cs="Arial"/>
          <w:noProof/>
          <w:spacing w:val="10"/>
          <w:sz w:val="24"/>
          <w:szCs w:val="24"/>
        </w:rPr>
        <w:t>Liczba osób w wieku poprodukcyjnym w poszczególnych obszarach w Gminie Rudnik w 2021 roku (na 1000 mieszkańców).</w:t>
      </w:r>
    </w:p>
    <w:p w14:paraId="1DF0E95A" w14:textId="77777777" w:rsidR="00C71176" w:rsidRPr="00C71176" w:rsidRDefault="00C71176" w:rsidP="00C71176">
      <w:pPr>
        <w:spacing w:line="360" w:lineRule="auto"/>
        <w:rPr>
          <w:rFonts w:ascii="Arial" w:hAnsi="Arial" w:cs="Arial"/>
          <w:spacing w:val="10"/>
          <w:sz w:val="24"/>
          <w:szCs w:val="24"/>
          <w:u w:val="single"/>
        </w:rPr>
      </w:pPr>
      <w:r w:rsidRPr="00C71176">
        <w:rPr>
          <w:rFonts w:ascii="Arial" w:hAnsi="Arial" w:cs="Arial"/>
          <w:spacing w:val="10"/>
          <w:sz w:val="24"/>
          <w:szCs w:val="24"/>
          <w:u w:val="single"/>
        </w:rPr>
        <w:t>Bezrobotni ogółem</w:t>
      </w:r>
    </w:p>
    <w:p w14:paraId="3E34D219" w14:textId="77777777" w:rsidR="00F6022D" w:rsidRPr="00352DFA" w:rsidRDefault="00F6022D" w:rsidP="00F6022D">
      <w:pPr>
        <w:spacing w:line="360" w:lineRule="auto"/>
        <w:ind w:firstLine="567"/>
        <w:rPr>
          <w:rFonts w:ascii="Arial" w:hAnsi="Arial" w:cs="Arial"/>
          <w:spacing w:val="10"/>
          <w:sz w:val="24"/>
          <w:szCs w:val="24"/>
        </w:rPr>
      </w:pPr>
      <w:r w:rsidRPr="00C15BDD">
        <w:rPr>
          <w:rFonts w:ascii="Arial" w:hAnsi="Arial" w:cs="Arial"/>
          <w:spacing w:val="10"/>
          <w:sz w:val="24"/>
          <w:szCs w:val="24"/>
        </w:rPr>
        <w:t xml:space="preserve">W przypadku wskaźnika dotyczącego ogólnej liczby bezrobotnych na </w:t>
      </w:r>
      <w:r w:rsidRPr="00352DFA">
        <w:rPr>
          <w:rFonts w:ascii="Arial" w:hAnsi="Arial" w:cs="Arial"/>
          <w:spacing w:val="10"/>
          <w:sz w:val="24"/>
          <w:szCs w:val="24"/>
        </w:rPr>
        <w:t>1000 mieszkańców jego wartość była wyższa od średniej gminnej w</w:t>
      </w:r>
      <w:r w:rsidR="00C71176">
        <w:rPr>
          <w:rFonts w:ascii="Arial" w:hAnsi="Arial" w:cs="Arial"/>
          <w:spacing w:val="10"/>
          <w:sz w:val="24"/>
          <w:szCs w:val="24"/>
        </w:rPr>
        <w:t> </w:t>
      </w:r>
      <w:r w:rsidRPr="00352DFA">
        <w:rPr>
          <w:rFonts w:ascii="Arial" w:hAnsi="Arial" w:cs="Arial"/>
          <w:spacing w:val="10"/>
          <w:sz w:val="24"/>
          <w:szCs w:val="24"/>
        </w:rPr>
        <w:t>podobszarze I. Rudnik, Romanówek, natomiast niższa w podobszarze II. Płonka, Płonka Poleśna.</w:t>
      </w:r>
    </w:p>
    <w:p w14:paraId="4A7D8DCA" w14:textId="77777777" w:rsidR="004D4B7B" w:rsidRDefault="004D4B7B">
      <w:pPr>
        <w:spacing w:after="0" w:line="240" w:lineRule="auto"/>
        <w:rPr>
          <w:rFonts w:ascii="Arial" w:hAnsi="Arial" w:cs="Arial"/>
          <w:b/>
          <w:noProof/>
          <w:spacing w:val="10"/>
          <w:sz w:val="24"/>
          <w:szCs w:val="24"/>
        </w:rPr>
      </w:pPr>
      <w:r>
        <w:rPr>
          <w:rFonts w:ascii="Arial" w:hAnsi="Arial" w:cs="Arial"/>
          <w:b/>
          <w:noProof/>
          <w:spacing w:val="10"/>
          <w:sz w:val="24"/>
          <w:szCs w:val="24"/>
        </w:rPr>
        <w:br w:type="page"/>
      </w:r>
    </w:p>
    <w:p w14:paraId="0B6CEFF6" w14:textId="04AF0C75" w:rsidR="00F6022D" w:rsidRPr="00352DFA" w:rsidRDefault="00F6022D" w:rsidP="00F6022D">
      <w:pPr>
        <w:ind w:left="1276" w:hanging="1276"/>
        <w:rPr>
          <w:rFonts w:ascii="Arial" w:hAnsi="Arial" w:cs="Arial"/>
          <w:b/>
          <w:noProof/>
          <w:spacing w:val="10"/>
          <w:sz w:val="24"/>
          <w:szCs w:val="24"/>
        </w:rPr>
      </w:pPr>
      <w:bookmarkStart w:id="24" w:name="_Toc181623499"/>
      <w:r w:rsidRPr="00352DFA">
        <w:rPr>
          <w:rFonts w:ascii="Arial" w:hAnsi="Arial" w:cs="Arial"/>
          <w:b/>
          <w:noProof/>
          <w:spacing w:val="10"/>
          <w:sz w:val="24"/>
          <w:szCs w:val="24"/>
        </w:rPr>
        <w:lastRenderedPageBreak/>
        <w:t xml:space="preserve">Wykres </w:t>
      </w:r>
      <w:r w:rsidRPr="00352DFA">
        <w:rPr>
          <w:rFonts w:ascii="Arial" w:hAnsi="Arial" w:cs="Arial"/>
          <w:b/>
          <w:noProof/>
          <w:spacing w:val="10"/>
          <w:sz w:val="24"/>
          <w:szCs w:val="24"/>
        </w:rPr>
        <w:fldChar w:fldCharType="begin"/>
      </w:r>
      <w:r w:rsidRPr="00352DFA">
        <w:rPr>
          <w:rFonts w:ascii="Arial" w:hAnsi="Arial" w:cs="Arial"/>
          <w:b/>
          <w:noProof/>
          <w:spacing w:val="10"/>
          <w:sz w:val="24"/>
          <w:szCs w:val="24"/>
        </w:rPr>
        <w:instrText xml:space="preserve"> SEQ Wykres \* ARABIC </w:instrText>
      </w:r>
      <w:r w:rsidRPr="00352DFA">
        <w:rPr>
          <w:rFonts w:ascii="Arial" w:hAnsi="Arial" w:cs="Arial"/>
          <w:b/>
          <w:noProof/>
          <w:spacing w:val="10"/>
          <w:sz w:val="24"/>
          <w:szCs w:val="24"/>
        </w:rPr>
        <w:fldChar w:fldCharType="separate"/>
      </w:r>
      <w:r w:rsidR="00953D7C">
        <w:rPr>
          <w:rFonts w:ascii="Arial" w:hAnsi="Arial" w:cs="Arial"/>
          <w:b/>
          <w:noProof/>
          <w:spacing w:val="10"/>
          <w:sz w:val="24"/>
          <w:szCs w:val="24"/>
        </w:rPr>
        <w:t>1</w:t>
      </w:r>
      <w:r w:rsidRPr="00352DFA">
        <w:rPr>
          <w:rFonts w:ascii="Arial" w:hAnsi="Arial" w:cs="Arial"/>
          <w:b/>
          <w:noProof/>
          <w:spacing w:val="10"/>
          <w:sz w:val="24"/>
          <w:szCs w:val="24"/>
        </w:rPr>
        <w:fldChar w:fldCharType="end"/>
      </w:r>
      <w:r w:rsidRPr="00352DFA">
        <w:rPr>
          <w:rFonts w:ascii="Arial" w:hAnsi="Arial" w:cs="Arial"/>
          <w:b/>
          <w:noProof/>
          <w:spacing w:val="10"/>
          <w:sz w:val="24"/>
          <w:szCs w:val="24"/>
        </w:rPr>
        <w:t>. Liczba osób bezrobotnych w poszczególnych obszarach w</w:t>
      </w:r>
      <w:r w:rsidR="00C71176">
        <w:rPr>
          <w:rFonts w:ascii="Arial" w:hAnsi="Arial" w:cs="Arial"/>
          <w:b/>
          <w:noProof/>
          <w:spacing w:val="10"/>
          <w:sz w:val="24"/>
          <w:szCs w:val="24"/>
        </w:rPr>
        <w:t> </w:t>
      </w:r>
      <w:r w:rsidRPr="00352DFA">
        <w:rPr>
          <w:rFonts w:ascii="Arial" w:hAnsi="Arial" w:cs="Arial"/>
          <w:b/>
          <w:noProof/>
          <w:spacing w:val="10"/>
          <w:sz w:val="24"/>
          <w:szCs w:val="24"/>
        </w:rPr>
        <w:t>Gminie Rudnik w 2021 roku (na 1000 mieszkańców)</w:t>
      </w:r>
      <w:bookmarkEnd w:id="24"/>
    </w:p>
    <w:p w14:paraId="6D3E72E7" w14:textId="77777777" w:rsidR="00F6022D" w:rsidRPr="00352DFA" w:rsidRDefault="00F6022D" w:rsidP="00F6022D">
      <w:pPr>
        <w:spacing w:after="0"/>
        <w:ind w:left="567" w:hanging="567"/>
        <w:jc w:val="center"/>
      </w:pPr>
      <w:r>
        <w:rPr>
          <w:noProof/>
          <w:lang w:eastAsia="pl-PL"/>
        </w:rPr>
        <w:drawing>
          <wp:inline distT="0" distB="0" distL="0" distR="0" wp14:anchorId="338D5199" wp14:editId="4F8029EE">
            <wp:extent cx="4629785" cy="3601085"/>
            <wp:effectExtent l="0" t="0" r="0" b="0"/>
            <wp:docPr id="103" name="Obraz 103" title="Wyk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0FCAED26"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76F88D90" w14:textId="77777777" w:rsidR="00F6022D" w:rsidRPr="00352DFA" w:rsidRDefault="00F6022D" w:rsidP="00F6022D">
      <w:pPr>
        <w:spacing w:line="360" w:lineRule="auto"/>
        <w:jc w:val="both"/>
        <w:rPr>
          <w:rFonts w:ascii="Arial" w:hAnsi="Arial" w:cs="Arial"/>
          <w:spacing w:val="10"/>
          <w:sz w:val="24"/>
          <w:szCs w:val="24"/>
        </w:rPr>
      </w:pPr>
    </w:p>
    <w:p w14:paraId="385BC772" w14:textId="77777777" w:rsidR="00F6022D" w:rsidRPr="00352DFA" w:rsidRDefault="00F6022D" w:rsidP="00F6022D">
      <w:pPr>
        <w:spacing w:line="360" w:lineRule="auto"/>
        <w:ind w:firstLine="567"/>
        <w:rPr>
          <w:rFonts w:ascii="Arial" w:hAnsi="Arial" w:cs="Arial"/>
          <w:spacing w:val="10"/>
          <w:sz w:val="24"/>
          <w:szCs w:val="24"/>
        </w:rPr>
      </w:pPr>
      <w:r w:rsidRPr="00352DFA">
        <w:rPr>
          <w:rFonts w:ascii="Arial" w:hAnsi="Arial" w:cs="Arial"/>
          <w:spacing w:val="10"/>
          <w:sz w:val="24"/>
          <w:szCs w:val="24"/>
        </w:rPr>
        <w:t xml:space="preserve">Łączna średnia wartość wskaźnika dla obszaru rewitalizacji była wyższa od średniej gminnej. </w:t>
      </w:r>
    </w:p>
    <w:p w14:paraId="4181EED1" w14:textId="77777777" w:rsidR="004D4B7B" w:rsidRDefault="004D4B7B">
      <w:pPr>
        <w:spacing w:after="0" w:line="240" w:lineRule="auto"/>
        <w:rPr>
          <w:rFonts w:ascii="Arial" w:hAnsi="Arial" w:cs="Arial"/>
          <w:b/>
          <w:noProof/>
          <w:spacing w:val="10"/>
          <w:sz w:val="24"/>
          <w:szCs w:val="24"/>
        </w:rPr>
      </w:pPr>
      <w:r>
        <w:rPr>
          <w:rFonts w:ascii="Arial" w:hAnsi="Arial" w:cs="Arial"/>
          <w:b/>
          <w:noProof/>
          <w:spacing w:val="10"/>
          <w:sz w:val="24"/>
          <w:szCs w:val="24"/>
        </w:rPr>
        <w:br w:type="page"/>
      </w:r>
    </w:p>
    <w:p w14:paraId="33FF3D40" w14:textId="4DB55B71" w:rsidR="00F6022D" w:rsidRPr="00352DFA" w:rsidRDefault="00F6022D" w:rsidP="00F6022D">
      <w:pPr>
        <w:ind w:left="1276" w:hanging="1276"/>
        <w:rPr>
          <w:rFonts w:ascii="Arial" w:hAnsi="Arial" w:cs="Arial"/>
          <w:b/>
          <w:noProof/>
          <w:spacing w:val="10"/>
          <w:sz w:val="24"/>
          <w:szCs w:val="24"/>
        </w:rPr>
      </w:pPr>
      <w:bookmarkStart w:id="25" w:name="_Toc181623500"/>
      <w:r w:rsidRPr="00352DFA">
        <w:rPr>
          <w:rFonts w:ascii="Arial" w:hAnsi="Arial" w:cs="Arial"/>
          <w:b/>
          <w:noProof/>
          <w:spacing w:val="10"/>
          <w:sz w:val="24"/>
          <w:szCs w:val="24"/>
        </w:rPr>
        <w:lastRenderedPageBreak/>
        <w:t xml:space="preserve">Wykres </w:t>
      </w:r>
      <w:r w:rsidRPr="00352DFA">
        <w:rPr>
          <w:rFonts w:ascii="Arial" w:hAnsi="Arial" w:cs="Arial"/>
          <w:b/>
          <w:noProof/>
          <w:spacing w:val="10"/>
          <w:sz w:val="24"/>
          <w:szCs w:val="24"/>
        </w:rPr>
        <w:fldChar w:fldCharType="begin"/>
      </w:r>
      <w:r w:rsidRPr="00352DFA">
        <w:rPr>
          <w:rFonts w:ascii="Arial" w:hAnsi="Arial" w:cs="Arial"/>
          <w:b/>
          <w:noProof/>
          <w:spacing w:val="10"/>
          <w:sz w:val="24"/>
          <w:szCs w:val="24"/>
        </w:rPr>
        <w:instrText xml:space="preserve"> SEQ Wykres \* ARABIC </w:instrText>
      </w:r>
      <w:r w:rsidRPr="00352DFA">
        <w:rPr>
          <w:rFonts w:ascii="Arial" w:hAnsi="Arial" w:cs="Arial"/>
          <w:b/>
          <w:noProof/>
          <w:spacing w:val="10"/>
          <w:sz w:val="24"/>
          <w:szCs w:val="24"/>
        </w:rPr>
        <w:fldChar w:fldCharType="separate"/>
      </w:r>
      <w:r w:rsidR="00953D7C">
        <w:rPr>
          <w:rFonts w:ascii="Arial" w:hAnsi="Arial" w:cs="Arial"/>
          <w:b/>
          <w:noProof/>
          <w:spacing w:val="10"/>
          <w:sz w:val="24"/>
          <w:szCs w:val="24"/>
        </w:rPr>
        <w:t>2</w:t>
      </w:r>
      <w:r w:rsidRPr="00352DFA">
        <w:rPr>
          <w:rFonts w:ascii="Arial" w:hAnsi="Arial" w:cs="Arial"/>
          <w:b/>
          <w:noProof/>
          <w:spacing w:val="10"/>
          <w:sz w:val="24"/>
          <w:szCs w:val="24"/>
        </w:rPr>
        <w:fldChar w:fldCharType="end"/>
      </w:r>
      <w:r w:rsidRPr="00352DFA">
        <w:rPr>
          <w:rFonts w:ascii="Arial" w:hAnsi="Arial" w:cs="Arial"/>
          <w:b/>
          <w:noProof/>
          <w:spacing w:val="10"/>
          <w:sz w:val="24"/>
          <w:szCs w:val="24"/>
        </w:rPr>
        <w:t>. Porównanie wartości wskaźnika „Liczba osób bezrobotnych w</w:t>
      </w:r>
      <w:r w:rsidR="00C71176">
        <w:rPr>
          <w:rFonts w:ascii="Arial" w:hAnsi="Arial" w:cs="Arial"/>
          <w:b/>
          <w:noProof/>
          <w:spacing w:val="10"/>
          <w:sz w:val="24"/>
          <w:szCs w:val="24"/>
        </w:rPr>
        <w:t> </w:t>
      </w:r>
      <w:r w:rsidRPr="00352DFA">
        <w:rPr>
          <w:rFonts w:ascii="Arial" w:hAnsi="Arial" w:cs="Arial"/>
          <w:b/>
          <w:noProof/>
          <w:spacing w:val="10"/>
          <w:sz w:val="24"/>
          <w:szCs w:val="24"/>
        </w:rPr>
        <w:t>poszczególnych obszarach w Gminie Rudnik w 2021 roku (na 1000 mieszkańców)” dla obszaru rewitalizacji i średniej gminnej</w:t>
      </w:r>
      <w:bookmarkEnd w:id="25"/>
    </w:p>
    <w:p w14:paraId="61DD9C1C" w14:textId="77777777" w:rsidR="00F6022D" w:rsidRPr="00352DFA" w:rsidRDefault="00F6022D" w:rsidP="00F6022D">
      <w:pPr>
        <w:ind w:left="1276" w:hanging="1276"/>
        <w:jc w:val="center"/>
        <w:rPr>
          <w:rFonts w:ascii="Arial" w:hAnsi="Arial" w:cs="Arial"/>
          <w:b/>
          <w:noProof/>
          <w:spacing w:val="10"/>
          <w:sz w:val="24"/>
          <w:szCs w:val="24"/>
        </w:rPr>
      </w:pPr>
      <w:r>
        <w:rPr>
          <w:rFonts w:ascii="Arial" w:hAnsi="Arial" w:cs="Arial"/>
          <w:b/>
          <w:noProof/>
          <w:spacing w:val="10"/>
          <w:sz w:val="24"/>
          <w:szCs w:val="24"/>
          <w:lang w:eastAsia="pl-PL"/>
        </w:rPr>
        <w:drawing>
          <wp:inline distT="0" distB="0" distL="0" distR="0" wp14:anchorId="02D57704" wp14:editId="524388FA">
            <wp:extent cx="4457065" cy="2880360"/>
            <wp:effectExtent l="0" t="0" r="635" b="0"/>
            <wp:docPr id="102" name="Obraz 102" descr="Porównanie wartości wskaźnika „Liczba osób bezrobotnych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0DBAD28A"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532BAEFB" w14:textId="77777777" w:rsidR="00F6022D" w:rsidRPr="00A97061" w:rsidRDefault="00F6022D" w:rsidP="00F6022D">
      <w:pPr>
        <w:spacing w:line="360" w:lineRule="auto"/>
        <w:ind w:firstLine="567"/>
        <w:rPr>
          <w:rFonts w:ascii="Arial" w:hAnsi="Arial" w:cs="Arial"/>
          <w:spacing w:val="10"/>
          <w:sz w:val="24"/>
          <w:szCs w:val="24"/>
        </w:rPr>
      </w:pPr>
    </w:p>
    <w:p w14:paraId="4DE4AB86" w14:textId="77777777" w:rsidR="00C71176" w:rsidRPr="00C71176" w:rsidRDefault="00C71176" w:rsidP="00C71176">
      <w:pPr>
        <w:spacing w:line="360" w:lineRule="auto"/>
        <w:rPr>
          <w:rFonts w:ascii="Arial" w:hAnsi="Arial" w:cs="Arial"/>
          <w:spacing w:val="10"/>
          <w:sz w:val="24"/>
          <w:szCs w:val="24"/>
          <w:u w:val="single"/>
        </w:rPr>
      </w:pPr>
      <w:r w:rsidRPr="00C71176">
        <w:rPr>
          <w:rFonts w:ascii="Arial" w:hAnsi="Arial" w:cs="Arial"/>
          <w:spacing w:val="10"/>
          <w:sz w:val="24"/>
          <w:szCs w:val="24"/>
          <w:u w:val="single"/>
        </w:rPr>
        <w:t>Długotrwale bezrobotni</w:t>
      </w:r>
    </w:p>
    <w:p w14:paraId="58951370" w14:textId="77777777" w:rsidR="00F6022D" w:rsidRPr="00A97061" w:rsidRDefault="00F6022D" w:rsidP="00F6022D">
      <w:pPr>
        <w:spacing w:line="360" w:lineRule="auto"/>
        <w:ind w:firstLine="567"/>
        <w:rPr>
          <w:rFonts w:ascii="Arial" w:hAnsi="Arial" w:cs="Arial"/>
          <w:spacing w:val="10"/>
          <w:sz w:val="24"/>
          <w:szCs w:val="24"/>
        </w:rPr>
      </w:pPr>
      <w:r w:rsidRPr="00A97061">
        <w:rPr>
          <w:rFonts w:ascii="Arial" w:hAnsi="Arial" w:cs="Arial"/>
          <w:spacing w:val="10"/>
          <w:sz w:val="24"/>
          <w:szCs w:val="24"/>
        </w:rPr>
        <w:t>W przypadku wartości wskaźnika „Liczba osób długotrwale bezrobotnych w poszczególnych obszarach w Gminie Rudnik w 2021 roku (na 1000 mieszkańców)”, oba podobszary obszaru rewitalizacji należały do obszarów, dla których wartość wskaźnika przekraczała średnią gminną, przy czym w</w:t>
      </w:r>
      <w:r w:rsidR="008F698A">
        <w:rPr>
          <w:rFonts w:ascii="Arial" w:hAnsi="Arial" w:cs="Arial"/>
          <w:spacing w:val="10"/>
          <w:sz w:val="24"/>
          <w:szCs w:val="24"/>
        </w:rPr>
        <w:t> </w:t>
      </w:r>
      <w:r w:rsidRPr="00A97061">
        <w:rPr>
          <w:rFonts w:ascii="Arial" w:hAnsi="Arial" w:cs="Arial"/>
          <w:spacing w:val="10"/>
          <w:sz w:val="24"/>
          <w:szCs w:val="24"/>
        </w:rPr>
        <w:t xml:space="preserve">podobszarze II. Płonka, Płonka Poleśna była to wartość zbliżona do poziomu średniego. </w:t>
      </w:r>
    </w:p>
    <w:p w14:paraId="6A178EC5" w14:textId="77777777" w:rsidR="00F6022D" w:rsidRPr="00A97061" w:rsidRDefault="00F6022D" w:rsidP="00F6022D">
      <w:pPr>
        <w:spacing w:line="360" w:lineRule="auto"/>
        <w:ind w:firstLine="567"/>
        <w:rPr>
          <w:rFonts w:ascii="Arial" w:hAnsi="Arial" w:cs="Arial"/>
          <w:spacing w:val="10"/>
          <w:sz w:val="24"/>
          <w:szCs w:val="24"/>
        </w:rPr>
      </w:pPr>
    </w:p>
    <w:p w14:paraId="24CD08AA" w14:textId="77777777" w:rsidR="008F698A" w:rsidRDefault="008F698A" w:rsidP="00F6022D">
      <w:pPr>
        <w:ind w:left="1276" w:hanging="1276"/>
        <w:rPr>
          <w:rFonts w:ascii="Arial" w:hAnsi="Arial" w:cs="Arial"/>
          <w:b/>
          <w:noProof/>
          <w:spacing w:val="10"/>
          <w:sz w:val="24"/>
          <w:szCs w:val="24"/>
        </w:rPr>
      </w:pPr>
    </w:p>
    <w:p w14:paraId="68D22737" w14:textId="77777777" w:rsidR="008F698A" w:rsidRDefault="008F698A" w:rsidP="00F6022D">
      <w:pPr>
        <w:ind w:left="1276" w:hanging="1276"/>
        <w:rPr>
          <w:rFonts w:ascii="Arial" w:hAnsi="Arial" w:cs="Arial"/>
          <w:b/>
          <w:noProof/>
          <w:spacing w:val="10"/>
          <w:sz w:val="24"/>
          <w:szCs w:val="24"/>
        </w:rPr>
      </w:pPr>
    </w:p>
    <w:p w14:paraId="7870F56E" w14:textId="77777777" w:rsidR="004D4B7B" w:rsidRDefault="004D4B7B">
      <w:pPr>
        <w:spacing w:after="0" w:line="240" w:lineRule="auto"/>
        <w:rPr>
          <w:rFonts w:ascii="Arial" w:hAnsi="Arial" w:cs="Arial"/>
          <w:b/>
          <w:noProof/>
          <w:spacing w:val="10"/>
          <w:sz w:val="24"/>
          <w:szCs w:val="24"/>
        </w:rPr>
      </w:pPr>
      <w:r>
        <w:rPr>
          <w:rFonts w:ascii="Arial" w:hAnsi="Arial" w:cs="Arial"/>
          <w:b/>
          <w:noProof/>
          <w:spacing w:val="10"/>
          <w:sz w:val="24"/>
          <w:szCs w:val="24"/>
        </w:rPr>
        <w:br w:type="page"/>
      </w:r>
    </w:p>
    <w:p w14:paraId="6137516E" w14:textId="30B3AFED" w:rsidR="00F6022D" w:rsidRPr="00A97061" w:rsidRDefault="00F6022D" w:rsidP="00F6022D">
      <w:pPr>
        <w:ind w:left="1276" w:hanging="1276"/>
        <w:rPr>
          <w:rFonts w:ascii="Arial" w:hAnsi="Arial" w:cs="Arial"/>
          <w:b/>
          <w:noProof/>
          <w:spacing w:val="10"/>
          <w:sz w:val="24"/>
          <w:szCs w:val="24"/>
        </w:rPr>
      </w:pPr>
      <w:bookmarkStart w:id="26" w:name="_Toc181623501"/>
      <w:r w:rsidRPr="00A97061">
        <w:rPr>
          <w:rFonts w:ascii="Arial" w:hAnsi="Arial" w:cs="Arial"/>
          <w:b/>
          <w:noProof/>
          <w:spacing w:val="10"/>
          <w:sz w:val="24"/>
          <w:szCs w:val="24"/>
        </w:rPr>
        <w:lastRenderedPageBreak/>
        <w:t xml:space="preserve">Wykres </w:t>
      </w:r>
      <w:r w:rsidRPr="00A97061">
        <w:rPr>
          <w:rFonts w:ascii="Arial" w:hAnsi="Arial" w:cs="Arial"/>
          <w:b/>
          <w:noProof/>
          <w:spacing w:val="10"/>
          <w:sz w:val="24"/>
          <w:szCs w:val="24"/>
        </w:rPr>
        <w:fldChar w:fldCharType="begin"/>
      </w:r>
      <w:r w:rsidRPr="00A97061">
        <w:rPr>
          <w:rFonts w:ascii="Arial" w:hAnsi="Arial" w:cs="Arial"/>
          <w:b/>
          <w:noProof/>
          <w:spacing w:val="10"/>
          <w:sz w:val="24"/>
          <w:szCs w:val="24"/>
        </w:rPr>
        <w:instrText xml:space="preserve"> SEQ Wykres \* ARABIC </w:instrText>
      </w:r>
      <w:r w:rsidRPr="00A97061">
        <w:rPr>
          <w:rFonts w:ascii="Arial" w:hAnsi="Arial" w:cs="Arial"/>
          <w:b/>
          <w:noProof/>
          <w:spacing w:val="10"/>
          <w:sz w:val="24"/>
          <w:szCs w:val="24"/>
        </w:rPr>
        <w:fldChar w:fldCharType="separate"/>
      </w:r>
      <w:r w:rsidR="00953D7C">
        <w:rPr>
          <w:rFonts w:ascii="Arial" w:hAnsi="Arial" w:cs="Arial"/>
          <w:b/>
          <w:noProof/>
          <w:spacing w:val="10"/>
          <w:sz w:val="24"/>
          <w:szCs w:val="24"/>
        </w:rPr>
        <w:t>3</w:t>
      </w:r>
      <w:r w:rsidRPr="00A97061">
        <w:rPr>
          <w:rFonts w:ascii="Arial" w:hAnsi="Arial" w:cs="Arial"/>
          <w:b/>
          <w:noProof/>
          <w:spacing w:val="10"/>
          <w:sz w:val="24"/>
          <w:szCs w:val="24"/>
        </w:rPr>
        <w:fldChar w:fldCharType="end"/>
      </w:r>
      <w:r w:rsidRPr="00A97061">
        <w:rPr>
          <w:rFonts w:ascii="Arial" w:hAnsi="Arial" w:cs="Arial"/>
          <w:b/>
          <w:noProof/>
          <w:spacing w:val="10"/>
          <w:sz w:val="24"/>
          <w:szCs w:val="24"/>
        </w:rPr>
        <w:t>. Liczba osób długotrwale bezrobotnych w poszczególnych obszarach w Gminie Rudnik w 2021 roku (na 1000 mieszkańców)</w:t>
      </w:r>
      <w:bookmarkEnd w:id="26"/>
    </w:p>
    <w:p w14:paraId="223BCABF" w14:textId="77777777" w:rsidR="00F6022D" w:rsidRPr="009534CB" w:rsidRDefault="00F6022D" w:rsidP="00F6022D">
      <w:pPr>
        <w:spacing w:line="360" w:lineRule="auto"/>
        <w:jc w:val="center"/>
        <w:rPr>
          <w:rFonts w:ascii="Cambria" w:hAnsi="Cambria"/>
          <w:color w:val="FF0000"/>
        </w:rPr>
      </w:pPr>
      <w:r>
        <w:rPr>
          <w:rFonts w:ascii="Cambria" w:hAnsi="Cambria"/>
          <w:noProof/>
          <w:color w:val="FF0000"/>
          <w:lang w:eastAsia="pl-PL"/>
        </w:rPr>
        <w:drawing>
          <wp:inline distT="0" distB="0" distL="0" distR="0" wp14:anchorId="03EAC554" wp14:editId="60A0DE36">
            <wp:extent cx="4632960" cy="3599815"/>
            <wp:effectExtent l="0" t="0" r="0" b="635"/>
            <wp:docPr id="101" name="Obraz 101" descr="Liczba osób długotrwale bezrobotnych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6ADDB66F"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56ACB13D" w14:textId="77777777" w:rsidR="00F6022D" w:rsidRPr="004C054A" w:rsidRDefault="00F6022D" w:rsidP="00F6022D">
      <w:pPr>
        <w:spacing w:line="360" w:lineRule="auto"/>
        <w:jc w:val="both"/>
        <w:rPr>
          <w:rFonts w:ascii="Cambria" w:hAnsi="Cambria"/>
        </w:rPr>
      </w:pPr>
    </w:p>
    <w:p w14:paraId="3A18672C" w14:textId="77777777" w:rsidR="00F6022D" w:rsidRPr="004C054A" w:rsidRDefault="00F6022D" w:rsidP="00F6022D">
      <w:pPr>
        <w:spacing w:line="360" w:lineRule="auto"/>
        <w:ind w:firstLine="709"/>
        <w:rPr>
          <w:rFonts w:ascii="Arial" w:hAnsi="Arial" w:cs="Arial"/>
          <w:spacing w:val="10"/>
          <w:sz w:val="24"/>
          <w:szCs w:val="24"/>
        </w:rPr>
      </w:pPr>
      <w:r w:rsidRPr="004C054A">
        <w:rPr>
          <w:rFonts w:ascii="Arial" w:hAnsi="Arial" w:cs="Arial"/>
          <w:spacing w:val="10"/>
          <w:sz w:val="24"/>
          <w:szCs w:val="24"/>
        </w:rPr>
        <w:t>Średnia wartość wskaźnika dla obszaru rewitalizacji była wyższa od średniej gminnej.</w:t>
      </w:r>
    </w:p>
    <w:p w14:paraId="553AE00B" w14:textId="77777777" w:rsidR="00F6022D" w:rsidRPr="004C054A" w:rsidRDefault="00F6022D" w:rsidP="00F6022D">
      <w:pPr>
        <w:spacing w:line="360" w:lineRule="auto"/>
        <w:ind w:firstLine="709"/>
        <w:rPr>
          <w:rFonts w:ascii="Arial" w:hAnsi="Arial" w:cs="Arial"/>
          <w:spacing w:val="10"/>
          <w:sz w:val="24"/>
          <w:szCs w:val="24"/>
        </w:rPr>
      </w:pPr>
    </w:p>
    <w:p w14:paraId="4EB1F6C3" w14:textId="77777777" w:rsidR="00F6022D" w:rsidRPr="004C054A" w:rsidRDefault="00F6022D" w:rsidP="00F6022D">
      <w:pPr>
        <w:spacing w:line="360" w:lineRule="auto"/>
        <w:ind w:firstLine="709"/>
        <w:rPr>
          <w:rFonts w:ascii="Arial" w:hAnsi="Arial" w:cs="Arial"/>
          <w:spacing w:val="10"/>
          <w:sz w:val="24"/>
          <w:szCs w:val="24"/>
        </w:rPr>
      </w:pPr>
      <w:r w:rsidRPr="004C054A">
        <w:rPr>
          <w:rFonts w:ascii="Arial" w:hAnsi="Arial" w:cs="Arial"/>
          <w:spacing w:val="10"/>
          <w:sz w:val="24"/>
          <w:szCs w:val="24"/>
        </w:rPr>
        <w:t xml:space="preserve"> </w:t>
      </w:r>
    </w:p>
    <w:p w14:paraId="1C547ED8" w14:textId="77777777" w:rsidR="005136BF" w:rsidRDefault="005136BF" w:rsidP="00F6022D">
      <w:pPr>
        <w:ind w:left="1304" w:hanging="1304"/>
        <w:rPr>
          <w:rFonts w:ascii="Arial" w:hAnsi="Arial" w:cs="Arial"/>
          <w:b/>
          <w:noProof/>
          <w:spacing w:val="10"/>
          <w:sz w:val="24"/>
          <w:szCs w:val="24"/>
        </w:rPr>
      </w:pPr>
    </w:p>
    <w:p w14:paraId="7092DC70" w14:textId="77777777" w:rsidR="005136BF" w:rsidRDefault="005136BF" w:rsidP="00F6022D">
      <w:pPr>
        <w:ind w:left="1304" w:hanging="1304"/>
        <w:rPr>
          <w:rFonts w:ascii="Arial" w:hAnsi="Arial" w:cs="Arial"/>
          <w:b/>
          <w:noProof/>
          <w:spacing w:val="10"/>
          <w:sz w:val="24"/>
          <w:szCs w:val="24"/>
        </w:rPr>
      </w:pPr>
    </w:p>
    <w:p w14:paraId="4D1FA8D3" w14:textId="77777777" w:rsidR="005136BF" w:rsidRDefault="005136BF" w:rsidP="00F6022D">
      <w:pPr>
        <w:ind w:left="1304" w:hanging="1304"/>
        <w:rPr>
          <w:rFonts w:ascii="Arial" w:hAnsi="Arial" w:cs="Arial"/>
          <w:b/>
          <w:noProof/>
          <w:spacing w:val="10"/>
          <w:sz w:val="24"/>
          <w:szCs w:val="24"/>
        </w:rPr>
      </w:pPr>
    </w:p>
    <w:p w14:paraId="529C9578" w14:textId="77777777" w:rsidR="005136BF" w:rsidRDefault="005136BF" w:rsidP="00F6022D">
      <w:pPr>
        <w:ind w:left="1304" w:hanging="1304"/>
        <w:rPr>
          <w:rFonts w:ascii="Arial" w:hAnsi="Arial" w:cs="Arial"/>
          <w:b/>
          <w:noProof/>
          <w:spacing w:val="10"/>
          <w:sz w:val="24"/>
          <w:szCs w:val="24"/>
        </w:rPr>
      </w:pPr>
    </w:p>
    <w:p w14:paraId="5C1F0F3C" w14:textId="77777777" w:rsidR="005136BF" w:rsidRDefault="005136BF" w:rsidP="00F6022D">
      <w:pPr>
        <w:ind w:left="1304" w:hanging="1304"/>
        <w:rPr>
          <w:rFonts w:ascii="Arial" w:hAnsi="Arial" w:cs="Arial"/>
          <w:b/>
          <w:noProof/>
          <w:spacing w:val="10"/>
          <w:sz w:val="24"/>
          <w:szCs w:val="24"/>
        </w:rPr>
      </w:pPr>
    </w:p>
    <w:p w14:paraId="2E984731" w14:textId="54E10FFA" w:rsidR="00F6022D" w:rsidRPr="004C054A" w:rsidRDefault="00F6022D" w:rsidP="00F6022D">
      <w:pPr>
        <w:ind w:left="1304" w:hanging="1304"/>
        <w:rPr>
          <w:rFonts w:ascii="Arial" w:hAnsi="Arial" w:cs="Arial"/>
          <w:b/>
          <w:noProof/>
          <w:spacing w:val="10"/>
          <w:sz w:val="24"/>
          <w:szCs w:val="24"/>
        </w:rPr>
      </w:pPr>
      <w:bookmarkStart w:id="27" w:name="_Toc181623502"/>
      <w:r w:rsidRPr="004C054A">
        <w:rPr>
          <w:rFonts w:ascii="Arial" w:hAnsi="Arial" w:cs="Arial"/>
          <w:b/>
          <w:noProof/>
          <w:spacing w:val="10"/>
          <w:sz w:val="24"/>
          <w:szCs w:val="24"/>
        </w:rPr>
        <w:lastRenderedPageBreak/>
        <w:t xml:space="preserve">Wykres </w:t>
      </w:r>
      <w:r w:rsidRPr="004C054A">
        <w:rPr>
          <w:rFonts w:ascii="Arial" w:hAnsi="Arial" w:cs="Arial"/>
          <w:b/>
          <w:noProof/>
          <w:spacing w:val="10"/>
          <w:sz w:val="24"/>
          <w:szCs w:val="24"/>
        </w:rPr>
        <w:fldChar w:fldCharType="begin"/>
      </w:r>
      <w:r w:rsidRPr="004C054A">
        <w:rPr>
          <w:rFonts w:ascii="Arial" w:hAnsi="Arial" w:cs="Arial"/>
          <w:b/>
          <w:noProof/>
          <w:spacing w:val="10"/>
          <w:sz w:val="24"/>
          <w:szCs w:val="24"/>
        </w:rPr>
        <w:instrText xml:space="preserve"> SEQ Wykres \* ARABIC </w:instrText>
      </w:r>
      <w:r w:rsidRPr="004C054A">
        <w:rPr>
          <w:rFonts w:ascii="Arial" w:hAnsi="Arial" w:cs="Arial"/>
          <w:b/>
          <w:noProof/>
          <w:spacing w:val="10"/>
          <w:sz w:val="24"/>
          <w:szCs w:val="24"/>
        </w:rPr>
        <w:fldChar w:fldCharType="separate"/>
      </w:r>
      <w:r w:rsidR="00953D7C">
        <w:rPr>
          <w:rFonts w:ascii="Arial" w:hAnsi="Arial" w:cs="Arial"/>
          <w:b/>
          <w:noProof/>
          <w:spacing w:val="10"/>
          <w:sz w:val="24"/>
          <w:szCs w:val="24"/>
        </w:rPr>
        <w:t>4</w:t>
      </w:r>
      <w:r w:rsidRPr="004C054A">
        <w:rPr>
          <w:rFonts w:ascii="Arial" w:hAnsi="Arial" w:cs="Arial"/>
          <w:b/>
          <w:noProof/>
          <w:spacing w:val="10"/>
          <w:sz w:val="24"/>
          <w:szCs w:val="24"/>
        </w:rPr>
        <w:fldChar w:fldCharType="end"/>
      </w:r>
      <w:r w:rsidRPr="004C054A">
        <w:rPr>
          <w:rFonts w:ascii="Arial" w:hAnsi="Arial" w:cs="Arial"/>
          <w:b/>
          <w:noProof/>
          <w:spacing w:val="10"/>
          <w:sz w:val="24"/>
          <w:szCs w:val="24"/>
        </w:rPr>
        <w:t>. Porównanie wartości wskaźnika „Liczba długotrwale bezrobotnych w poszczególnych obszarach w Gminie Rudnik w 2021 roku (na 1000 mieszkańców)” dla obszaru rewitalizacji i średniej gminnej</w:t>
      </w:r>
      <w:bookmarkEnd w:id="27"/>
      <w:r w:rsidRPr="004C054A">
        <w:rPr>
          <w:rFonts w:ascii="Arial" w:hAnsi="Arial" w:cs="Arial"/>
          <w:b/>
          <w:noProof/>
          <w:spacing w:val="10"/>
          <w:sz w:val="24"/>
          <w:szCs w:val="24"/>
        </w:rPr>
        <w:t xml:space="preserve"> </w:t>
      </w:r>
    </w:p>
    <w:p w14:paraId="22EFE6D6" w14:textId="77777777" w:rsidR="00F6022D" w:rsidRPr="004C054A" w:rsidRDefault="00F6022D" w:rsidP="00F6022D">
      <w:pPr>
        <w:jc w:val="center"/>
      </w:pPr>
      <w:r>
        <w:rPr>
          <w:noProof/>
          <w:lang w:eastAsia="pl-PL"/>
        </w:rPr>
        <w:drawing>
          <wp:inline distT="0" distB="0" distL="0" distR="0" wp14:anchorId="1679AE63" wp14:editId="5523CD9A">
            <wp:extent cx="4457065" cy="2880360"/>
            <wp:effectExtent l="0" t="0" r="635" b="0"/>
            <wp:docPr id="100" name="Obraz 100" descr="Porównanie wartości wskaźnika „Liczba długotrwale bezrobotnych w poszczególnych obszarach w Gminie Rudnik w 2021 roku (na 1000 mieszkańców)” dla obszaru rewitalizacji i średniej gmin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687776E2"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4A189F75" w14:textId="77777777" w:rsidR="005136BF" w:rsidRDefault="005136BF" w:rsidP="00F6022D">
      <w:pPr>
        <w:spacing w:line="360" w:lineRule="auto"/>
        <w:ind w:firstLine="709"/>
      </w:pPr>
    </w:p>
    <w:p w14:paraId="2DAA1FCD" w14:textId="77777777" w:rsidR="005136BF" w:rsidRPr="005136BF" w:rsidRDefault="005136BF" w:rsidP="005136BF">
      <w:pPr>
        <w:spacing w:line="360" w:lineRule="auto"/>
        <w:rPr>
          <w:rFonts w:ascii="Arial" w:hAnsi="Arial" w:cs="Arial"/>
          <w:spacing w:val="10"/>
          <w:sz w:val="24"/>
          <w:szCs w:val="24"/>
          <w:u w:val="single"/>
        </w:rPr>
      </w:pPr>
      <w:r w:rsidRPr="005136BF">
        <w:rPr>
          <w:rFonts w:ascii="Arial" w:hAnsi="Arial" w:cs="Arial"/>
          <w:spacing w:val="10"/>
          <w:sz w:val="24"/>
          <w:szCs w:val="24"/>
          <w:u w:val="single"/>
        </w:rPr>
        <w:t>Bezrobotni do 30 roku życia</w:t>
      </w:r>
    </w:p>
    <w:p w14:paraId="7292BC35" w14:textId="77777777" w:rsidR="00F6022D" w:rsidRPr="00A136DC" w:rsidRDefault="00F6022D" w:rsidP="00F6022D">
      <w:pPr>
        <w:spacing w:line="360" w:lineRule="auto"/>
        <w:ind w:firstLine="709"/>
        <w:rPr>
          <w:rFonts w:ascii="Arial" w:hAnsi="Arial" w:cs="Arial"/>
          <w:spacing w:val="10"/>
          <w:sz w:val="24"/>
          <w:szCs w:val="24"/>
        </w:rPr>
      </w:pPr>
      <w:r w:rsidRPr="00A136DC">
        <w:rPr>
          <w:rFonts w:ascii="Arial" w:hAnsi="Arial" w:cs="Arial"/>
          <w:spacing w:val="10"/>
          <w:sz w:val="24"/>
          <w:szCs w:val="24"/>
        </w:rPr>
        <w:t>W przypadku wskaźnika dotyczącego liczby osób bezrobotnych do 30 roku życia w poszczególnych obszarach w Gminie Rudnik, oba podobszary obszaru rewitalizacji cechowały się wartościami powyżej średniej gminnej, przy czym w podobszarze I. Rudnik, Romanówek wartość wskaźnika była najwyższa spośród wszystkich badanych jednostek.</w:t>
      </w:r>
    </w:p>
    <w:p w14:paraId="024B3B10" w14:textId="77777777" w:rsidR="00F6022D" w:rsidRPr="00A136DC" w:rsidRDefault="00F6022D" w:rsidP="00F6022D">
      <w:pPr>
        <w:ind w:left="1276" w:hanging="1276"/>
        <w:rPr>
          <w:rFonts w:ascii="Arial" w:hAnsi="Arial" w:cs="Arial"/>
          <w:b/>
          <w:noProof/>
          <w:spacing w:val="10"/>
          <w:sz w:val="24"/>
          <w:szCs w:val="24"/>
        </w:rPr>
      </w:pPr>
    </w:p>
    <w:p w14:paraId="1B258764" w14:textId="77777777" w:rsidR="005136BF" w:rsidRDefault="005136BF" w:rsidP="00F6022D">
      <w:pPr>
        <w:ind w:left="1276" w:hanging="1276"/>
        <w:rPr>
          <w:rFonts w:ascii="Arial" w:hAnsi="Arial" w:cs="Arial"/>
          <w:b/>
          <w:noProof/>
          <w:spacing w:val="10"/>
          <w:sz w:val="24"/>
          <w:szCs w:val="24"/>
        </w:rPr>
      </w:pPr>
    </w:p>
    <w:p w14:paraId="09C7D21D" w14:textId="77777777" w:rsidR="005136BF" w:rsidRDefault="005136BF" w:rsidP="00F6022D">
      <w:pPr>
        <w:ind w:left="1276" w:hanging="1276"/>
        <w:rPr>
          <w:rFonts w:ascii="Arial" w:hAnsi="Arial" w:cs="Arial"/>
          <w:b/>
          <w:noProof/>
          <w:spacing w:val="10"/>
          <w:sz w:val="24"/>
          <w:szCs w:val="24"/>
        </w:rPr>
      </w:pPr>
    </w:p>
    <w:p w14:paraId="51D4514A" w14:textId="77777777" w:rsidR="005136BF" w:rsidRDefault="005136BF" w:rsidP="00F6022D">
      <w:pPr>
        <w:ind w:left="1276" w:hanging="1276"/>
        <w:rPr>
          <w:rFonts w:ascii="Arial" w:hAnsi="Arial" w:cs="Arial"/>
          <w:b/>
          <w:noProof/>
          <w:spacing w:val="10"/>
          <w:sz w:val="24"/>
          <w:szCs w:val="24"/>
        </w:rPr>
      </w:pPr>
    </w:p>
    <w:p w14:paraId="593F6AE8" w14:textId="77777777" w:rsidR="005136BF" w:rsidRDefault="005136BF" w:rsidP="00F6022D">
      <w:pPr>
        <w:ind w:left="1276" w:hanging="1276"/>
        <w:rPr>
          <w:rFonts w:ascii="Arial" w:hAnsi="Arial" w:cs="Arial"/>
          <w:b/>
          <w:noProof/>
          <w:spacing w:val="10"/>
          <w:sz w:val="24"/>
          <w:szCs w:val="24"/>
        </w:rPr>
      </w:pPr>
    </w:p>
    <w:p w14:paraId="70F53D1D" w14:textId="24EE5897" w:rsidR="00F6022D" w:rsidRPr="00A136DC" w:rsidRDefault="00F6022D" w:rsidP="00F6022D">
      <w:pPr>
        <w:ind w:left="1276" w:hanging="1276"/>
        <w:rPr>
          <w:rFonts w:ascii="Arial" w:hAnsi="Arial" w:cs="Arial"/>
          <w:b/>
          <w:noProof/>
          <w:spacing w:val="10"/>
          <w:sz w:val="24"/>
          <w:szCs w:val="24"/>
        </w:rPr>
      </w:pPr>
      <w:bookmarkStart w:id="28" w:name="_Toc181623503"/>
      <w:r w:rsidRPr="00A136DC">
        <w:rPr>
          <w:rFonts w:ascii="Arial" w:hAnsi="Arial" w:cs="Arial"/>
          <w:b/>
          <w:noProof/>
          <w:spacing w:val="10"/>
          <w:sz w:val="24"/>
          <w:szCs w:val="24"/>
        </w:rPr>
        <w:lastRenderedPageBreak/>
        <w:t xml:space="preserve">Wykres </w:t>
      </w:r>
      <w:r w:rsidRPr="00A136DC">
        <w:rPr>
          <w:rFonts w:ascii="Arial" w:hAnsi="Arial" w:cs="Arial"/>
          <w:b/>
          <w:noProof/>
          <w:spacing w:val="10"/>
          <w:sz w:val="24"/>
          <w:szCs w:val="24"/>
        </w:rPr>
        <w:fldChar w:fldCharType="begin"/>
      </w:r>
      <w:r w:rsidRPr="00A136DC">
        <w:rPr>
          <w:rFonts w:ascii="Arial" w:hAnsi="Arial" w:cs="Arial"/>
          <w:b/>
          <w:noProof/>
          <w:spacing w:val="10"/>
          <w:sz w:val="24"/>
          <w:szCs w:val="24"/>
        </w:rPr>
        <w:instrText xml:space="preserve"> SEQ Wykres \* ARABIC </w:instrText>
      </w:r>
      <w:r w:rsidRPr="00A136DC">
        <w:rPr>
          <w:rFonts w:ascii="Arial" w:hAnsi="Arial" w:cs="Arial"/>
          <w:b/>
          <w:noProof/>
          <w:spacing w:val="10"/>
          <w:sz w:val="24"/>
          <w:szCs w:val="24"/>
        </w:rPr>
        <w:fldChar w:fldCharType="separate"/>
      </w:r>
      <w:r w:rsidR="00953D7C">
        <w:rPr>
          <w:rFonts w:ascii="Arial" w:hAnsi="Arial" w:cs="Arial"/>
          <w:b/>
          <w:noProof/>
          <w:spacing w:val="10"/>
          <w:sz w:val="24"/>
          <w:szCs w:val="24"/>
        </w:rPr>
        <w:t>5</w:t>
      </w:r>
      <w:r w:rsidRPr="00A136DC">
        <w:rPr>
          <w:rFonts w:ascii="Arial" w:hAnsi="Arial" w:cs="Arial"/>
          <w:b/>
          <w:noProof/>
          <w:spacing w:val="10"/>
          <w:sz w:val="24"/>
          <w:szCs w:val="24"/>
        </w:rPr>
        <w:fldChar w:fldCharType="end"/>
      </w:r>
      <w:r w:rsidRPr="00A136DC">
        <w:rPr>
          <w:rFonts w:ascii="Arial" w:hAnsi="Arial" w:cs="Arial"/>
          <w:b/>
          <w:noProof/>
          <w:spacing w:val="10"/>
          <w:sz w:val="24"/>
          <w:szCs w:val="24"/>
        </w:rPr>
        <w:t>. Liczba osób bezrobotnych do 30 roku życia w poszczególnych obszarach w Gminie Rudnik w 2021 roku (na 1000 mieszkańców)</w:t>
      </w:r>
      <w:bookmarkEnd w:id="28"/>
    </w:p>
    <w:p w14:paraId="0B3684E3" w14:textId="77777777" w:rsidR="00F6022D" w:rsidRPr="009534CB" w:rsidRDefault="00F6022D" w:rsidP="00F6022D">
      <w:pPr>
        <w:spacing w:line="360" w:lineRule="auto"/>
        <w:jc w:val="center"/>
        <w:rPr>
          <w:rFonts w:ascii="Georgia" w:hAnsi="Georgia"/>
          <w:color w:val="FF0000"/>
        </w:rPr>
      </w:pPr>
      <w:r>
        <w:rPr>
          <w:rFonts w:ascii="Georgia" w:hAnsi="Georgia"/>
          <w:noProof/>
          <w:color w:val="FF0000"/>
          <w:lang w:eastAsia="pl-PL"/>
        </w:rPr>
        <w:drawing>
          <wp:inline distT="0" distB="0" distL="0" distR="0" wp14:anchorId="59936B47" wp14:editId="078776F0">
            <wp:extent cx="4632960" cy="3599815"/>
            <wp:effectExtent l="0" t="0" r="0" b="635"/>
            <wp:docPr id="99" name="Obraz 99" descr="Liczba osób bezrobotnych do 30 roku życia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4594BBFA"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75FC328B" w14:textId="77777777" w:rsidR="00F6022D" w:rsidRPr="009534CB" w:rsidRDefault="00F6022D" w:rsidP="00F6022D">
      <w:pPr>
        <w:spacing w:line="360" w:lineRule="auto"/>
        <w:rPr>
          <w:rFonts w:ascii="Georgia" w:hAnsi="Georgia"/>
          <w:color w:val="FF0000"/>
        </w:rPr>
      </w:pPr>
    </w:p>
    <w:p w14:paraId="672BFEB2" w14:textId="77777777" w:rsidR="00F6022D" w:rsidRPr="00B92474" w:rsidRDefault="00F6022D" w:rsidP="00F6022D">
      <w:pPr>
        <w:spacing w:line="360" w:lineRule="auto"/>
        <w:ind w:firstLine="567"/>
        <w:rPr>
          <w:rFonts w:ascii="Arial" w:hAnsi="Arial" w:cs="Arial"/>
          <w:spacing w:val="10"/>
          <w:sz w:val="24"/>
          <w:szCs w:val="24"/>
        </w:rPr>
      </w:pPr>
      <w:r w:rsidRPr="00B92474">
        <w:rPr>
          <w:rFonts w:ascii="Arial" w:hAnsi="Arial" w:cs="Arial"/>
          <w:spacing w:val="10"/>
          <w:sz w:val="24"/>
          <w:szCs w:val="24"/>
        </w:rPr>
        <w:t>Średnia wartość wskaźnika dla obszaru rewitalizacji była wyższa od średnie</w:t>
      </w:r>
      <w:r w:rsidR="005136BF">
        <w:rPr>
          <w:rFonts w:ascii="Arial" w:hAnsi="Arial" w:cs="Arial"/>
          <w:spacing w:val="10"/>
          <w:sz w:val="24"/>
          <w:szCs w:val="24"/>
        </w:rPr>
        <w:t>j wartości wskaźnika dla całej G</w:t>
      </w:r>
      <w:r w:rsidRPr="00B92474">
        <w:rPr>
          <w:rFonts w:ascii="Arial" w:hAnsi="Arial" w:cs="Arial"/>
          <w:spacing w:val="10"/>
          <w:sz w:val="24"/>
          <w:szCs w:val="24"/>
        </w:rPr>
        <w:t xml:space="preserve">miny. </w:t>
      </w:r>
    </w:p>
    <w:p w14:paraId="1DD6EAC7" w14:textId="77777777" w:rsidR="00F6022D" w:rsidRPr="00B92474" w:rsidRDefault="00F6022D" w:rsidP="00F6022D">
      <w:pPr>
        <w:spacing w:line="240" w:lineRule="auto"/>
        <w:jc w:val="both"/>
        <w:rPr>
          <w:rFonts w:ascii="Georgia" w:hAnsi="Georgia"/>
          <w:b/>
          <w:bCs/>
        </w:rPr>
      </w:pPr>
    </w:p>
    <w:p w14:paraId="58F98E49" w14:textId="77777777" w:rsidR="005136BF" w:rsidRDefault="005136BF" w:rsidP="00F6022D">
      <w:pPr>
        <w:ind w:left="1276" w:hanging="1276"/>
        <w:rPr>
          <w:rFonts w:ascii="Arial" w:hAnsi="Arial" w:cs="Arial"/>
          <w:b/>
          <w:noProof/>
          <w:spacing w:val="10"/>
          <w:sz w:val="24"/>
          <w:szCs w:val="24"/>
        </w:rPr>
      </w:pPr>
    </w:p>
    <w:p w14:paraId="78D476FC" w14:textId="77777777" w:rsidR="005136BF" w:rsidRDefault="005136BF" w:rsidP="00F6022D">
      <w:pPr>
        <w:ind w:left="1276" w:hanging="1276"/>
        <w:rPr>
          <w:rFonts w:ascii="Arial" w:hAnsi="Arial" w:cs="Arial"/>
          <w:b/>
          <w:noProof/>
          <w:spacing w:val="10"/>
          <w:sz w:val="24"/>
          <w:szCs w:val="24"/>
        </w:rPr>
      </w:pPr>
    </w:p>
    <w:p w14:paraId="09E5940A" w14:textId="77777777" w:rsidR="005136BF" w:rsidRDefault="005136BF" w:rsidP="00F6022D">
      <w:pPr>
        <w:ind w:left="1276" w:hanging="1276"/>
        <w:rPr>
          <w:rFonts w:ascii="Arial" w:hAnsi="Arial" w:cs="Arial"/>
          <w:b/>
          <w:noProof/>
          <w:spacing w:val="10"/>
          <w:sz w:val="24"/>
          <w:szCs w:val="24"/>
        </w:rPr>
      </w:pPr>
    </w:p>
    <w:p w14:paraId="476D0C17" w14:textId="77777777" w:rsidR="005136BF" w:rsidRDefault="005136BF" w:rsidP="00F6022D">
      <w:pPr>
        <w:ind w:left="1276" w:hanging="1276"/>
        <w:rPr>
          <w:rFonts w:ascii="Arial" w:hAnsi="Arial" w:cs="Arial"/>
          <w:b/>
          <w:noProof/>
          <w:spacing w:val="10"/>
          <w:sz w:val="24"/>
          <w:szCs w:val="24"/>
        </w:rPr>
      </w:pPr>
    </w:p>
    <w:p w14:paraId="3D759AA2" w14:textId="77777777" w:rsidR="005136BF" w:rsidRDefault="005136BF" w:rsidP="00F6022D">
      <w:pPr>
        <w:ind w:left="1276" w:hanging="1276"/>
        <w:rPr>
          <w:rFonts w:ascii="Arial" w:hAnsi="Arial" w:cs="Arial"/>
          <w:b/>
          <w:noProof/>
          <w:spacing w:val="10"/>
          <w:sz w:val="24"/>
          <w:szCs w:val="24"/>
        </w:rPr>
      </w:pPr>
    </w:p>
    <w:p w14:paraId="63BA0F3E" w14:textId="77777777" w:rsidR="005136BF" w:rsidRDefault="005136BF" w:rsidP="00F6022D">
      <w:pPr>
        <w:ind w:left="1276" w:hanging="1276"/>
        <w:rPr>
          <w:rFonts w:ascii="Arial" w:hAnsi="Arial" w:cs="Arial"/>
          <w:b/>
          <w:noProof/>
          <w:spacing w:val="10"/>
          <w:sz w:val="24"/>
          <w:szCs w:val="24"/>
        </w:rPr>
      </w:pPr>
    </w:p>
    <w:p w14:paraId="73E7A7EB" w14:textId="1ED1CD07" w:rsidR="00F6022D" w:rsidRPr="00B92474" w:rsidRDefault="00F6022D" w:rsidP="00F6022D">
      <w:pPr>
        <w:ind w:left="1276" w:hanging="1276"/>
        <w:rPr>
          <w:rFonts w:ascii="Arial" w:hAnsi="Arial" w:cs="Arial"/>
          <w:b/>
          <w:noProof/>
          <w:spacing w:val="10"/>
          <w:sz w:val="24"/>
          <w:szCs w:val="24"/>
        </w:rPr>
      </w:pPr>
      <w:bookmarkStart w:id="29" w:name="_Toc181623504"/>
      <w:r w:rsidRPr="00B92474">
        <w:rPr>
          <w:rFonts w:ascii="Arial" w:hAnsi="Arial" w:cs="Arial"/>
          <w:b/>
          <w:noProof/>
          <w:spacing w:val="10"/>
          <w:sz w:val="24"/>
          <w:szCs w:val="24"/>
        </w:rPr>
        <w:lastRenderedPageBreak/>
        <w:t xml:space="preserve">Wykres </w:t>
      </w:r>
      <w:r w:rsidRPr="00B92474">
        <w:rPr>
          <w:rFonts w:ascii="Arial" w:hAnsi="Arial" w:cs="Arial"/>
          <w:b/>
          <w:noProof/>
          <w:spacing w:val="10"/>
          <w:sz w:val="24"/>
          <w:szCs w:val="24"/>
        </w:rPr>
        <w:fldChar w:fldCharType="begin"/>
      </w:r>
      <w:r w:rsidRPr="00B92474">
        <w:rPr>
          <w:rFonts w:ascii="Arial" w:hAnsi="Arial" w:cs="Arial"/>
          <w:b/>
          <w:noProof/>
          <w:spacing w:val="10"/>
          <w:sz w:val="24"/>
          <w:szCs w:val="24"/>
        </w:rPr>
        <w:instrText xml:space="preserve"> SEQ Wykres \* ARABIC </w:instrText>
      </w:r>
      <w:r w:rsidRPr="00B92474">
        <w:rPr>
          <w:rFonts w:ascii="Arial" w:hAnsi="Arial" w:cs="Arial"/>
          <w:b/>
          <w:noProof/>
          <w:spacing w:val="10"/>
          <w:sz w:val="24"/>
          <w:szCs w:val="24"/>
        </w:rPr>
        <w:fldChar w:fldCharType="separate"/>
      </w:r>
      <w:r w:rsidR="00953D7C">
        <w:rPr>
          <w:rFonts w:ascii="Arial" w:hAnsi="Arial" w:cs="Arial"/>
          <w:b/>
          <w:noProof/>
          <w:spacing w:val="10"/>
          <w:sz w:val="24"/>
          <w:szCs w:val="24"/>
        </w:rPr>
        <w:t>6</w:t>
      </w:r>
      <w:r w:rsidRPr="00B92474">
        <w:rPr>
          <w:rFonts w:ascii="Arial" w:hAnsi="Arial" w:cs="Arial"/>
          <w:b/>
          <w:noProof/>
          <w:spacing w:val="10"/>
          <w:sz w:val="24"/>
          <w:szCs w:val="24"/>
        </w:rPr>
        <w:fldChar w:fldCharType="end"/>
      </w:r>
      <w:r w:rsidRPr="00B92474">
        <w:rPr>
          <w:rFonts w:ascii="Arial" w:hAnsi="Arial" w:cs="Arial"/>
          <w:b/>
          <w:noProof/>
          <w:spacing w:val="10"/>
          <w:sz w:val="24"/>
          <w:szCs w:val="24"/>
        </w:rPr>
        <w:t>. Porównanie wartości wskaźnika „Liczba osób bezrobotnych do 30 roku życia w poszczególnych obszarach w Gminie Rudnik w 2021 roku (na 1000 mieszkańców)” dla obszaru rewitalizacji i średniej gminnej</w:t>
      </w:r>
      <w:bookmarkEnd w:id="29"/>
      <w:r w:rsidRPr="00B92474">
        <w:rPr>
          <w:rFonts w:ascii="Arial" w:hAnsi="Arial" w:cs="Arial"/>
          <w:b/>
          <w:noProof/>
          <w:spacing w:val="10"/>
          <w:sz w:val="24"/>
          <w:szCs w:val="24"/>
        </w:rPr>
        <w:t xml:space="preserve"> </w:t>
      </w:r>
    </w:p>
    <w:p w14:paraId="1921DFE1" w14:textId="77777777" w:rsidR="00F6022D" w:rsidRPr="00B92474" w:rsidRDefault="00F6022D" w:rsidP="00F6022D">
      <w:pPr>
        <w:jc w:val="center"/>
      </w:pPr>
      <w:r>
        <w:rPr>
          <w:noProof/>
          <w:lang w:eastAsia="pl-PL"/>
        </w:rPr>
        <w:drawing>
          <wp:inline distT="0" distB="0" distL="0" distR="0" wp14:anchorId="72EA7721" wp14:editId="27E911B2">
            <wp:extent cx="4457065" cy="2880360"/>
            <wp:effectExtent l="0" t="0" r="635" b="0"/>
            <wp:docPr id="98" name="Obraz 98" descr="Porównanie wartości wskaźnika „Liczba osób bezrobotnych do 30 roku życia w poszczególnych obszarach w Gminie Rudnik w 2021 roku (na 1000 mieszkańców)” dla obszaru rewitalizacji i średniej gmin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439677CE"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7E7EF518" w14:textId="77777777" w:rsidR="00F6022D" w:rsidRPr="009534CB" w:rsidRDefault="00F6022D" w:rsidP="00F6022D">
      <w:pPr>
        <w:spacing w:line="360" w:lineRule="auto"/>
        <w:ind w:firstLine="567"/>
        <w:rPr>
          <w:rFonts w:ascii="Arial" w:hAnsi="Arial" w:cs="Arial"/>
          <w:color w:val="FF0000"/>
          <w:spacing w:val="10"/>
          <w:sz w:val="24"/>
          <w:szCs w:val="24"/>
        </w:rPr>
      </w:pPr>
    </w:p>
    <w:p w14:paraId="678DA30F" w14:textId="77777777" w:rsidR="00F6022D" w:rsidRPr="005136BF" w:rsidRDefault="005136BF" w:rsidP="00F6022D">
      <w:pPr>
        <w:rPr>
          <w:rFonts w:ascii="Arial" w:hAnsi="Arial" w:cs="Arial"/>
          <w:spacing w:val="10"/>
          <w:sz w:val="24"/>
          <w:szCs w:val="24"/>
          <w:u w:val="single"/>
        </w:rPr>
      </w:pPr>
      <w:r w:rsidRPr="005136BF">
        <w:rPr>
          <w:rFonts w:ascii="Arial" w:hAnsi="Arial" w:cs="Arial"/>
          <w:spacing w:val="10"/>
          <w:sz w:val="24"/>
          <w:szCs w:val="24"/>
          <w:u w:val="single"/>
        </w:rPr>
        <w:t>Bezrobotni powyżej 50 roku życia</w:t>
      </w:r>
    </w:p>
    <w:p w14:paraId="3FB574B4" w14:textId="77777777" w:rsidR="00F6022D" w:rsidRPr="00921AFE" w:rsidRDefault="00F6022D" w:rsidP="00F6022D">
      <w:pPr>
        <w:spacing w:line="360" w:lineRule="auto"/>
        <w:ind w:firstLine="709"/>
        <w:rPr>
          <w:rFonts w:ascii="Arial" w:hAnsi="Arial" w:cs="Arial"/>
          <w:spacing w:val="10"/>
          <w:sz w:val="24"/>
          <w:szCs w:val="24"/>
        </w:rPr>
      </w:pPr>
      <w:r w:rsidRPr="00921AFE">
        <w:rPr>
          <w:rFonts w:ascii="Arial" w:hAnsi="Arial" w:cs="Arial"/>
          <w:spacing w:val="10"/>
          <w:sz w:val="24"/>
          <w:szCs w:val="24"/>
        </w:rPr>
        <w:t xml:space="preserve">Wartości wskaźnika „Liczba osób bezrobotnych powyżej 50 roku życia w poszczególnych obszarach w Gminie Rudnik w 2021 roku (na 1000 mieszkańców)” w </w:t>
      </w:r>
      <w:r w:rsidR="002477C0">
        <w:rPr>
          <w:rFonts w:ascii="Arial" w:hAnsi="Arial" w:cs="Arial"/>
          <w:spacing w:val="10"/>
          <w:sz w:val="24"/>
          <w:szCs w:val="24"/>
        </w:rPr>
        <w:t>obu podobszarach</w:t>
      </w:r>
      <w:r w:rsidRPr="00921AFE">
        <w:rPr>
          <w:rFonts w:ascii="Arial" w:hAnsi="Arial" w:cs="Arial"/>
          <w:spacing w:val="10"/>
          <w:sz w:val="24"/>
          <w:szCs w:val="24"/>
        </w:rPr>
        <w:t xml:space="preserve"> obszaru rewitalizacji były wyższe od średniej gminnej. </w:t>
      </w:r>
    </w:p>
    <w:p w14:paraId="2F4AF9B4" w14:textId="77777777" w:rsidR="00F6022D" w:rsidRPr="00921AFE" w:rsidRDefault="00F6022D" w:rsidP="00F6022D">
      <w:pPr>
        <w:spacing w:line="360" w:lineRule="auto"/>
        <w:rPr>
          <w:rFonts w:ascii="Arial" w:hAnsi="Arial" w:cs="Arial"/>
          <w:spacing w:val="10"/>
          <w:sz w:val="24"/>
          <w:szCs w:val="24"/>
        </w:rPr>
      </w:pPr>
    </w:p>
    <w:p w14:paraId="6A5A3FD6" w14:textId="77777777" w:rsidR="005136BF" w:rsidRDefault="005136BF" w:rsidP="00F6022D">
      <w:pPr>
        <w:ind w:left="1304" w:hanging="1304"/>
        <w:rPr>
          <w:rFonts w:ascii="Arial" w:hAnsi="Arial" w:cs="Arial"/>
          <w:b/>
          <w:noProof/>
          <w:spacing w:val="10"/>
          <w:sz w:val="24"/>
          <w:szCs w:val="24"/>
        </w:rPr>
      </w:pPr>
    </w:p>
    <w:p w14:paraId="234FDF98" w14:textId="77777777" w:rsidR="005136BF" w:rsidRDefault="005136BF" w:rsidP="00F6022D">
      <w:pPr>
        <w:ind w:left="1304" w:hanging="1304"/>
        <w:rPr>
          <w:rFonts w:ascii="Arial" w:hAnsi="Arial" w:cs="Arial"/>
          <w:b/>
          <w:noProof/>
          <w:spacing w:val="10"/>
          <w:sz w:val="24"/>
          <w:szCs w:val="24"/>
        </w:rPr>
      </w:pPr>
    </w:p>
    <w:p w14:paraId="4A417E72" w14:textId="77777777" w:rsidR="005136BF" w:rsidRDefault="005136BF" w:rsidP="00F6022D">
      <w:pPr>
        <w:ind w:left="1304" w:hanging="1304"/>
        <w:rPr>
          <w:rFonts w:ascii="Arial" w:hAnsi="Arial" w:cs="Arial"/>
          <w:b/>
          <w:noProof/>
          <w:spacing w:val="10"/>
          <w:sz w:val="24"/>
          <w:szCs w:val="24"/>
        </w:rPr>
      </w:pPr>
    </w:p>
    <w:p w14:paraId="4D9CA60B" w14:textId="77777777" w:rsidR="005136BF" w:rsidRDefault="005136BF" w:rsidP="00F6022D">
      <w:pPr>
        <w:ind w:left="1304" w:hanging="1304"/>
        <w:rPr>
          <w:rFonts w:ascii="Arial" w:hAnsi="Arial" w:cs="Arial"/>
          <w:b/>
          <w:noProof/>
          <w:spacing w:val="10"/>
          <w:sz w:val="24"/>
          <w:szCs w:val="24"/>
        </w:rPr>
      </w:pPr>
    </w:p>
    <w:p w14:paraId="0D9ACA8B" w14:textId="77777777" w:rsidR="005136BF" w:rsidRDefault="005136BF" w:rsidP="00F6022D">
      <w:pPr>
        <w:ind w:left="1304" w:hanging="1304"/>
        <w:rPr>
          <w:rFonts w:ascii="Arial" w:hAnsi="Arial" w:cs="Arial"/>
          <w:b/>
          <w:noProof/>
          <w:spacing w:val="10"/>
          <w:sz w:val="24"/>
          <w:szCs w:val="24"/>
        </w:rPr>
      </w:pPr>
    </w:p>
    <w:p w14:paraId="0658E21C" w14:textId="05E82094" w:rsidR="00F6022D" w:rsidRPr="00921AFE" w:rsidRDefault="00F6022D" w:rsidP="00F6022D">
      <w:pPr>
        <w:ind w:left="1304" w:hanging="1304"/>
        <w:rPr>
          <w:rFonts w:ascii="Arial" w:hAnsi="Arial" w:cs="Arial"/>
          <w:b/>
          <w:noProof/>
          <w:spacing w:val="10"/>
          <w:sz w:val="24"/>
          <w:szCs w:val="24"/>
        </w:rPr>
      </w:pPr>
      <w:bookmarkStart w:id="30" w:name="_Toc181623505"/>
      <w:r w:rsidRPr="00921AFE">
        <w:rPr>
          <w:rFonts w:ascii="Arial" w:hAnsi="Arial" w:cs="Arial"/>
          <w:b/>
          <w:noProof/>
          <w:spacing w:val="10"/>
          <w:sz w:val="24"/>
          <w:szCs w:val="24"/>
        </w:rPr>
        <w:lastRenderedPageBreak/>
        <w:t xml:space="preserve">Wykres </w:t>
      </w:r>
      <w:r w:rsidRPr="00921AFE">
        <w:rPr>
          <w:rFonts w:ascii="Arial" w:hAnsi="Arial" w:cs="Arial"/>
          <w:b/>
          <w:noProof/>
          <w:spacing w:val="10"/>
          <w:sz w:val="24"/>
          <w:szCs w:val="24"/>
        </w:rPr>
        <w:fldChar w:fldCharType="begin"/>
      </w:r>
      <w:r w:rsidRPr="00921AFE">
        <w:rPr>
          <w:rFonts w:ascii="Arial" w:hAnsi="Arial" w:cs="Arial"/>
          <w:b/>
          <w:noProof/>
          <w:spacing w:val="10"/>
          <w:sz w:val="24"/>
          <w:szCs w:val="24"/>
        </w:rPr>
        <w:instrText xml:space="preserve"> SEQ Wykres \* ARABIC </w:instrText>
      </w:r>
      <w:r w:rsidRPr="00921AFE">
        <w:rPr>
          <w:rFonts w:ascii="Arial" w:hAnsi="Arial" w:cs="Arial"/>
          <w:b/>
          <w:noProof/>
          <w:spacing w:val="10"/>
          <w:sz w:val="24"/>
          <w:szCs w:val="24"/>
        </w:rPr>
        <w:fldChar w:fldCharType="separate"/>
      </w:r>
      <w:r w:rsidR="00953D7C">
        <w:rPr>
          <w:rFonts w:ascii="Arial" w:hAnsi="Arial" w:cs="Arial"/>
          <w:b/>
          <w:noProof/>
          <w:spacing w:val="10"/>
          <w:sz w:val="24"/>
          <w:szCs w:val="24"/>
        </w:rPr>
        <w:t>7</w:t>
      </w:r>
      <w:r w:rsidRPr="00921AFE">
        <w:rPr>
          <w:rFonts w:ascii="Arial" w:hAnsi="Arial" w:cs="Arial"/>
          <w:b/>
          <w:noProof/>
          <w:spacing w:val="10"/>
          <w:sz w:val="24"/>
          <w:szCs w:val="24"/>
        </w:rPr>
        <w:fldChar w:fldCharType="end"/>
      </w:r>
      <w:r w:rsidRPr="00921AFE">
        <w:rPr>
          <w:rFonts w:ascii="Arial" w:hAnsi="Arial" w:cs="Arial"/>
          <w:b/>
          <w:noProof/>
          <w:spacing w:val="10"/>
          <w:sz w:val="24"/>
          <w:szCs w:val="24"/>
        </w:rPr>
        <w:t>. Liczba osób bezrobotnych powyżej 50 roku życia w poszczególnych obszarach w Gminie Rudnik w 2021 roku (na 1000 mieszkańców)</w:t>
      </w:r>
      <w:bookmarkEnd w:id="30"/>
    </w:p>
    <w:p w14:paraId="1AE6F4B6" w14:textId="77777777" w:rsidR="00F6022D" w:rsidRPr="00921AFE" w:rsidRDefault="00F6022D" w:rsidP="00F6022D">
      <w:pPr>
        <w:jc w:val="center"/>
      </w:pPr>
      <w:r>
        <w:rPr>
          <w:noProof/>
          <w:lang w:eastAsia="pl-PL"/>
        </w:rPr>
        <w:drawing>
          <wp:inline distT="0" distB="0" distL="0" distR="0" wp14:anchorId="335891F0" wp14:editId="67E36779">
            <wp:extent cx="4632960" cy="3599815"/>
            <wp:effectExtent l="0" t="0" r="0" b="635"/>
            <wp:docPr id="97" name="Obraz 97" descr="Liczba osób bezrobotnych powyżej 50 roku życia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2946A7DC" w14:textId="77777777" w:rsidR="00F6022D" w:rsidRPr="00921AFE" w:rsidRDefault="00F6022D" w:rsidP="00F6022D">
      <w:pPr>
        <w:spacing w:after="0"/>
        <w:ind w:left="907" w:hanging="907"/>
        <w:rPr>
          <w:rFonts w:ascii="Arial" w:hAnsi="Arial" w:cs="Arial"/>
          <w:bCs/>
          <w:i/>
          <w:iCs/>
          <w:spacing w:val="10"/>
          <w:sz w:val="24"/>
          <w:szCs w:val="24"/>
        </w:rPr>
      </w:pPr>
      <w:r w:rsidRPr="00921AFE">
        <w:rPr>
          <w:rFonts w:ascii="Arial" w:hAnsi="Arial" w:cs="Arial"/>
          <w:bCs/>
          <w:i/>
          <w:iCs/>
          <w:spacing w:val="10"/>
          <w:sz w:val="24"/>
          <w:szCs w:val="24"/>
        </w:rPr>
        <w:t>Źródło: Doradztwo i Reklama Sp. z o.o. na podstawie danych z Powiatowego Urzędu Pracy w Krasnymstawie</w:t>
      </w:r>
    </w:p>
    <w:p w14:paraId="16A2702D" w14:textId="77777777" w:rsidR="00F6022D" w:rsidRPr="00921AFE" w:rsidRDefault="00F6022D" w:rsidP="00F6022D">
      <w:pPr>
        <w:spacing w:after="0"/>
        <w:ind w:left="907" w:hanging="907"/>
        <w:rPr>
          <w:rFonts w:ascii="Arial" w:hAnsi="Arial" w:cs="Arial"/>
          <w:spacing w:val="10"/>
          <w:sz w:val="24"/>
          <w:szCs w:val="24"/>
        </w:rPr>
      </w:pPr>
    </w:p>
    <w:p w14:paraId="70B62C3C" w14:textId="77777777" w:rsidR="00F6022D" w:rsidRPr="00921AFE" w:rsidRDefault="00F6022D" w:rsidP="00F6022D">
      <w:pPr>
        <w:spacing w:after="0"/>
        <w:ind w:left="907" w:hanging="907"/>
        <w:rPr>
          <w:rFonts w:ascii="Arial" w:hAnsi="Arial" w:cs="Arial"/>
          <w:spacing w:val="10"/>
          <w:sz w:val="24"/>
          <w:szCs w:val="24"/>
        </w:rPr>
      </w:pPr>
    </w:p>
    <w:p w14:paraId="17CBFB5A" w14:textId="77777777" w:rsidR="00F6022D" w:rsidRPr="00921AFE" w:rsidRDefault="00F6022D" w:rsidP="00F6022D">
      <w:pPr>
        <w:spacing w:line="360" w:lineRule="auto"/>
        <w:ind w:firstLine="709"/>
        <w:rPr>
          <w:rFonts w:ascii="Arial" w:hAnsi="Arial" w:cs="Arial"/>
          <w:spacing w:val="10"/>
          <w:sz w:val="24"/>
          <w:szCs w:val="24"/>
        </w:rPr>
      </w:pPr>
      <w:r w:rsidRPr="00921AFE">
        <w:rPr>
          <w:rFonts w:ascii="Arial" w:hAnsi="Arial" w:cs="Arial"/>
          <w:spacing w:val="10"/>
          <w:sz w:val="24"/>
          <w:szCs w:val="24"/>
        </w:rPr>
        <w:t xml:space="preserve">Wartości wskaźnika w </w:t>
      </w:r>
      <w:r w:rsidR="002477C0">
        <w:rPr>
          <w:rFonts w:ascii="Arial" w:hAnsi="Arial" w:cs="Arial"/>
          <w:spacing w:val="10"/>
          <w:sz w:val="24"/>
          <w:szCs w:val="24"/>
        </w:rPr>
        <w:t>obu podobszarach</w:t>
      </w:r>
      <w:r w:rsidRPr="00921AFE">
        <w:rPr>
          <w:rFonts w:ascii="Arial" w:hAnsi="Arial" w:cs="Arial"/>
          <w:spacing w:val="10"/>
          <w:sz w:val="24"/>
          <w:szCs w:val="24"/>
        </w:rPr>
        <w:t xml:space="preserve"> obszaru rewitalizacji przełożyły się na średnią wartość wskaźnika dla całego obszaru, która jest wyższa od średniej gminnej. </w:t>
      </w:r>
    </w:p>
    <w:p w14:paraId="0776616C" w14:textId="77777777" w:rsidR="00F6022D" w:rsidRPr="00921AFE" w:rsidRDefault="00F6022D" w:rsidP="00F6022D">
      <w:pPr>
        <w:spacing w:line="360" w:lineRule="auto"/>
        <w:rPr>
          <w:rFonts w:ascii="Arial" w:hAnsi="Arial" w:cs="Arial"/>
          <w:spacing w:val="10"/>
          <w:sz w:val="24"/>
          <w:szCs w:val="24"/>
        </w:rPr>
      </w:pPr>
    </w:p>
    <w:p w14:paraId="638428C6" w14:textId="77777777" w:rsidR="005136BF" w:rsidRDefault="005136BF" w:rsidP="00F6022D">
      <w:pPr>
        <w:ind w:left="1304" w:hanging="1304"/>
        <w:rPr>
          <w:rFonts w:ascii="Arial" w:hAnsi="Arial" w:cs="Arial"/>
          <w:b/>
          <w:noProof/>
          <w:spacing w:val="10"/>
          <w:sz w:val="24"/>
          <w:szCs w:val="24"/>
        </w:rPr>
      </w:pPr>
    </w:p>
    <w:p w14:paraId="601D2B24" w14:textId="77777777" w:rsidR="005136BF" w:rsidRDefault="005136BF" w:rsidP="00F6022D">
      <w:pPr>
        <w:ind w:left="1304" w:hanging="1304"/>
        <w:rPr>
          <w:rFonts w:ascii="Arial" w:hAnsi="Arial" w:cs="Arial"/>
          <w:b/>
          <w:noProof/>
          <w:spacing w:val="10"/>
          <w:sz w:val="24"/>
          <w:szCs w:val="24"/>
        </w:rPr>
      </w:pPr>
    </w:p>
    <w:p w14:paraId="5A0CDD8B" w14:textId="77777777" w:rsidR="005136BF" w:rsidRDefault="005136BF" w:rsidP="00F6022D">
      <w:pPr>
        <w:ind w:left="1304" w:hanging="1304"/>
        <w:rPr>
          <w:rFonts w:ascii="Arial" w:hAnsi="Arial" w:cs="Arial"/>
          <w:b/>
          <w:noProof/>
          <w:spacing w:val="10"/>
          <w:sz w:val="24"/>
          <w:szCs w:val="24"/>
        </w:rPr>
      </w:pPr>
    </w:p>
    <w:p w14:paraId="3A9BF2B1" w14:textId="77777777" w:rsidR="005136BF" w:rsidRDefault="005136BF" w:rsidP="00F6022D">
      <w:pPr>
        <w:ind w:left="1304" w:hanging="1304"/>
        <w:rPr>
          <w:rFonts w:ascii="Arial" w:hAnsi="Arial" w:cs="Arial"/>
          <w:b/>
          <w:noProof/>
          <w:spacing w:val="10"/>
          <w:sz w:val="24"/>
          <w:szCs w:val="24"/>
        </w:rPr>
      </w:pPr>
    </w:p>
    <w:p w14:paraId="0BBA37F0" w14:textId="77777777" w:rsidR="005136BF" w:rsidRDefault="005136BF" w:rsidP="00F6022D">
      <w:pPr>
        <w:ind w:left="1304" w:hanging="1304"/>
        <w:rPr>
          <w:rFonts w:ascii="Arial" w:hAnsi="Arial" w:cs="Arial"/>
          <w:b/>
          <w:noProof/>
          <w:spacing w:val="10"/>
          <w:sz w:val="24"/>
          <w:szCs w:val="24"/>
        </w:rPr>
      </w:pPr>
    </w:p>
    <w:p w14:paraId="0200982E" w14:textId="040C8180" w:rsidR="00F6022D" w:rsidRPr="00921AFE" w:rsidRDefault="00F6022D" w:rsidP="00F6022D">
      <w:pPr>
        <w:ind w:left="1304" w:hanging="1304"/>
        <w:rPr>
          <w:rFonts w:ascii="Arial" w:hAnsi="Arial" w:cs="Arial"/>
          <w:b/>
          <w:noProof/>
          <w:spacing w:val="10"/>
          <w:sz w:val="24"/>
          <w:szCs w:val="24"/>
        </w:rPr>
      </w:pPr>
      <w:bookmarkStart w:id="31" w:name="_Toc181623506"/>
      <w:r w:rsidRPr="00921AFE">
        <w:rPr>
          <w:rFonts w:ascii="Arial" w:hAnsi="Arial" w:cs="Arial"/>
          <w:b/>
          <w:noProof/>
          <w:spacing w:val="10"/>
          <w:sz w:val="24"/>
          <w:szCs w:val="24"/>
        </w:rPr>
        <w:lastRenderedPageBreak/>
        <w:t xml:space="preserve">Wykres </w:t>
      </w:r>
      <w:r w:rsidRPr="00921AFE">
        <w:rPr>
          <w:rFonts w:ascii="Arial" w:hAnsi="Arial" w:cs="Arial"/>
          <w:b/>
          <w:noProof/>
          <w:spacing w:val="10"/>
          <w:sz w:val="24"/>
          <w:szCs w:val="24"/>
        </w:rPr>
        <w:fldChar w:fldCharType="begin"/>
      </w:r>
      <w:r w:rsidRPr="00921AFE">
        <w:rPr>
          <w:rFonts w:ascii="Arial" w:hAnsi="Arial" w:cs="Arial"/>
          <w:b/>
          <w:noProof/>
          <w:spacing w:val="10"/>
          <w:sz w:val="24"/>
          <w:szCs w:val="24"/>
        </w:rPr>
        <w:instrText xml:space="preserve"> SEQ Wykres \* ARABIC </w:instrText>
      </w:r>
      <w:r w:rsidRPr="00921AFE">
        <w:rPr>
          <w:rFonts w:ascii="Arial" w:hAnsi="Arial" w:cs="Arial"/>
          <w:b/>
          <w:noProof/>
          <w:spacing w:val="10"/>
          <w:sz w:val="24"/>
          <w:szCs w:val="24"/>
        </w:rPr>
        <w:fldChar w:fldCharType="separate"/>
      </w:r>
      <w:r w:rsidR="00953D7C">
        <w:rPr>
          <w:rFonts w:ascii="Arial" w:hAnsi="Arial" w:cs="Arial"/>
          <w:b/>
          <w:noProof/>
          <w:spacing w:val="10"/>
          <w:sz w:val="24"/>
          <w:szCs w:val="24"/>
        </w:rPr>
        <w:t>8</w:t>
      </w:r>
      <w:r w:rsidRPr="00921AFE">
        <w:rPr>
          <w:rFonts w:ascii="Arial" w:hAnsi="Arial" w:cs="Arial"/>
          <w:b/>
          <w:noProof/>
          <w:spacing w:val="10"/>
          <w:sz w:val="24"/>
          <w:szCs w:val="24"/>
        </w:rPr>
        <w:fldChar w:fldCharType="end"/>
      </w:r>
      <w:r w:rsidRPr="00921AFE">
        <w:rPr>
          <w:rFonts w:ascii="Arial" w:hAnsi="Arial" w:cs="Arial"/>
          <w:b/>
          <w:noProof/>
          <w:spacing w:val="10"/>
          <w:sz w:val="24"/>
          <w:szCs w:val="24"/>
        </w:rPr>
        <w:t>. Porównanie wartości wskaźnika „Liczba bezrobotnych powyżej 50 roku życia w poszczególnych obszarach w Gminie Rudnik w 2021 roku (na 1000 mieszkańców)” dla obszaru rewitalizacji i średniej gminnej</w:t>
      </w:r>
      <w:bookmarkEnd w:id="31"/>
    </w:p>
    <w:p w14:paraId="6BDAD3B5" w14:textId="77777777" w:rsidR="00F6022D" w:rsidRPr="009534CB" w:rsidRDefault="00F6022D" w:rsidP="00F6022D">
      <w:pPr>
        <w:spacing w:line="360" w:lineRule="auto"/>
        <w:jc w:val="center"/>
        <w:rPr>
          <w:rFonts w:ascii="Arial" w:hAnsi="Arial" w:cs="Arial"/>
          <w:color w:val="FF0000"/>
          <w:spacing w:val="10"/>
          <w:sz w:val="24"/>
          <w:szCs w:val="24"/>
        </w:rPr>
      </w:pPr>
      <w:r>
        <w:rPr>
          <w:rFonts w:ascii="Arial" w:hAnsi="Arial" w:cs="Arial"/>
          <w:noProof/>
          <w:color w:val="FF0000"/>
          <w:spacing w:val="10"/>
          <w:sz w:val="24"/>
          <w:szCs w:val="24"/>
          <w:lang w:eastAsia="pl-PL"/>
        </w:rPr>
        <w:drawing>
          <wp:inline distT="0" distB="0" distL="0" distR="0" wp14:anchorId="1A056B25" wp14:editId="5CEC2A47">
            <wp:extent cx="4457065" cy="2880360"/>
            <wp:effectExtent l="0" t="0" r="635" b="0"/>
            <wp:docPr id="96" name="Obraz 96" descr="Porównanie wartości wskaźnika „Liczba bezrobotnych powyżej 50 roku życia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44F8AD09" w14:textId="77777777" w:rsidR="00F6022D" w:rsidRPr="00352DFA" w:rsidRDefault="00F6022D" w:rsidP="00F6022D">
      <w:pPr>
        <w:spacing w:after="0"/>
        <w:ind w:left="907" w:hanging="907"/>
        <w:rPr>
          <w:rFonts w:ascii="Arial" w:hAnsi="Arial" w:cs="Arial"/>
          <w:bCs/>
          <w:i/>
          <w:iCs/>
          <w:spacing w:val="10"/>
          <w:sz w:val="24"/>
          <w:szCs w:val="24"/>
        </w:rPr>
      </w:pPr>
      <w:r w:rsidRPr="00352DFA">
        <w:rPr>
          <w:rFonts w:ascii="Arial" w:hAnsi="Arial" w:cs="Arial"/>
          <w:bCs/>
          <w:i/>
          <w:iCs/>
          <w:spacing w:val="10"/>
          <w:sz w:val="24"/>
          <w:szCs w:val="24"/>
        </w:rPr>
        <w:t>Źródło: Doradztwo i Reklama Sp. z o.o. na podstawie danych z Powiatowego Urzędu Pracy w Krasnymstawie</w:t>
      </w:r>
    </w:p>
    <w:p w14:paraId="1312FA6E" w14:textId="77777777" w:rsidR="00F6022D" w:rsidRPr="009534CB" w:rsidRDefault="00F6022D" w:rsidP="00F6022D">
      <w:pPr>
        <w:spacing w:line="360" w:lineRule="auto"/>
        <w:rPr>
          <w:rFonts w:ascii="Arial" w:hAnsi="Arial" w:cs="Arial"/>
          <w:b/>
          <w:color w:val="FF0000"/>
          <w:spacing w:val="10"/>
          <w:sz w:val="24"/>
          <w:szCs w:val="24"/>
        </w:rPr>
      </w:pPr>
    </w:p>
    <w:p w14:paraId="5A1DFE5D" w14:textId="77777777" w:rsidR="00F6022D" w:rsidRPr="00BF32C5" w:rsidRDefault="00BF32C5" w:rsidP="00F6022D">
      <w:pPr>
        <w:spacing w:line="360" w:lineRule="auto"/>
        <w:rPr>
          <w:rFonts w:ascii="Arial" w:hAnsi="Arial" w:cs="Arial"/>
          <w:bCs/>
          <w:spacing w:val="10"/>
          <w:sz w:val="24"/>
          <w:szCs w:val="24"/>
          <w:u w:val="single"/>
        </w:rPr>
      </w:pPr>
      <w:r w:rsidRPr="00BF32C5">
        <w:rPr>
          <w:rFonts w:ascii="Arial" w:hAnsi="Arial" w:cs="Arial"/>
          <w:bCs/>
          <w:spacing w:val="10"/>
          <w:sz w:val="24"/>
          <w:szCs w:val="24"/>
          <w:u w:val="single"/>
        </w:rPr>
        <w:t>Wiek poprodukcyjny</w:t>
      </w:r>
    </w:p>
    <w:p w14:paraId="4BB41CA9" w14:textId="77777777" w:rsidR="00F6022D" w:rsidRPr="0099485D" w:rsidRDefault="00F6022D" w:rsidP="00F6022D">
      <w:pPr>
        <w:spacing w:line="360" w:lineRule="auto"/>
        <w:ind w:firstLine="567"/>
        <w:rPr>
          <w:rFonts w:ascii="Arial" w:hAnsi="Arial" w:cs="Arial"/>
          <w:spacing w:val="10"/>
          <w:sz w:val="24"/>
          <w:szCs w:val="24"/>
        </w:rPr>
      </w:pPr>
      <w:r w:rsidRPr="0099485D">
        <w:rPr>
          <w:rFonts w:ascii="Arial" w:hAnsi="Arial" w:cs="Arial"/>
          <w:spacing w:val="10"/>
          <w:sz w:val="24"/>
          <w:szCs w:val="24"/>
        </w:rPr>
        <w:t xml:space="preserve">Zjawisko starzenia się społeczeństw, jest jednym z najbardziej charakterystycznych trendów demograficznych cechującym kraje wysoko rozwinięte, w tym kraje należące do Unii Europejskiej. Jego </w:t>
      </w:r>
      <w:r>
        <w:rPr>
          <w:rFonts w:ascii="Arial" w:hAnsi="Arial" w:cs="Arial"/>
          <w:spacing w:val="10"/>
          <w:sz w:val="24"/>
          <w:szCs w:val="24"/>
        </w:rPr>
        <w:t>efektem</w:t>
      </w:r>
      <w:r w:rsidRPr="0099485D">
        <w:rPr>
          <w:rFonts w:ascii="Arial" w:hAnsi="Arial" w:cs="Arial"/>
          <w:spacing w:val="10"/>
          <w:sz w:val="24"/>
          <w:szCs w:val="24"/>
        </w:rPr>
        <w:t xml:space="preserve"> jest wzrost liczby i udziału osób starszych w liczbie ludności ogółem, co niesie za sobą określone konsekwencje, takie jak wzrost zapotrzebowania na usługi zdrowotne, socjalne i opiekuńcze, wzrost popytu na ofertę kulturalną i</w:t>
      </w:r>
      <w:r>
        <w:rPr>
          <w:rFonts w:ascii="Arial" w:hAnsi="Arial" w:cs="Arial"/>
          <w:spacing w:val="10"/>
          <w:sz w:val="24"/>
          <w:szCs w:val="24"/>
        </w:rPr>
        <w:t> </w:t>
      </w:r>
      <w:r w:rsidRPr="0099485D">
        <w:rPr>
          <w:rFonts w:ascii="Arial" w:hAnsi="Arial" w:cs="Arial"/>
          <w:spacing w:val="10"/>
          <w:sz w:val="24"/>
          <w:szCs w:val="24"/>
        </w:rPr>
        <w:t xml:space="preserve">społeczną adresowanych do seniorów. </w:t>
      </w:r>
    </w:p>
    <w:p w14:paraId="57BC684B" w14:textId="77777777" w:rsidR="00F6022D" w:rsidRPr="00B50E28" w:rsidRDefault="00F6022D" w:rsidP="00F6022D">
      <w:pPr>
        <w:spacing w:line="360" w:lineRule="auto"/>
        <w:ind w:firstLine="567"/>
        <w:rPr>
          <w:rFonts w:ascii="Arial" w:hAnsi="Arial" w:cs="Arial"/>
          <w:spacing w:val="10"/>
          <w:sz w:val="24"/>
          <w:szCs w:val="24"/>
        </w:rPr>
      </w:pPr>
      <w:r w:rsidRPr="0099485D">
        <w:rPr>
          <w:rFonts w:ascii="Arial" w:hAnsi="Arial" w:cs="Arial"/>
          <w:spacing w:val="10"/>
          <w:sz w:val="24"/>
          <w:szCs w:val="24"/>
        </w:rPr>
        <w:t xml:space="preserve">Do pogłębionego zbadania zjawiska koncentracji liczby osób w wieku poprodukcyjnym w poszczególnych obszarach Gminy </w:t>
      </w:r>
      <w:r>
        <w:rPr>
          <w:rFonts w:ascii="Arial" w:hAnsi="Arial" w:cs="Arial"/>
          <w:spacing w:val="10"/>
          <w:sz w:val="24"/>
          <w:szCs w:val="24"/>
        </w:rPr>
        <w:t>Rudnik</w:t>
      </w:r>
      <w:r w:rsidRPr="0099485D">
        <w:rPr>
          <w:rFonts w:ascii="Arial" w:hAnsi="Arial" w:cs="Arial"/>
          <w:spacing w:val="10"/>
          <w:sz w:val="24"/>
          <w:szCs w:val="24"/>
        </w:rPr>
        <w:t xml:space="preserve"> zastosowano </w:t>
      </w:r>
      <w:r>
        <w:rPr>
          <w:rFonts w:ascii="Arial" w:hAnsi="Arial" w:cs="Arial"/>
          <w:spacing w:val="10"/>
          <w:sz w:val="24"/>
          <w:szCs w:val="24"/>
        </w:rPr>
        <w:t>wskaźnik „</w:t>
      </w:r>
      <w:r w:rsidRPr="00E10627">
        <w:rPr>
          <w:rFonts w:ascii="Arial" w:hAnsi="Arial" w:cs="Arial"/>
          <w:noProof/>
          <w:spacing w:val="10"/>
          <w:sz w:val="24"/>
          <w:szCs w:val="24"/>
        </w:rPr>
        <w:t>Liczba osób w wieku poprodukcyjnym w poszczególnych obszarach w Gminie Rudnik w 2021 roku</w:t>
      </w:r>
      <w:r>
        <w:rPr>
          <w:rFonts w:ascii="Arial" w:hAnsi="Arial" w:cs="Arial"/>
          <w:spacing w:val="10"/>
          <w:sz w:val="24"/>
          <w:szCs w:val="24"/>
        </w:rPr>
        <w:t xml:space="preserve">” </w:t>
      </w:r>
      <w:r w:rsidRPr="0099485D">
        <w:rPr>
          <w:rFonts w:ascii="Arial" w:hAnsi="Arial" w:cs="Arial"/>
          <w:spacing w:val="10"/>
          <w:sz w:val="24"/>
          <w:szCs w:val="24"/>
        </w:rPr>
        <w:t>w przeliczeniu na 1000 mieszkańców</w:t>
      </w:r>
      <w:r>
        <w:rPr>
          <w:rFonts w:ascii="Arial" w:hAnsi="Arial" w:cs="Arial"/>
          <w:spacing w:val="10"/>
          <w:sz w:val="24"/>
          <w:szCs w:val="24"/>
        </w:rPr>
        <w:t>. W</w:t>
      </w:r>
      <w:r w:rsidR="00BF32C5">
        <w:rPr>
          <w:rFonts w:ascii="Arial" w:hAnsi="Arial" w:cs="Arial"/>
          <w:spacing w:val="10"/>
          <w:sz w:val="24"/>
          <w:szCs w:val="24"/>
        </w:rPr>
        <w:t> </w:t>
      </w:r>
      <w:r>
        <w:rPr>
          <w:rFonts w:ascii="Arial" w:hAnsi="Arial" w:cs="Arial"/>
          <w:spacing w:val="10"/>
          <w:sz w:val="24"/>
          <w:szCs w:val="24"/>
        </w:rPr>
        <w:t xml:space="preserve">podobszarze II. Płonka, Płonka Poleśna wskaźnik ten przyjmował wartość </w:t>
      </w:r>
      <w:r>
        <w:rPr>
          <w:rFonts w:ascii="Arial" w:hAnsi="Arial" w:cs="Arial"/>
          <w:spacing w:val="10"/>
          <w:sz w:val="24"/>
          <w:szCs w:val="24"/>
        </w:rPr>
        <w:lastRenderedPageBreak/>
        <w:t xml:space="preserve">wyższą od średniej gminnej, podczas gdy dla podobszaru I. Rudnik, </w:t>
      </w:r>
      <w:r w:rsidRPr="00B50E28">
        <w:rPr>
          <w:rFonts w:ascii="Arial" w:hAnsi="Arial" w:cs="Arial"/>
          <w:spacing w:val="10"/>
          <w:sz w:val="24"/>
          <w:szCs w:val="24"/>
        </w:rPr>
        <w:t xml:space="preserve">Romanówek kształtował się on poniżej poziomu średniego dla Gminy. </w:t>
      </w:r>
    </w:p>
    <w:p w14:paraId="71F9EA79" w14:textId="5762E143" w:rsidR="00F6022D" w:rsidRPr="00B50E28" w:rsidRDefault="00F6022D" w:rsidP="00F6022D">
      <w:pPr>
        <w:ind w:left="1304" w:hanging="1304"/>
        <w:rPr>
          <w:rFonts w:ascii="Arial" w:hAnsi="Arial" w:cs="Arial"/>
          <w:b/>
          <w:noProof/>
          <w:spacing w:val="10"/>
          <w:sz w:val="24"/>
          <w:szCs w:val="24"/>
        </w:rPr>
      </w:pPr>
      <w:bookmarkStart w:id="32" w:name="_Toc181623507"/>
      <w:r w:rsidRPr="00B50E28">
        <w:rPr>
          <w:rFonts w:ascii="Arial" w:hAnsi="Arial" w:cs="Arial"/>
          <w:b/>
          <w:noProof/>
          <w:spacing w:val="10"/>
          <w:sz w:val="24"/>
          <w:szCs w:val="24"/>
        </w:rPr>
        <w:t xml:space="preserve">Wykres </w:t>
      </w:r>
      <w:r w:rsidRPr="00B50E28">
        <w:rPr>
          <w:rFonts w:ascii="Arial" w:hAnsi="Arial" w:cs="Arial"/>
          <w:b/>
          <w:noProof/>
          <w:spacing w:val="10"/>
          <w:sz w:val="24"/>
          <w:szCs w:val="24"/>
        </w:rPr>
        <w:fldChar w:fldCharType="begin"/>
      </w:r>
      <w:r w:rsidRPr="00B50E28">
        <w:rPr>
          <w:rFonts w:ascii="Arial" w:hAnsi="Arial" w:cs="Arial"/>
          <w:b/>
          <w:noProof/>
          <w:spacing w:val="10"/>
          <w:sz w:val="24"/>
          <w:szCs w:val="24"/>
        </w:rPr>
        <w:instrText xml:space="preserve"> SEQ Wykres \* ARABIC </w:instrText>
      </w:r>
      <w:r w:rsidRPr="00B50E28">
        <w:rPr>
          <w:rFonts w:ascii="Arial" w:hAnsi="Arial" w:cs="Arial"/>
          <w:b/>
          <w:noProof/>
          <w:spacing w:val="10"/>
          <w:sz w:val="24"/>
          <w:szCs w:val="24"/>
        </w:rPr>
        <w:fldChar w:fldCharType="separate"/>
      </w:r>
      <w:r w:rsidR="00953D7C" w:rsidRPr="00B50E28">
        <w:rPr>
          <w:rFonts w:ascii="Arial" w:hAnsi="Arial" w:cs="Arial"/>
          <w:b/>
          <w:noProof/>
          <w:spacing w:val="10"/>
          <w:sz w:val="24"/>
          <w:szCs w:val="24"/>
        </w:rPr>
        <w:t>9</w:t>
      </w:r>
      <w:r w:rsidRPr="00B50E28">
        <w:rPr>
          <w:rFonts w:ascii="Arial" w:hAnsi="Arial" w:cs="Arial"/>
          <w:b/>
          <w:noProof/>
          <w:spacing w:val="10"/>
          <w:sz w:val="24"/>
          <w:szCs w:val="24"/>
        </w:rPr>
        <w:fldChar w:fldCharType="end"/>
      </w:r>
      <w:r w:rsidRPr="00B50E28">
        <w:rPr>
          <w:rFonts w:ascii="Arial" w:hAnsi="Arial" w:cs="Arial"/>
          <w:b/>
          <w:noProof/>
          <w:spacing w:val="10"/>
          <w:sz w:val="24"/>
          <w:szCs w:val="24"/>
        </w:rPr>
        <w:t>. Liczba osób w wieku poprodukcyjnym w poszczególnych obszarach w Gminie Rudnik w 2021 roku (na 1000 mieszkańców)</w:t>
      </w:r>
      <w:bookmarkEnd w:id="32"/>
    </w:p>
    <w:p w14:paraId="1BA50D02" w14:textId="0F855069" w:rsidR="00F6022D" w:rsidRPr="00B50E28" w:rsidRDefault="00673369" w:rsidP="00F6022D">
      <w:pPr>
        <w:spacing w:line="360" w:lineRule="auto"/>
        <w:jc w:val="center"/>
        <w:rPr>
          <w:rFonts w:ascii="Arial" w:hAnsi="Arial" w:cs="Arial"/>
          <w:b/>
          <w:color w:val="FF0000"/>
          <w:spacing w:val="10"/>
          <w:sz w:val="24"/>
          <w:szCs w:val="24"/>
        </w:rPr>
      </w:pPr>
      <w:r w:rsidRPr="00B50E28">
        <w:rPr>
          <w:rFonts w:ascii="Arial" w:hAnsi="Arial" w:cs="Arial"/>
          <w:b/>
          <w:noProof/>
          <w:color w:val="FF0000"/>
          <w:spacing w:val="10"/>
          <w:sz w:val="24"/>
          <w:szCs w:val="24"/>
          <w:lang w:eastAsia="pl-PL"/>
        </w:rPr>
        <w:drawing>
          <wp:inline distT="0" distB="0" distL="0" distR="0" wp14:anchorId="086A7F79" wp14:editId="78A908B0">
            <wp:extent cx="5061600" cy="3600000"/>
            <wp:effectExtent l="0" t="0" r="5715" b="635"/>
            <wp:docPr id="193883639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061600" cy="3600000"/>
                    </a:xfrm>
                    <a:prstGeom prst="rect">
                      <a:avLst/>
                    </a:prstGeom>
                    <a:noFill/>
                  </pic:spPr>
                </pic:pic>
              </a:graphicData>
            </a:graphic>
          </wp:inline>
        </w:drawing>
      </w:r>
    </w:p>
    <w:p w14:paraId="25F0D2AE" w14:textId="77777777" w:rsidR="00F6022D" w:rsidRPr="00352DFA" w:rsidRDefault="00F6022D" w:rsidP="00F6022D">
      <w:pPr>
        <w:spacing w:after="0"/>
        <w:ind w:left="907" w:hanging="907"/>
        <w:rPr>
          <w:rFonts w:ascii="Arial" w:hAnsi="Arial" w:cs="Arial"/>
          <w:bCs/>
          <w:i/>
          <w:iCs/>
          <w:spacing w:val="10"/>
          <w:sz w:val="24"/>
          <w:szCs w:val="24"/>
        </w:rPr>
      </w:pPr>
      <w:r w:rsidRPr="00B50E28">
        <w:rPr>
          <w:rFonts w:ascii="Arial" w:hAnsi="Arial" w:cs="Arial"/>
          <w:bCs/>
          <w:i/>
          <w:iCs/>
          <w:spacing w:val="10"/>
          <w:sz w:val="24"/>
          <w:szCs w:val="24"/>
        </w:rPr>
        <w:t>Źródło: Doradztwo i Reklama Sp. z o.o. na podstawie danych Urzędu Gminy Rudnik</w:t>
      </w:r>
    </w:p>
    <w:p w14:paraId="22CF2598" w14:textId="77777777" w:rsidR="00F6022D" w:rsidRDefault="00F6022D" w:rsidP="00F6022D">
      <w:pPr>
        <w:spacing w:line="360" w:lineRule="auto"/>
        <w:rPr>
          <w:rFonts w:ascii="Arial" w:hAnsi="Arial" w:cs="Arial"/>
          <w:b/>
          <w:color w:val="FF0000"/>
          <w:spacing w:val="10"/>
          <w:sz w:val="24"/>
          <w:szCs w:val="24"/>
        </w:rPr>
      </w:pPr>
    </w:p>
    <w:p w14:paraId="7FE1FD86" w14:textId="77777777" w:rsidR="00F6022D" w:rsidRPr="00541BC1" w:rsidRDefault="00F6022D" w:rsidP="00F6022D">
      <w:pPr>
        <w:spacing w:line="360" w:lineRule="auto"/>
        <w:ind w:firstLine="567"/>
        <w:rPr>
          <w:rFonts w:ascii="Arial" w:hAnsi="Arial" w:cs="Arial"/>
          <w:spacing w:val="10"/>
          <w:sz w:val="24"/>
          <w:szCs w:val="24"/>
        </w:rPr>
      </w:pPr>
      <w:r w:rsidRPr="00541BC1">
        <w:rPr>
          <w:rFonts w:ascii="Arial" w:hAnsi="Arial" w:cs="Arial"/>
          <w:spacing w:val="10"/>
          <w:sz w:val="24"/>
          <w:szCs w:val="24"/>
        </w:rPr>
        <w:t>Średnia wartość wskaźnika dla obszaru rewitalizacji była nieznacznie niższa od średniej gminnej.</w:t>
      </w:r>
    </w:p>
    <w:p w14:paraId="1BC7FE8F" w14:textId="77777777" w:rsidR="00F6022D" w:rsidRPr="00541BC1" w:rsidRDefault="00F6022D" w:rsidP="00F6022D">
      <w:pPr>
        <w:spacing w:line="360" w:lineRule="auto"/>
        <w:ind w:firstLine="567"/>
        <w:rPr>
          <w:rFonts w:ascii="Arial" w:hAnsi="Arial" w:cs="Arial"/>
          <w:spacing w:val="10"/>
          <w:sz w:val="24"/>
          <w:szCs w:val="24"/>
        </w:rPr>
      </w:pPr>
    </w:p>
    <w:p w14:paraId="627D779C" w14:textId="77777777" w:rsidR="00F6022D" w:rsidRPr="00541BC1" w:rsidRDefault="00F6022D" w:rsidP="00F6022D">
      <w:pPr>
        <w:spacing w:line="360" w:lineRule="auto"/>
        <w:ind w:firstLine="567"/>
        <w:rPr>
          <w:rFonts w:ascii="Arial" w:hAnsi="Arial" w:cs="Arial"/>
          <w:spacing w:val="10"/>
          <w:sz w:val="24"/>
          <w:szCs w:val="24"/>
        </w:rPr>
      </w:pPr>
    </w:p>
    <w:p w14:paraId="02627657" w14:textId="77777777" w:rsidR="00F6022D" w:rsidRPr="00541BC1" w:rsidRDefault="00F6022D" w:rsidP="00F6022D">
      <w:pPr>
        <w:spacing w:line="360" w:lineRule="auto"/>
        <w:ind w:firstLine="567"/>
        <w:rPr>
          <w:rFonts w:ascii="Arial" w:hAnsi="Arial" w:cs="Arial"/>
          <w:spacing w:val="10"/>
          <w:sz w:val="24"/>
          <w:szCs w:val="24"/>
        </w:rPr>
      </w:pPr>
    </w:p>
    <w:p w14:paraId="166292D8" w14:textId="77777777" w:rsidR="00F6022D" w:rsidRDefault="00F6022D" w:rsidP="00F6022D">
      <w:pPr>
        <w:spacing w:line="360" w:lineRule="auto"/>
        <w:rPr>
          <w:rFonts w:ascii="Arial" w:hAnsi="Arial" w:cs="Arial"/>
          <w:b/>
          <w:color w:val="FF0000"/>
          <w:spacing w:val="10"/>
          <w:sz w:val="24"/>
          <w:szCs w:val="24"/>
        </w:rPr>
      </w:pPr>
    </w:p>
    <w:p w14:paraId="5EA81487" w14:textId="77777777" w:rsidR="00F6022D" w:rsidRDefault="00F6022D" w:rsidP="00F6022D">
      <w:pPr>
        <w:spacing w:line="360" w:lineRule="auto"/>
        <w:rPr>
          <w:rFonts w:ascii="Arial" w:hAnsi="Arial" w:cs="Arial"/>
          <w:b/>
          <w:color w:val="FF0000"/>
          <w:spacing w:val="10"/>
          <w:sz w:val="24"/>
          <w:szCs w:val="24"/>
        </w:rPr>
      </w:pPr>
    </w:p>
    <w:p w14:paraId="71286864" w14:textId="7B4DEE13" w:rsidR="00F6022D" w:rsidRPr="00A44D8C" w:rsidRDefault="00F6022D" w:rsidP="00F6022D">
      <w:pPr>
        <w:ind w:left="1418" w:hanging="1418"/>
        <w:rPr>
          <w:rFonts w:ascii="Arial" w:hAnsi="Arial" w:cs="Arial"/>
          <w:b/>
          <w:noProof/>
          <w:spacing w:val="10"/>
          <w:sz w:val="24"/>
          <w:szCs w:val="24"/>
        </w:rPr>
      </w:pPr>
      <w:bookmarkStart w:id="33" w:name="_Toc181623508"/>
      <w:r w:rsidRPr="00A44D8C">
        <w:rPr>
          <w:rFonts w:ascii="Arial" w:hAnsi="Arial" w:cs="Arial"/>
          <w:b/>
          <w:noProof/>
          <w:spacing w:val="10"/>
          <w:sz w:val="24"/>
          <w:szCs w:val="24"/>
        </w:rPr>
        <w:lastRenderedPageBreak/>
        <w:t xml:space="preserve">Wykres </w:t>
      </w:r>
      <w:r w:rsidRPr="00A44D8C">
        <w:rPr>
          <w:rFonts w:ascii="Arial" w:hAnsi="Arial" w:cs="Arial"/>
          <w:b/>
          <w:noProof/>
          <w:spacing w:val="10"/>
          <w:sz w:val="24"/>
          <w:szCs w:val="24"/>
        </w:rPr>
        <w:fldChar w:fldCharType="begin"/>
      </w:r>
      <w:r w:rsidRPr="00A44D8C">
        <w:rPr>
          <w:rFonts w:ascii="Arial" w:hAnsi="Arial" w:cs="Arial"/>
          <w:b/>
          <w:noProof/>
          <w:spacing w:val="10"/>
          <w:sz w:val="24"/>
          <w:szCs w:val="24"/>
        </w:rPr>
        <w:instrText xml:space="preserve"> SEQ Wykres \* ARABIC </w:instrText>
      </w:r>
      <w:r w:rsidRPr="00A44D8C">
        <w:rPr>
          <w:rFonts w:ascii="Arial" w:hAnsi="Arial" w:cs="Arial"/>
          <w:b/>
          <w:noProof/>
          <w:spacing w:val="10"/>
          <w:sz w:val="24"/>
          <w:szCs w:val="24"/>
        </w:rPr>
        <w:fldChar w:fldCharType="separate"/>
      </w:r>
      <w:r w:rsidR="00953D7C" w:rsidRPr="00A44D8C">
        <w:rPr>
          <w:rFonts w:ascii="Arial" w:hAnsi="Arial" w:cs="Arial"/>
          <w:b/>
          <w:noProof/>
          <w:spacing w:val="10"/>
          <w:sz w:val="24"/>
          <w:szCs w:val="24"/>
        </w:rPr>
        <w:t>10</w:t>
      </w:r>
      <w:r w:rsidRPr="00A44D8C">
        <w:rPr>
          <w:rFonts w:ascii="Arial" w:hAnsi="Arial" w:cs="Arial"/>
          <w:b/>
          <w:noProof/>
          <w:spacing w:val="10"/>
          <w:sz w:val="24"/>
          <w:szCs w:val="24"/>
        </w:rPr>
        <w:fldChar w:fldCharType="end"/>
      </w:r>
      <w:r w:rsidRPr="00A44D8C">
        <w:rPr>
          <w:rFonts w:ascii="Arial" w:hAnsi="Arial" w:cs="Arial"/>
          <w:b/>
          <w:noProof/>
          <w:spacing w:val="10"/>
          <w:sz w:val="24"/>
          <w:szCs w:val="24"/>
        </w:rPr>
        <w:t>. Porównanie wartości wskaźnika „Liczba osób w wieku poprodukcyjnym w poszczególnych obszarach w Gminie Rudnik w 2021 roku (na 1000 mieszkańców)” dla obszaru rewitalizacji i średniej gminnej</w:t>
      </w:r>
      <w:bookmarkEnd w:id="33"/>
    </w:p>
    <w:p w14:paraId="3639AD01" w14:textId="1F1313D8" w:rsidR="00F6022D" w:rsidRPr="00A44D8C" w:rsidRDefault="00673369" w:rsidP="00F6022D">
      <w:pPr>
        <w:spacing w:line="360" w:lineRule="auto"/>
        <w:jc w:val="center"/>
        <w:rPr>
          <w:rFonts w:ascii="Arial" w:hAnsi="Arial" w:cs="Arial"/>
          <w:b/>
          <w:color w:val="FF0000"/>
          <w:spacing w:val="10"/>
          <w:sz w:val="24"/>
          <w:szCs w:val="24"/>
        </w:rPr>
      </w:pPr>
      <w:r w:rsidRPr="00A44D8C">
        <w:rPr>
          <w:rFonts w:ascii="Arial" w:hAnsi="Arial" w:cs="Arial"/>
          <w:b/>
          <w:noProof/>
          <w:color w:val="FF0000"/>
          <w:spacing w:val="10"/>
          <w:sz w:val="24"/>
          <w:szCs w:val="24"/>
          <w:lang w:eastAsia="pl-PL"/>
        </w:rPr>
        <w:drawing>
          <wp:inline distT="0" distB="0" distL="0" distR="0" wp14:anchorId="39ED109F" wp14:editId="56A384B8">
            <wp:extent cx="4456800" cy="2880000"/>
            <wp:effectExtent l="0" t="0" r="1270" b="0"/>
            <wp:docPr id="133671553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56800" cy="2880000"/>
                    </a:xfrm>
                    <a:prstGeom prst="rect">
                      <a:avLst/>
                    </a:prstGeom>
                    <a:noFill/>
                  </pic:spPr>
                </pic:pic>
              </a:graphicData>
            </a:graphic>
          </wp:inline>
        </w:drawing>
      </w:r>
    </w:p>
    <w:p w14:paraId="5DAECFC3" w14:textId="77777777" w:rsidR="00F6022D" w:rsidRPr="00352DFA" w:rsidRDefault="00F6022D" w:rsidP="00F6022D">
      <w:pPr>
        <w:spacing w:after="0"/>
        <w:ind w:left="907" w:hanging="907"/>
        <w:rPr>
          <w:rFonts w:ascii="Arial" w:hAnsi="Arial" w:cs="Arial"/>
          <w:bCs/>
          <w:i/>
          <w:iCs/>
          <w:spacing w:val="10"/>
          <w:sz w:val="24"/>
          <w:szCs w:val="24"/>
        </w:rPr>
      </w:pPr>
      <w:r w:rsidRPr="00A44D8C">
        <w:rPr>
          <w:rFonts w:ascii="Arial" w:hAnsi="Arial" w:cs="Arial"/>
          <w:bCs/>
          <w:i/>
          <w:iCs/>
          <w:spacing w:val="10"/>
          <w:sz w:val="24"/>
          <w:szCs w:val="24"/>
        </w:rPr>
        <w:t>Źródło: Doradztwo i Reklama Sp. z o.o. na podstawie danych Urzędu Gminy Rudnik</w:t>
      </w:r>
    </w:p>
    <w:p w14:paraId="166541DC" w14:textId="77777777" w:rsidR="00F6022D" w:rsidRDefault="00F6022D" w:rsidP="00F6022D">
      <w:pPr>
        <w:spacing w:line="360" w:lineRule="auto"/>
        <w:rPr>
          <w:rFonts w:ascii="Arial" w:hAnsi="Arial" w:cs="Arial"/>
          <w:b/>
          <w:color w:val="FF0000"/>
          <w:spacing w:val="10"/>
          <w:sz w:val="24"/>
          <w:szCs w:val="24"/>
        </w:rPr>
      </w:pPr>
    </w:p>
    <w:p w14:paraId="459C5C7A" w14:textId="77777777" w:rsidR="00F6022D" w:rsidRPr="00311C01" w:rsidRDefault="00F6022D" w:rsidP="00F6022D">
      <w:pPr>
        <w:spacing w:line="360" w:lineRule="auto"/>
        <w:rPr>
          <w:rFonts w:ascii="Arial" w:hAnsi="Arial" w:cs="Arial"/>
          <w:b/>
          <w:spacing w:val="10"/>
          <w:sz w:val="24"/>
          <w:szCs w:val="24"/>
        </w:rPr>
      </w:pPr>
      <w:r w:rsidRPr="00311C01">
        <w:rPr>
          <w:rFonts w:ascii="Arial" w:hAnsi="Arial" w:cs="Arial"/>
          <w:b/>
          <w:spacing w:val="10"/>
          <w:sz w:val="24"/>
          <w:szCs w:val="24"/>
        </w:rPr>
        <w:t>Przestępczość</w:t>
      </w:r>
    </w:p>
    <w:p w14:paraId="1A94A012" w14:textId="77777777" w:rsidR="00311C01" w:rsidRPr="00311C01" w:rsidRDefault="00311C01" w:rsidP="00311C01">
      <w:pPr>
        <w:spacing w:line="360" w:lineRule="auto"/>
        <w:rPr>
          <w:rFonts w:ascii="Arial" w:hAnsi="Arial" w:cs="Arial"/>
          <w:spacing w:val="10"/>
          <w:sz w:val="24"/>
          <w:szCs w:val="24"/>
          <w:u w:val="single"/>
        </w:rPr>
      </w:pPr>
      <w:r w:rsidRPr="00311C01">
        <w:rPr>
          <w:rFonts w:ascii="Arial" w:hAnsi="Arial" w:cs="Arial"/>
          <w:spacing w:val="10"/>
          <w:sz w:val="24"/>
          <w:szCs w:val="24"/>
          <w:u w:val="single"/>
        </w:rPr>
        <w:t>Popełnione przestępstwa</w:t>
      </w:r>
    </w:p>
    <w:p w14:paraId="52CD8DA8" w14:textId="77777777" w:rsidR="00F6022D" w:rsidRDefault="00F6022D" w:rsidP="00F6022D">
      <w:pPr>
        <w:spacing w:line="360" w:lineRule="auto"/>
        <w:ind w:firstLine="567"/>
        <w:rPr>
          <w:rFonts w:ascii="Arial" w:hAnsi="Arial" w:cs="Arial"/>
          <w:spacing w:val="10"/>
          <w:sz w:val="24"/>
          <w:szCs w:val="24"/>
        </w:rPr>
      </w:pPr>
      <w:r w:rsidRPr="009047D0">
        <w:rPr>
          <w:rFonts w:ascii="Arial" w:hAnsi="Arial" w:cs="Arial"/>
          <w:spacing w:val="10"/>
          <w:sz w:val="24"/>
          <w:szCs w:val="24"/>
        </w:rPr>
        <w:t xml:space="preserve">Ustawa o rewitalizacji do głównych problemów sfery społecznej zalicza wysoki poziom przestępczości na danym obszarze. Przestępczość zmniejsza poczucie bezpieczeństwa mieszkańców, obniża jakość życia, wpływa negatywnie na integrację lokalnej społeczności. Do </w:t>
      </w:r>
      <w:r>
        <w:rPr>
          <w:rFonts w:ascii="Arial" w:hAnsi="Arial" w:cs="Arial"/>
          <w:spacing w:val="10"/>
          <w:sz w:val="24"/>
          <w:szCs w:val="24"/>
        </w:rPr>
        <w:t>analizy</w:t>
      </w:r>
      <w:r w:rsidRPr="009047D0">
        <w:rPr>
          <w:rFonts w:ascii="Arial" w:hAnsi="Arial" w:cs="Arial"/>
          <w:spacing w:val="10"/>
          <w:sz w:val="24"/>
          <w:szCs w:val="24"/>
        </w:rPr>
        <w:t xml:space="preserve"> tego </w:t>
      </w:r>
      <w:r>
        <w:rPr>
          <w:rFonts w:ascii="Arial" w:hAnsi="Arial" w:cs="Arial"/>
          <w:spacing w:val="10"/>
          <w:sz w:val="24"/>
          <w:szCs w:val="24"/>
        </w:rPr>
        <w:t>zjawiska na terenie Gminy Rudnik</w:t>
      </w:r>
      <w:r w:rsidRPr="009047D0">
        <w:rPr>
          <w:rFonts w:ascii="Arial" w:hAnsi="Arial" w:cs="Arial"/>
          <w:spacing w:val="10"/>
          <w:sz w:val="24"/>
          <w:szCs w:val="24"/>
        </w:rPr>
        <w:t xml:space="preserve"> posłużono się danymi dotyczącymi liczby popełnionych</w:t>
      </w:r>
      <w:r>
        <w:rPr>
          <w:rFonts w:ascii="Arial" w:hAnsi="Arial" w:cs="Arial"/>
          <w:spacing w:val="10"/>
          <w:sz w:val="24"/>
          <w:szCs w:val="24"/>
        </w:rPr>
        <w:t xml:space="preserve"> przestępstw oraz założonych </w:t>
      </w:r>
      <w:r w:rsidR="009C52CE">
        <w:rPr>
          <w:rFonts w:ascii="Arial" w:hAnsi="Arial" w:cs="Arial"/>
          <w:spacing w:val="10"/>
          <w:sz w:val="24"/>
          <w:szCs w:val="24"/>
        </w:rPr>
        <w:t>„</w:t>
      </w:r>
      <w:r>
        <w:rPr>
          <w:rFonts w:ascii="Arial" w:hAnsi="Arial" w:cs="Arial"/>
          <w:spacing w:val="10"/>
          <w:sz w:val="24"/>
          <w:szCs w:val="24"/>
        </w:rPr>
        <w:t>Niebieskich Kart</w:t>
      </w:r>
      <w:r w:rsidR="009C52CE">
        <w:rPr>
          <w:rFonts w:ascii="Arial" w:hAnsi="Arial" w:cs="Arial"/>
          <w:spacing w:val="10"/>
          <w:sz w:val="24"/>
          <w:szCs w:val="24"/>
        </w:rPr>
        <w:t>”</w:t>
      </w:r>
      <w:r>
        <w:rPr>
          <w:rFonts w:ascii="Arial" w:hAnsi="Arial" w:cs="Arial"/>
          <w:spacing w:val="10"/>
          <w:sz w:val="24"/>
          <w:szCs w:val="24"/>
        </w:rPr>
        <w:t xml:space="preserve"> w poszczególnych obszarach.</w:t>
      </w:r>
    </w:p>
    <w:p w14:paraId="32C04BEF" w14:textId="77777777" w:rsidR="00F6022D" w:rsidRDefault="00F6022D" w:rsidP="00F6022D">
      <w:pPr>
        <w:spacing w:line="360" w:lineRule="auto"/>
        <w:ind w:firstLine="567"/>
        <w:rPr>
          <w:rFonts w:ascii="Arial" w:hAnsi="Arial" w:cs="Arial"/>
          <w:spacing w:val="10"/>
          <w:sz w:val="24"/>
          <w:szCs w:val="24"/>
        </w:rPr>
      </w:pPr>
      <w:r>
        <w:rPr>
          <w:rFonts w:ascii="Arial" w:hAnsi="Arial" w:cs="Arial"/>
          <w:spacing w:val="10"/>
          <w:sz w:val="24"/>
          <w:szCs w:val="24"/>
        </w:rPr>
        <w:t xml:space="preserve">Wartości wskaźnika dotyczącego liczby przestępstw w poszczególnych podobszarach obszaru rewitalizacji kształtowały się w odmienny sposób. Podobszar I. Rudnik, Romanówek należał do jednostek o najwyższej wartości wskaźnika w całej Gminie, podczas gdy podobszar II. Płonka, Płonka Poleśna </w:t>
      </w:r>
      <w:r>
        <w:rPr>
          <w:rFonts w:ascii="Arial" w:hAnsi="Arial" w:cs="Arial"/>
          <w:spacing w:val="10"/>
          <w:sz w:val="24"/>
          <w:szCs w:val="24"/>
        </w:rPr>
        <w:lastRenderedPageBreak/>
        <w:t>cechował się bardzo niską wartością wskaźnika, znacznie poniżej średniej gminnej.</w:t>
      </w:r>
    </w:p>
    <w:p w14:paraId="162DEADD" w14:textId="360257A7" w:rsidR="00F6022D" w:rsidRPr="00623AE7" w:rsidRDefault="00F6022D" w:rsidP="00F6022D">
      <w:pPr>
        <w:ind w:left="1418" w:hanging="1418"/>
        <w:rPr>
          <w:rFonts w:ascii="Arial" w:hAnsi="Arial" w:cs="Arial"/>
          <w:b/>
          <w:noProof/>
          <w:spacing w:val="10"/>
          <w:sz w:val="24"/>
          <w:szCs w:val="24"/>
        </w:rPr>
      </w:pPr>
      <w:bookmarkStart w:id="34" w:name="_Toc181623509"/>
      <w:r w:rsidRPr="00623AE7">
        <w:rPr>
          <w:rFonts w:ascii="Arial" w:hAnsi="Arial" w:cs="Arial"/>
          <w:b/>
          <w:noProof/>
          <w:spacing w:val="10"/>
          <w:sz w:val="24"/>
          <w:szCs w:val="24"/>
        </w:rPr>
        <w:t xml:space="preserve">Wykres </w:t>
      </w:r>
      <w:r w:rsidRPr="00623AE7">
        <w:rPr>
          <w:rFonts w:ascii="Arial" w:hAnsi="Arial" w:cs="Arial"/>
          <w:b/>
          <w:noProof/>
          <w:spacing w:val="10"/>
          <w:sz w:val="24"/>
          <w:szCs w:val="24"/>
        </w:rPr>
        <w:fldChar w:fldCharType="begin"/>
      </w:r>
      <w:r w:rsidRPr="00623AE7">
        <w:rPr>
          <w:rFonts w:ascii="Arial" w:hAnsi="Arial" w:cs="Arial"/>
          <w:b/>
          <w:noProof/>
          <w:spacing w:val="10"/>
          <w:sz w:val="24"/>
          <w:szCs w:val="24"/>
        </w:rPr>
        <w:instrText xml:space="preserve"> SEQ Wykres \* ARABIC </w:instrText>
      </w:r>
      <w:r w:rsidRPr="00623AE7">
        <w:rPr>
          <w:rFonts w:ascii="Arial" w:hAnsi="Arial" w:cs="Arial"/>
          <w:b/>
          <w:noProof/>
          <w:spacing w:val="10"/>
          <w:sz w:val="24"/>
          <w:szCs w:val="24"/>
        </w:rPr>
        <w:fldChar w:fldCharType="separate"/>
      </w:r>
      <w:r w:rsidR="00953D7C">
        <w:rPr>
          <w:rFonts w:ascii="Arial" w:hAnsi="Arial" w:cs="Arial"/>
          <w:b/>
          <w:noProof/>
          <w:spacing w:val="10"/>
          <w:sz w:val="24"/>
          <w:szCs w:val="24"/>
        </w:rPr>
        <w:t>11</w:t>
      </w:r>
      <w:r w:rsidRPr="00623AE7">
        <w:rPr>
          <w:rFonts w:ascii="Arial" w:hAnsi="Arial" w:cs="Arial"/>
          <w:b/>
          <w:noProof/>
          <w:spacing w:val="10"/>
          <w:sz w:val="24"/>
          <w:szCs w:val="24"/>
        </w:rPr>
        <w:fldChar w:fldCharType="end"/>
      </w:r>
      <w:r w:rsidRPr="00623AE7">
        <w:rPr>
          <w:rFonts w:ascii="Arial" w:hAnsi="Arial" w:cs="Arial"/>
          <w:b/>
          <w:noProof/>
          <w:spacing w:val="10"/>
          <w:sz w:val="24"/>
          <w:szCs w:val="24"/>
        </w:rPr>
        <w:t>. Liczba przestępstw w poszczególnych obszarach w Gminie Rudnik w 2021 roku (na 1000 mieszkańców)</w:t>
      </w:r>
      <w:bookmarkEnd w:id="34"/>
    </w:p>
    <w:p w14:paraId="7A97EE5B" w14:textId="77777777" w:rsidR="00F6022D" w:rsidRPr="009047D0"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511C2F0E" wp14:editId="41461DE7">
            <wp:extent cx="4632960" cy="3599815"/>
            <wp:effectExtent l="0" t="0" r="0" b="635"/>
            <wp:docPr id="93" name="Obraz 93" descr="Liczba przestępstw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31A0239A" w14:textId="77777777" w:rsidR="00F6022D" w:rsidRPr="00F50EF0" w:rsidRDefault="00F6022D" w:rsidP="00F6022D">
      <w:pPr>
        <w:spacing w:after="0"/>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posterunku policji</w:t>
      </w:r>
    </w:p>
    <w:p w14:paraId="67829F3D" w14:textId="77777777" w:rsidR="00F6022D" w:rsidRPr="000B5A01" w:rsidRDefault="00F6022D" w:rsidP="00F6022D">
      <w:pPr>
        <w:spacing w:line="360" w:lineRule="auto"/>
        <w:rPr>
          <w:rFonts w:ascii="Arial" w:hAnsi="Arial" w:cs="Arial"/>
          <w:b/>
          <w:spacing w:val="10"/>
          <w:sz w:val="24"/>
          <w:szCs w:val="24"/>
        </w:rPr>
      </w:pPr>
    </w:p>
    <w:p w14:paraId="1923CE44" w14:textId="77777777" w:rsidR="00F6022D" w:rsidRDefault="00F6022D" w:rsidP="00F6022D">
      <w:pPr>
        <w:spacing w:line="360" w:lineRule="auto"/>
        <w:ind w:firstLine="709"/>
        <w:rPr>
          <w:rFonts w:ascii="Arial" w:hAnsi="Arial" w:cs="Arial"/>
          <w:spacing w:val="10"/>
          <w:sz w:val="24"/>
          <w:szCs w:val="24"/>
        </w:rPr>
      </w:pPr>
      <w:r>
        <w:rPr>
          <w:rFonts w:ascii="Arial" w:hAnsi="Arial" w:cs="Arial"/>
          <w:spacing w:val="10"/>
          <w:sz w:val="24"/>
          <w:szCs w:val="24"/>
        </w:rPr>
        <w:t xml:space="preserve">Średnia wartość wskaźnika dla obszaru rewitalizacji była niższa od średniej gminnej. </w:t>
      </w:r>
    </w:p>
    <w:p w14:paraId="0DACB7C9" w14:textId="77777777" w:rsidR="00F6022D" w:rsidRDefault="00F6022D" w:rsidP="00F6022D">
      <w:pPr>
        <w:spacing w:line="360" w:lineRule="auto"/>
        <w:rPr>
          <w:rFonts w:ascii="Arial" w:hAnsi="Arial" w:cs="Arial"/>
          <w:spacing w:val="10"/>
          <w:sz w:val="24"/>
          <w:szCs w:val="24"/>
        </w:rPr>
      </w:pPr>
    </w:p>
    <w:p w14:paraId="36134C86" w14:textId="77777777" w:rsidR="00F6022D" w:rsidRDefault="00F6022D" w:rsidP="00F6022D">
      <w:pPr>
        <w:spacing w:line="360" w:lineRule="auto"/>
        <w:rPr>
          <w:rFonts w:ascii="Arial" w:hAnsi="Arial" w:cs="Arial"/>
          <w:spacing w:val="10"/>
          <w:sz w:val="24"/>
          <w:szCs w:val="24"/>
        </w:rPr>
      </w:pPr>
    </w:p>
    <w:p w14:paraId="1D6B747E" w14:textId="77777777" w:rsidR="00F6022D" w:rsidRDefault="00F6022D" w:rsidP="00F6022D">
      <w:pPr>
        <w:spacing w:line="360" w:lineRule="auto"/>
        <w:rPr>
          <w:rFonts w:ascii="Arial" w:hAnsi="Arial" w:cs="Arial"/>
          <w:spacing w:val="10"/>
          <w:sz w:val="24"/>
          <w:szCs w:val="24"/>
        </w:rPr>
      </w:pPr>
    </w:p>
    <w:p w14:paraId="3E60C803" w14:textId="77777777" w:rsidR="00F6022D" w:rsidRDefault="00F6022D" w:rsidP="00F6022D">
      <w:pPr>
        <w:spacing w:line="360" w:lineRule="auto"/>
        <w:rPr>
          <w:rFonts w:ascii="Arial" w:hAnsi="Arial" w:cs="Arial"/>
          <w:spacing w:val="10"/>
          <w:sz w:val="24"/>
          <w:szCs w:val="24"/>
        </w:rPr>
      </w:pPr>
    </w:p>
    <w:p w14:paraId="21E5E472" w14:textId="77777777" w:rsidR="00F6022D" w:rsidRDefault="00F6022D" w:rsidP="00F6022D">
      <w:pPr>
        <w:spacing w:line="360" w:lineRule="auto"/>
        <w:rPr>
          <w:rFonts w:ascii="Arial" w:hAnsi="Arial" w:cs="Arial"/>
          <w:spacing w:val="10"/>
          <w:sz w:val="24"/>
          <w:szCs w:val="24"/>
        </w:rPr>
      </w:pPr>
    </w:p>
    <w:p w14:paraId="0B79BC97" w14:textId="77777777" w:rsidR="00F6022D" w:rsidRDefault="00F6022D" w:rsidP="00F6022D">
      <w:pPr>
        <w:spacing w:line="360" w:lineRule="auto"/>
        <w:rPr>
          <w:rFonts w:ascii="Arial" w:hAnsi="Arial" w:cs="Arial"/>
          <w:spacing w:val="10"/>
          <w:sz w:val="24"/>
          <w:szCs w:val="24"/>
        </w:rPr>
      </w:pPr>
    </w:p>
    <w:p w14:paraId="584491CB" w14:textId="6EACBC9B" w:rsidR="00F6022D" w:rsidRPr="00860A90" w:rsidRDefault="00F6022D" w:rsidP="00F6022D">
      <w:pPr>
        <w:ind w:left="1418" w:hanging="1418"/>
        <w:rPr>
          <w:rFonts w:ascii="Arial" w:hAnsi="Arial" w:cs="Arial"/>
          <w:b/>
          <w:noProof/>
          <w:spacing w:val="10"/>
          <w:sz w:val="24"/>
          <w:szCs w:val="24"/>
        </w:rPr>
      </w:pPr>
      <w:bookmarkStart w:id="35" w:name="_Toc181623510"/>
      <w:r w:rsidRPr="00860A90">
        <w:rPr>
          <w:rFonts w:ascii="Arial" w:hAnsi="Arial" w:cs="Arial"/>
          <w:b/>
          <w:noProof/>
          <w:spacing w:val="10"/>
          <w:sz w:val="24"/>
          <w:szCs w:val="24"/>
        </w:rPr>
        <w:lastRenderedPageBreak/>
        <w:t xml:space="preserve">Wykres </w:t>
      </w:r>
      <w:r w:rsidRPr="00860A90">
        <w:rPr>
          <w:rFonts w:ascii="Arial" w:hAnsi="Arial" w:cs="Arial"/>
          <w:b/>
          <w:noProof/>
          <w:spacing w:val="10"/>
          <w:sz w:val="24"/>
          <w:szCs w:val="24"/>
        </w:rPr>
        <w:fldChar w:fldCharType="begin"/>
      </w:r>
      <w:r w:rsidRPr="00860A90">
        <w:rPr>
          <w:rFonts w:ascii="Arial" w:hAnsi="Arial" w:cs="Arial"/>
          <w:b/>
          <w:noProof/>
          <w:spacing w:val="10"/>
          <w:sz w:val="24"/>
          <w:szCs w:val="24"/>
        </w:rPr>
        <w:instrText xml:space="preserve"> SEQ Wykres \* ARABIC </w:instrText>
      </w:r>
      <w:r w:rsidRPr="00860A90">
        <w:rPr>
          <w:rFonts w:ascii="Arial" w:hAnsi="Arial" w:cs="Arial"/>
          <w:b/>
          <w:noProof/>
          <w:spacing w:val="10"/>
          <w:sz w:val="24"/>
          <w:szCs w:val="24"/>
        </w:rPr>
        <w:fldChar w:fldCharType="separate"/>
      </w:r>
      <w:r w:rsidR="00953D7C">
        <w:rPr>
          <w:rFonts w:ascii="Arial" w:hAnsi="Arial" w:cs="Arial"/>
          <w:b/>
          <w:noProof/>
          <w:spacing w:val="10"/>
          <w:sz w:val="24"/>
          <w:szCs w:val="24"/>
        </w:rPr>
        <w:t>12</w:t>
      </w:r>
      <w:r w:rsidRPr="00860A90">
        <w:rPr>
          <w:rFonts w:ascii="Arial" w:hAnsi="Arial" w:cs="Arial"/>
          <w:b/>
          <w:noProof/>
          <w:spacing w:val="10"/>
          <w:sz w:val="24"/>
          <w:szCs w:val="24"/>
        </w:rPr>
        <w:fldChar w:fldCharType="end"/>
      </w:r>
      <w:r w:rsidRPr="00860A90">
        <w:rPr>
          <w:rFonts w:ascii="Arial" w:hAnsi="Arial" w:cs="Arial"/>
          <w:b/>
          <w:noProof/>
          <w:spacing w:val="10"/>
          <w:sz w:val="24"/>
          <w:szCs w:val="24"/>
        </w:rPr>
        <w:t>. Porównanie wartości wskaźnika „</w:t>
      </w:r>
      <w:r w:rsidRPr="00623AE7">
        <w:rPr>
          <w:rFonts w:ascii="Arial" w:hAnsi="Arial" w:cs="Arial"/>
          <w:b/>
          <w:noProof/>
          <w:spacing w:val="10"/>
          <w:sz w:val="24"/>
          <w:szCs w:val="24"/>
        </w:rPr>
        <w:t>Liczba przestępstw w poszczególnych obszarach w Gminie Rudnik w 2021 roku (na 1000 mieszkańców)</w:t>
      </w:r>
      <w:r w:rsidRPr="00860A90">
        <w:rPr>
          <w:rFonts w:ascii="Arial" w:hAnsi="Arial" w:cs="Arial"/>
          <w:b/>
          <w:noProof/>
          <w:spacing w:val="10"/>
          <w:sz w:val="24"/>
          <w:szCs w:val="24"/>
        </w:rPr>
        <w:t>” dla obszaru rewitalizacji i średniej gminnej</w:t>
      </w:r>
      <w:bookmarkEnd w:id="35"/>
    </w:p>
    <w:p w14:paraId="599A07A4" w14:textId="77777777" w:rsidR="00F6022D"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39F5FD63" wp14:editId="2D0689F8">
            <wp:extent cx="4457065" cy="2880360"/>
            <wp:effectExtent l="0" t="0" r="635" b="0"/>
            <wp:docPr id="92" name="Obraz 92" descr="Porównanie wartości wskaźnika „Liczba przestępstw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0523F1D4" w14:textId="77777777" w:rsidR="00F6022D" w:rsidRPr="00F50EF0" w:rsidRDefault="00F6022D" w:rsidP="00F6022D">
      <w:pPr>
        <w:spacing w:after="0"/>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posterunku policji</w:t>
      </w:r>
    </w:p>
    <w:p w14:paraId="4F00FDEC" w14:textId="77777777" w:rsidR="00F6022D" w:rsidRDefault="00F6022D" w:rsidP="00F6022D">
      <w:pPr>
        <w:spacing w:line="360" w:lineRule="auto"/>
        <w:rPr>
          <w:rFonts w:ascii="Arial" w:hAnsi="Arial" w:cs="Arial"/>
          <w:spacing w:val="10"/>
          <w:sz w:val="24"/>
          <w:szCs w:val="24"/>
        </w:rPr>
      </w:pPr>
    </w:p>
    <w:p w14:paraId="741A3181" w14:textId="77777777" w:rsidR="00311C01" w:rsidRPr="00311C01" w:rsidRDefault="00311C01" w:rsidP="00311C01">
      <w:pPr>
        <w:spacing w:line="360" w:lineRule="auto"/>
        <w:rPr>
          <w:rFonts w:ascii="Arial" w:hAnsi="Arial" w:cs="Arial"/>
          <w:spacing w:val="10"/>
          <w:sz w:val="24"/>
          <w:szCs w:val="24"/>
          <w:u w:val="single"/>
        </w:rPr>
      </w:pPr>
      <w:r w:rsidRPr="00311C01">
        <w:rPr>
          <w:rFonts w:ascii="Arial" w:hAnsi="Arial" w:cs="Arial"/>
          <w:spacing w:val="10"/>
          <w:sz w:val="24"/>
          <w:szCs w:val="24"/>
          <w:u w:val="single"/>
        </w:rPr>
        <w:t>„Niebieskie Karty”</w:t>
      </w:r>
    </w:p>
    <w:p w14:paraId="2BEA1BD9" w14:textId="77777777" w:rsidR="00F6022D" w:rsidRDefault="00F6022D" w:rsidP="00F6022D">
      <w:pPr>
        <w:spacing w:line="360" w:lineRule="auto"/>
        <w:ind w:firstLine="709"/>
        <w:rPr>
          <w:rFonts w:ascii="Arial" w:hAnsi="Arial" w:cs="Arial"/>
          <w:spacing w:val="10"/>
          <w:sz w:val="24"/>
          <w:szCs w:val="24"/>
        </w:rPr>
      </w:pPr>
      <w:r w:rsidRPr="00740E7B">
        <w:rPr>
          <w:rFonts w:ascii="Arial" w:hAnsi="Arial" w:cs="Arial"/>
          <w:spacing w:val="10"/>
          <w:sz w:val="24"/>
          <w:szCs w:val="24"/>
        </w:rPr>
        <w:t>Badanie</w:t>
      </w:r>
      <w:r>
        <w:rPr>
          <w:rFonts w:ascii="Arial" w:hAnsi="Arial" w:cs="Arial"/>
          <w:spacing w:val="10"/>
          <w:sz w:val="24"/>
          <w:szCs w:val="24"/>
        </w:rPr>
        <w:t xml:space="preserve">m objęto </w:t>
      </w:r>
      <w:r w:rsidRPr="00740E7B">
        <w:rPr>
          <w:rFonts w:ascii="Arial" w:hAnsi="Arial" w:cs="Arial"/>
          <w:spacing w:val="10"/>
          <w:sz w:val="24"/>
          <w:szCs w:val="24"/>
        </w:rPr>
        <w:t>również zjawisko przemocy domowej w rodzinie. Z</w:t>
      </w:r>
      <w:r w:rsidR="00311C01">
        <w:rPr>
          <w:rFonts w:ascii="Arial" w:hAnsi="Arial" w:cs="Arial"/>
          <w:spacing w:val="10"/>
          <w:sz w:val="24"/>
          <w:szCs w:val="24"/>
        </w:rPr>
        <w:t> </w:t>
      </w:r>
      <w:r w:rsidRPr="00740E7B">
        <w:rPr>
          <w:rFonts w:ascii="Arial" w:hAnsi="Arial" w:cs="Arial"/>
          <w:spacing w:val="10"/>
          <w:sz w:val="24"/>
          <w:szCs w:val="24"/>
        </w:rPr>
        <w:t>uwagi na fakt, iż w związku z wystąpieniem uzasadnionego podejrzenia zaistnienia przemocy w rodzinie wdraża się procedurę</w:t>
      </w:r>
      <w:r w:rsidRPr="003557AF">
        <w:rPr>
          <w:rFonts w:ascii="Arial" w:hAnsi="Arial" w:cs="Arial"/>
          <w:spacing w:val="10"/>
          <w:sz w:val="24"/>
          <w:szCs w:val="24"/>
        </w:rPr>
        <w:t xml:space="preserve"> „Niebieskiej Karty”, która na celu zintensyfikowanie działań wszystkich służb na rzecz poprawy sytuacji osoby dotkniętej przemocą w rodzinie, zjawisko to zbadano za pomocą wskaźnika „Liczba </w:t>
      </w:r>
      <w:r w:rsidRPr="00232BFA">
        <w:rPr>
          <w:rFonts w:ascii="Arial" w:hAnsi="Arial" w:cs="Arial"/>
          <w:noProof/>
          <w:spacing w:val="10"/>
          <w:sz w:val="24"/>
          <w:szCs w:val="24"/>
        </w:rPr>
        <w:t>„Niebieskich kart” w poszczególnych obszarach w</w:t>
      </w:r>
      <w:r>
        <w:rPr>
          <w:rFonts w:ascii="Arial" w:hAnsi="Arial" w:cs="Arial"/>
          <w:noProof/>
          <w:spacing w:val="10"/>
          <w:sz w:val="24"/>
          <w:szCs w:val="24"/>
        </w:rPr>
        <w:t> </w:t>
      </w:r>
      <w:r w:rsidRPr="00232BFA">
        <w:rPr>
          <w:rFonts w:ascii="Arial" w:hAnsi="Arial" w:cs="Arial"/>
          <w:noProof/>
          <w:spacing w:val="10"/>
          <w:sz w:val="24"/>
          <w:szCs w:val="24"/>
        </w:rPr>
        <w:t xml:space="preserve">Gminie </w:t>
      </w:r>
      <w:r>
        <w:rPr>
          <w:rFonts w:ascii="Arial" w:hAnsi="Arial" w:cs="Arial"/>
          <w:noProof/>
          <w:spacing w:val="10"/>
          <w:sz w:val="24"/>
          <w:szCs w:val="24"/>
        </w:rPr>
        <w:t>Rudnik w 2021</w:t>
      </w:r>
      <w:r w:rsidRPr="00232BFA">
        <w:rPr>
          <w:rFonts w:ascii="Arial" w:hAnsi="Arial" w:cs="Arial"/>
          <w:noProof/>
          <w:spacing w:val="10"/>
          <w:sz w:val="24"/>
          <w:szCs w:val="24"/>
        </w:rPr>
        <w:t xml:space="preserve"> roku (na 1000 mieszkańców)</w:t>
      </w:r>
      <w:r w:rsidRPr="003557AF">
        <w:rPr>
          <w:rFonts w:ascii="Arial" w:hAnsi="Arial" w:cs="Arial"/>
          <w:spacing w:val="10"/>
          <w:sz w:val="24"/>
          <w:szCs w:val="24"/>
        </w:rPr>
        <w:t xml:space="preserve">”. </w:t>
      </w:r>
      <w:r>
        <w:rPr>
          <w:rFonts w:ascii="Arial" w:hAnsi="Arial" w:cs="Arial"/>
          <w:spacing w:val="10"/>
          <w:sz w:val="24"/>
          <w:szCs w:val="24"/>
        </w:rPr>
        <w:t xml:space="preserve">Oba podobszary obszaru rewitalizacji cechowały się wartością wskaźnika przewyższającą średnią gminną. </w:t>
      </w:r>
    </w:p>
    <w:p w14:paraId="4F3B2295" w14:textId="77777777" w:rsidR="00F6022D" w:rsidRDefault="00F6022D" w:rsidP="00F6022D">
      <w:pPr>
        <w:spacing w:line="360" w:lineRule="auto"/>
        <w:rPr>
          <w:rFonts w:ascii="Arial" w:hAnsi="Arial" w:cs="Arial"/>
          <w:spacing w:val="10"/>
          <w:sz w:val="24"/>
          <w:szCs w:val="24"/>
        </w:rPr>
      </w:pPr>
    </w:p>
    <w:p w14:paraId="2AAA844C" w14:textId="77777777" w:rsidR="00F6022D" w:rsidRDefault="00F6022D" w:rsidP="00F6022D">
      <w:pPr>
        <w:spacing w:line="360" w:lineRule="auto"/>
        <w:rPr>
          <w:rFonts w:ascii="Arial" w:hAnsi="Arial" w:cs="Arial"/>
          <w:spacing w:val="10"/>
          <w:sz w:val="24"/>
          <w:szCs w:val="24"/>
        </w:rPr>
      </w:pPr>
    </w:p>
    <w:p w14:paraId="6AA22D1A" w14:textId="327CD496" w:rsidR="00F6022D" w:rsidRPr="00040088" w:rsidRDefault="00F6022D" w:rsidP="00F6022D">
      <w:pPr>
        <w:ind w:left="1418" w:hanging="1418"/>
        <w:rPr>
          <w:rFonts w:ascii="Arial" w:hAnsi="Arial" w:cs="Arial"/>
          <w:b/>
          <w:noProof/>
          <w:spacing w:val="10"/>
          <w:sz w:val="24"/>
          <w:szCs w:val="24"/>
        </w:rPr>
      </w:pPr>
      <w:bookmarkStart w:id="36" w:name="_Toc181623511"/>
      <w:r w:rsidRPr="00040088">
        <w:rPr>
          <w:rFonts w:ascii="Arial" w:hAnsi="Arial" w:cs="Arial"/>
          <w:b/>
          <w:noProof/>
          <w:spacing w:val="10"/>
          <w:sz w:val="24"/>
          <w:szCs w:val="24"/>
        </w:rPr>
        <w:lastRenderedPageBreak/>
        <w:t xml:space="preserve">Wykres </w:t>
      </w:r>
      <w:r w:rsidRPr="00040088">
        <w:rPr>
          <w:rFonts w:ascii="Arial" w:hAnsi="Arial" w:cs="Arial"/>
          <w:b/>
          <w:noProof/>
          <w:spacing w:val="10"/>
          <w:sz w:val="24"/>
          <w:szCs w:val="24"/>
        </w:rPr>
        <w:fldChar w:fldCharType="begin"/>
      </w:r>
      <w:r w:rsidRPr="00040088">
        <w:rPr>
          <w:rFonts w:ascii="Arial" w:hAnsi="Arial" w:cs="Arial"/>
          <w:b/>
          <w:noProof/>
          <w:spacing w:val="10"/>
          <w:sz w:val="24"/>
          <w:szCs w:val="24"/>
        </w:rPr>
        <w:instrText xml:space="preserve"> SEQ Wykres \* ARABIC </w:instrText>
      </w:r>
      <w:r w:rsidRPr="00040088">
        <w:rPr>
          <w:rFonts w:ascii="Arial" w:hAnsi="Arial" w:cs="Arial"/>
          <w:b/>
          <w:noProof/>
          <w:spacing w:val="10"/>
          <w:sz w:val="24"/>
          <w:szCs w:val="24"/>
        </w:rPr>
        <w:fldChar w:fldCharType="separate"/>
      </w:r>
      <w:r w:rsidR="00953D7C">
        <w:rPr>
          <w:rFonts w:ascii="Arial" w:hAnsi="Arial" w:cs="Arial"/>
          <w:b/>
          <w:noProof/>
          <w:spacing w:val="10"/>
          <w:sz w:val="24"/>
          <w:szCs w:val="24"/>
        </w:rPr>
        <w:t>13</w:t>
      </w:r>
      <w:r w:rsidRPr="00040088">
        <w:rPr>
          <w:rFonts w:ascii="Arial" w:hAnsi="Arial" w:cs="Arial"/>
          <w:b/>
          <w:noProof/>
          <w:spacing w:val="10"/>
          <w:sz w:val="24"/>
          <w:szCs w:val="24"/>
        </w:rPr>
        <w:fldChar w:fldCharType="end"/>
      </w:r>
      <w:r w:rsidRPr="00040088">
        <w:rPr>
          <w:rFonts w:ascii="Arial" w:hAnsi="Arial" w:cs="Arial"/>
          <w:b/>
          <w:noProof/>
          <w:spacing w:val="10"/>
          <w:sz w:val="24"/>
          <w:szCs w:val="24"/>
        </w:rPr>
        <w:t>. Liczba „Niebieskich kart” w poszczególnych obszarach w</w:t>
      </w:r>
      <w:r w:rsidR="000B47DD">
        <w:rPr>
          <w:rFonts w:ascii="Arial" w:hAnsi="Arial" w:cs="Arial"/>
          <w:b/>
          <w:noProof/>
          <w:spacing w:val="10"/>
          <w:sz w:val="24"/>
          <w:szCs w:val="24"/>
        </w:rPr>
        <w:t> </w:t>
      </w:r>
      <w:r w:rsidRPr="00040088">
        <w:rPr>
          <w:rFonts w:ascii="Arial" w:hAnsi="Arial" w:cs="Arial"/>
          <w:b/>
          <w:noProof/>
          <w:spacing w:val="10"/>
          <w:sz w:val="24"/>
          <w:szCs w:val="24"/>
        </w:rPr>
        <w:t>Gminie Rudnik w 2021 roku (na 1000 mieszkańców)</w:t>
      </w:r>
      <w:bookmarkEnd w:id="36"/>
    </w:p>
    <w:p w14:paraId="6AA921F3" w14:textId="77777777" w:rsidR="00F6022D" w:rsidRPr="004A7CE8"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6EE7C21D" wp14:editId="4C0EB644">
            <wp:extent cx="4632960" cy="3599815"/>
            <wp:effectExtent l="0" t="0" r="0" b="635"/>
            <wp:docPr id="91" name="Obraz 91" descr="Liczba „Niebieskich kart”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75884981" w14:textId="77777777" w:rsidR="00F6022D" w:rsidRPr="00F50EF0" w:rsidRDefault="00F6022D" w:rsidP="00F6022D">
      <w:pPr>
        <w:spacing w:after="0"/>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posterunku policji</w:t>
      </w:r>
    </w:p>
    <w:p w14:paraId="0878DF17" w14:textId="77777777" w:rsidR="00F6022D" w:rsidRPr="0019358F" w:rsidRDefault="00F6022D" w:rsidP="00F6022D">
      <w:pPr>
        <w:spacing w:line="360" w:lineRule="auto"/>
        <w:rPr>
          <w:rFonts w:ascii="Arial" w:hAnsi="Arial" w:cs="Arial"/>
          <w:spacing w:val="10"/>
          <w:sz w:val="24"/>
          <w:szCs w:val="24"/>
        </w:rPr>
      </w:pPr>
    </w:p>
    <w:p w14:paraId="20132756" w14:textId="77777777" w:rsidR="00F6022D" w:rsidRPr="0019358F" w:rsidRDefault="00F6022D" w:rsidP="00F6022D">
      <w:pPr>
        <w:spacing w:line="360" w:lineRule="auto"/>
        <w:ind w:firstLine="709"/>
        <w:rPr>
          <w:rFonts w:ascii="Arial" w:hAnsi="Arial" w:cs="Arial"/>
          <w:spacing w:val="10"/>
          <w:sz w:val="24"/>
          <w:szCs w:val="24"/>
        </w:rPr>
      </w:pPr>
      <w:r w:rsidRPr="0019358F">
        <w:rPr>
          <w:rFonts w:ascii="Arial" w:hAnsi="Arial" w:cs="Arial"/>
          <w:spacing w:val="10"/>
          <w:sz w:val="24"/>
          <w:szCs w:val="24"/>
        </w:rPr>
        <w:t xml:space="preserve">Średnia wartość wskaźnika dla obszaru rewitalizacji także była wyższa od średniej gminnej. </w:t>
      </w:r>
    </w:p>
    <w:p w14:paraId="19D8C7A4" w14:textId="77777777" w:rsidR="00F6022D" w:rsidRPr="0019358F" w:rsidRDefault="00F6022D" w:rsidP="00F6022D">
      <w:pPr>
        <w:spacing w:line="360" w:lineRule="auto"/>
        <w:ind w:firstLine="709"/>
        <w:rPr>
          <w:rFonts w:ascii="Arial" w:hAnsi="Arial" w:cs="Arial"/>
          <w:spacing w:val="10"/>
          <w:sz w:val="24"/>
          <w:szCs w:val="24"/>
        </w:rPr>
      </w:pPr>
    </w:p>
    <w:p w14:paraId="2C6F974D" w14:textId="77777777" w:rsidR="00F6022D" w:rsidRDefault="00F6022D" w:rsidP="00F6022D">
      <w:pPr>
        <w:spacing w:line="360" w:lineRule="auto"/>
        <w:rPr>
          <w:rFonts w:ascii="Arial" w:hAnsi="Arial" w:cs="Arial"/>
          <w:spacing w:val="10"/>
          <w:sz w:val="24"/>
          <w:szCs w:val="24"/>
        </w:rPr>
      </w:pPr>
    </w:p>
    <w:p w14:paraId="500C2BB4" w14:textId="77777777" w:rsidR="00F6022D" w:rsidRDefault="00F6022D" w:rsidP="00F6022D">
      <w:pPr>
        <w:spacing w:line="360" w:lineRule="auto"/>
        <w:rPr>
          <w:rFonts w:ascii="Arial" w:hAnsi="Arial" w:cs="Arial"/>
          <w:spacing w:val="10"/>
          <w:sz w:val="24"/>
          <w:szCs w:val="24"/>
        </w:rPr>
      </w:pPr>
    </w:p>
    <w:p w14:paraId="7DF58435" w14:textId="77777777" w:rsidR="00F6022D" w:rsidRDefault="00F6022D" w:rsidP="00F6022D">
      <w:pPr>
        <w:spacing w:line="360" w:lineRule="auto"/>
        <w:rPr>
          <w:rFonts w:ascii="Arial" w:hAnsi="Arial" w:cs="Arial"/>
          <w:spacing w:val="10"/>
          <w:sz w:val="24"/>
          <w:szCs w:val="24"/>
        </w:rPr>
      </w:pPr>
    </w:p>
    <w:p w14:paraId="4EDDF411" w14:textId="77777777" w:rsidR="00F6022D" w:rsidRDefault="00F6022D" w:rsidP="00F6022D">
      <w:pPr>
        <w:spacing w:line="360" w:lineRule="auto"/>
        <w:rPr>
          <w:rFonts w:ascii="Arial" w:hAnsi="Arial" w:cs="Arial"/>
          <w:spacing w:val="10"/>
          <w:sz w:val="24"/>
          <w:szCs w:val="24"/>
        </w:rPr>
      </w:pPr>
    </w:p>
    <w:p w14:paraId="33E9121C" w14:textId="77777777" w:rsidR="00F6022D" w:rsidRDefault="00F6022D" w:rsidP="00F6022D">
      <w:pPr>
        <w:spacing w:line="360" w:lineRule="auto"/>
        <w:rPr>
          <w:rFonts w:ascii="Arial" w:hAnsi="Arial" w:cs="Arial"/>
          <w:spacing w:val="10"/>
          <w:sz w:val="24"/>
          <w:szCs w:val="24"/>
        </w:rPr>
      </w:pPr>
    </w:p>
    <w:p w14:paraId="0F687F29" w14:textId="77777777" w:rsidR="00F6022D" w:rsidRDefault="00F6022D" w:rsidP="00F6022D">
      <w:pPr>
        <w:spacing w:line="360" w:lineRule="auto"/>
        <w:rPr>
          <w:rFonts w:ascii="Arial" w:hAnsi="Arial" w:cs="Arial"/>
          <w:spacing w:val="10"/>
          <w:sz w:val="24"/>
          <w:szCs w:val="24"/>
        </w:rPr>
      </w:pPr>
    </w:p>
    <w:p w14:paraId="36E30A35" w14:textId="3E6CE735" w:rsidR="00F6022D" w:rsidRPr="003748C1" w:rsidRDefault="00F6022D" w:rsidP="00F6022D">
      <w:pPr>
        <w:ind w:left="1418" w:hanging="1418"/>
        <w:rPr>
          <w:rFonts w:ascii="Arial" w:hAnsi="Arial" w:cs="Arial"/>
          <w:b/>
          <w:noProof/>
          <w:spacing w:val="10"/>
          <w:sz w:val="24"/>
          <w:szCs w:val="24"/>
        </w:rPr>
      </w:pPr>
      <w:bookmarkStart w:id="37" w:name="_Toc181623512"/>
      <w:r w:rsidRPr="003748C1">
        <w:rPr>
          <w:rFonts w:ascii="Arial" w:hAnsi="Arial" w:cs="Arial"/>
          <w:b/>
          <w:noProof/>
          <w:spacing w:val="10"/>
          <w:sz w:val="24"/>
          <w:szCs w:val="24"/>
        </w:rPr>
        <w:lastRenderedPageBreak/>
        <w:t xml:space="preserve">Wykres </w:t>
      </w:r>
      <w:r w:rsidRPr="003748C1">
        <w:rPr>
          <w:rFonts w:ascii="Arial" w:hAnsi="Arial" w:cs="Arial"/>
          <w:b/>
          <w:noProof/>
          <w:spacing w:val="10"/>
          <w:sz w:val="24"/>
          <w:szCs w:val="24"/>
        </w:rPr>
        <w:fldChar w:fldCharType="begin"/>
      </w:r>
      <w:r w:rsidRPr="003748C1">
        <w:rPr>
          <w:rFonts w:ascii="Arial" w:hAnsi="Arial" w:cs="Arial"/>
          <w:b/>
          <w:noProof/>
          <w:spacing w:val="10"/>
          <w:sz w:val="24"/>
          <w:szCs w:val="24"/>
        </w:rPr>
        <w:instrText xml:space="preserve"> SEQ Wykres \* ARABIC </w:instrText>
      </w:r>
      <w:r w:rsidRPr="003748C1">
        <w:rPr>
          <w:rFonts w:ascii="Arial" w:hAnsi="Arial" w:cs="Arial"/>
          <w:b/>
          <w:noProof/>
          <w:spacing w:val="10"/>
          <w:sz w:val="24"/>
          <w:szCs w:val="24"/>
        </w:rPr>
        <w:fldChar w:fldCharType="separate"/>
      </w:r>
      <w:r w:rsidR="00953D7C">
        <w:rPr>
          <w:rFonts w:ascii="Arial" w:hAnsi="Arial" w:cs="Arial"/>
          <w:b/>
          <w:noProof/>
          <w:spacing w:val="10"/>
          <w:sz w:val="24"/>
          <w:szCs w:val="24"/>
        </w:rPr>
        <w:t>14</w:t>
      </w:r>
      <w:r w:rsidRPr="003748C1">
        <w:rPr>
          <w:rFonts w:ascii="Arial" w:hAnsi="Arial" w:cs="Arial"/>
          <w:b/>
          <w:noProof/>
          <w:spacing w:val="10"/>
          <w:sz w:val="24"/>
          <w:szCs w:val="24"/>
        </w:rPr>
        <w:fldChar w:fldCharType="end"/>
      </w:r>
      <w:r w:rsidRPr="003748C1">
        <w:rPr>
          <w:rFonts w:ascii="Arial" w:hAnsi="Arial" w:cs="Arial"/>
          <w:b/>
          <w:noProof/>
          <w:spacing w:val="10"/>
          <w:sz w:val="24"/>
          <w:szCs w:val="24"/>
        </w:rPr>
        <w:t>. Porównanie wartości wskaźnika „</w:t>
      </w:r>
      <w:r w:rsidRPr="00040088">
        <w:rPr>
          <w:rFonts w:ascii="Arial" w:hAnsi="Arial" w:cs="Arial"/>
          <w:b/>
          <w:noProof/>
          <w:spacing w:val="10"/>
          <w:sz w:val="24"/>
          <w:szCs w:val="24"/>
        </w:rPr>
        <w:t>Liczba „Niebieskich kart” w</w:t>
      </w:r>
      <w:r w:rsidR="00311C01">
        <w:rPr>
          <w:rFonts w:ascii="Arial" w:hAnsi="Arial" w:cs="Arial"/>
          <w:b/>
          <w:noProof/>
          <w:spacing w:val="10"/>
          <w:sz w:val="24"/>
          <w:szCs w:val="24"/>
        </w:rPr>
        <w:t> </w:t>
      </w:r>
      <w:r w:rsidRPr="00040088">
        <w:rPr>
          <w:rFonts w:ascii="Arial" w:hAnsi="Arial" w:cs="Arial"/>
          <w:b/>
          <w:noProof/>
          <w:spacing w:val="10"/>
          <w:sz w:val="24"/>
          <w:szCs w:val="24"/>
        </w:rPr>
        <w:t>poszczególnych obszarach w Gminie Rudnik w 2021 roku (na 1000 mieszkańców)</w:t>
      </w:r>
      <w:r w:rsidRPr="003748C1">
        <w:rPr>
          <w:rFonts w:ascii="Arial" w:hAnsi="Arial" w:cs="Arial"/>
          <w:b/>
          <w:noProof/>
          <w:spacing w:val="10"/>
          <w:sz w:val="24"/>
          <w:szCs w:val="24"/>
        </w:rPr>
        <w:t>” dla obszaru rewitalizacji i średniej gminnej</w:t>
      </w:r>
      <w:bookmarkEnd w:id="37"/>
    </w:p>
    <w:p w14:paraId="3F0B6394" w14:textId="77777777" w:rsidR="00F6022D" w:rsidRDefault="00F6022D" w:rsidP="00F6022D">
      <w:pPr>
        <w:spacing w:line="360" w:lineRule="auto"/>
        <w:jc w:val="center"/>
        <w:rPr>
          <w:rFonts w:ascii="Arial" w:hAnsi="Arial" w:cs="Arial"/>
          <w:b/>
          <w:color w:val="FF0000"/>
          <w:spacing w:val="10"/>
          <w:sz w:val="24"/>
          <w:szCs w:val="24"/>
        </w:rPr>
      </w:pPr>
      <w:r>
        <w:rPr>
          <w:rFonts w:ascii="Arial" w:hAnsi="Arial" w:cs="Arial"/>
          <w:b/>
          <w:noProof/>
          <w:color w:val="FF0000"/>
          <w:spacing w:val="10"/>
          <w:sz w:val="24"/>
          <w:szCs w:val="24"/>
          <w:lang w:eastAsia="pl-PL"/>
        </w:rPr>
        <w:drawing>
          <wp:inline distT="0" distB="0" distL="0" distR="0" wp14:anchorId="6B731F8C" wp14:editId="3A8E3DB0">
            <wp:extent cx="4457065" cy="2880360"/>
            <wp:effectExtent l="0" t="0" r="635" b="0"/>
            <wp:docPr id="90" name="Obraz 90" descr="Porównanie wartości wskaźnika „Liczba „Niebieskich kart”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32F7F3D1" w14:textId="77777777" w:rsidR="00F6022D" w:rsidRPr="00F50EF0" w:rsidRDefault="00F6022D" w:rsidP="00F6022D">
      <w:pPr>
        <w:spacing w:after="0"/>
        <w:ind w:left="851" w:hanging="851"/>
        <w:rPr>
          <w:rFonts w:ascii="Arial" w:hAnsi="Arial" w:cs="Arial"/>
          <w:spacing w:val="10"/>
          <w:sz w:val="24"/>
          <w:szCs w:val="24"/>
        </w:rPr>
      </w:pPr>
      <w:r w:rsidRPr="00F50EF0">
        <w:rPr>
          <w:rFonts w:ascii="Arial" w:hAnsi="Arial" w:cs="Arial"/>
          <w:bCs/>
          <w:i/>
          <w:iCs/>
          <w:spacing w:val="10"/>
          <w:sz w:val="24"/>
          <w:szCs w:val="24"/>
        </w:rPr>
        <w:t>Źródło: Doradztwo i Reklama Sp. z o.o. na podstawie danych z posterunku policji</w:t>
      </w:r>
    </w:p>
    <w:p w14:paraId="6D51649A" w14:textId="77777777" w:rsidR="00F6022D" w:rsidRDefault="00F6022D" w:rsidP="00F6022D">
      <w:pPr>
        <w:spacing w:line="360" w:lineRule="auto"/>
        <w:rPr>
          <w:rFonts w:ascii="Arial" w:hAnsi="Arial" w:cs="Arial"/>
          <w:b/>
          <w:spacing w:val="10"/>
          <w:sz w:val="24"/>
          <w:szCs w:val="24"/>
        </w:rPr>
      </w:pPr>
    </w:p>
    <w:p w14:paraId="668D5351" w14:textId="77777777" w:rsidR="00F6022D" w:rsidRPr="00816420" w:rsidRDefault="00F6022D" w:rsidP="00F6022D">
      <w:pPr>
        <w:spacing w:line="360" w:lineRule="auto"/>
        <w:rPr>
          <w:rFonts w:ascii="Arial" w:hAnsi="Arial" w:cs="Arial"/>
          <w:b/>
          <w:spacing w:val="10"/>
          <w:sz w:val="24"/>
          <w:szCs w:val="24"/>
        </w:rPr>
      </w:pPr>
      <w:r>
        <w:rPr>
          <w:rFonts w:ascii="Arial" w:hAnsi="Arial" w:cs="Arial"/>
          <w:b/>
          <w:spacing w:val="10"/>
          <w:sz w:val="24"/>
          <w:szCs w:val="24"/>
        </w:rPr>
        <w:t>Pomoc społeczna</w:t>
      </w:r>
    </w:p>
    <w:p w14:paraId="56C22F81" w14:textId="77777777" w:rsidR="00F6022D" w:rsidRPr="00816420" w:rsidRDefault="00F6022D" w:rsidP="00F6022D">
      <w:pPr>
        <w:spacing w:line="360" w:lineRule="auto"/>
        <w:ind w:firstLine="567"/>
        <w:rPr>
          <w:rFonts w:ascii="Arial" w:hAnsi="Arial" w:cs="Arial"/>
          <w:spacing w:val="10"/>
          <w:sz w:val="24"/>
          <w:szCs w:val="24"/>
        </w:rPr>
      </w:pPr>
      <w:r w:rsidRPr="00816420">
        <w:rPr>
          <w:rFonts w:ascii="Arial" w:hAnsi="Arial" w:cs="Arial"/>
          <w:spacing w:val="10"/>
          <w:sz w:val="24"/>
          <w:szCs w:val="24"/>
        </w:rPr>
        <w:t>W trakcie diagnozy stanu obecnego sfery społecznej obszaru rewitalizacji przeanalizowano również te zjawiska społeczne, które</w:t>
      </w:r>
      <w:r>
        <w:rPr>
          <w:rFonts w:ascii="Arial" w:hAnsi="Arial" w:cs="Arial"/>
          <w:spacing w:val="10"/>
          <w:sz w:val="24"/>
          <w:szCs w:val="24"/>
        </w:rPr>
        <w:t xml:space="preserve"> skutkują przyznaniem świadczeń pomocy społecznej i </w:t>
      </w:r>
      <w:r w:rsidRPr="00816420">
        <w:rPr>
          <w:rFonts w:ascii="Arial" w:hAnsi="Arial" w:cs="Arial"/>
          <w:spacing w:val="10"/>
          <w:sz w:val="24"/>
          <w:szCs w:val="24"/>
        </w:rPr>
        <w:t xml:space="preserve">są opisane za pomocą danych Gminnego Ośrodka Pomocy Społecznej. Biorąc pod uwagę specyfikę lokalnej społeczności oraz pojawiające się w jej obrębie problemy, zdecydowano się na </w:t>
      </w:r>
      <w:r>
        <w:rPr>
          <w:rFonts w:ascii="Arial" w:hAnsi="Arial" w:cs="Arial"/>
          <w:spacing w:val="10"/>
          <w:sz w:val="24"/>
          <w:szCs w:val="24"/>
        </w:rPr>
        <w:t>z</w:t>
      </w:r>
      <w:r w:rsidRPr="00816420">
        <w:rPr>
          <w:rFonts w:ascii="Arial" w:hAnsi="Arial" w:cs="Arial"/>
          <w:spacing w:val="10"/>
          <w:sz w:val="24"/>
          <w:szCs w:val="24"/>
        </w:rPr>
        <w:t>badanie poszczególnych obszarów Rudnik za pomocą następujących wskaźników:</w:t>
      </w:r>
    </w:p>
    <w:p w14:paraId="72A542F9" w14:textId="77777777" w:rsidR="00F6022D" w:rsidRPr="00F1272C" w:rsidRDefault="00F6022D" w:rsidP="00F6022D">
      <w:pPr>
        <w:pStyle w:val="Akapitzlist"/>
        <w:numPr>
          <w:ilvl w:val="0"/>
          <w:numId w:val="13"/>
        </w:numPr>
        <w:spacing w:after="160" w:line="360" w:lineRule="auto"/>
        <w:rPr>
          <w:rFonts w:ascii="Arial" w:hAnsi="Arial" w:cs="Arial"/>
          <w:spacing w:val="10"/>
          <w:sz w:val="24"/>
          <w:szCs w:val="24"/>
        </w:rPr>
      </w:pPr>
      <w:r w:rsidRPr="00F1272C">
        <w:rPr>
          <w:rFonts w:ascii="Arial" w:hAnsi="Arial" w:cs="Arial"/>
          <w:noProof/>
          <w:spacing w:val="10"/>
          <w:sz w:val="24"/>
          <w:szCs w:val="24"/>
        </w:rPr>
        <w:t>Liczba osob objętych świadczeniami GOPS w poszczególnych obszarach w Gminie Rudnik w 2021 roku (na 1000 mieszkańców)</w:t>
      </w:r>
      <w:r w:rsidRPr="00F1272C">
        <w:rPr>
          <w:rFonts w:ascii="Arial" w:hAnsi="Arial" w:cs="Arial"/>
          <w:spacing w:val="10"/>
          <w:sz w:val="24"/>
          <w:szCs w:val="24"/>
        </w:rPr>
        <w:t>,</w:t>
      </w:r>
    </w:p>
    <w:p w14:paraId="490745DD" w14:textId="77777777" w:rsidR="00F6022D" w:rsidRPr="00F1272C" w:rsidRDefault="00F6022D" w:rsidP="00F6022D">
      <w:pPr>
        <w:pStyle w:val="Akapitzlist"/>
        <w:numPr>
          <w:ilvl w:val="0"/>
          <w:numId w:val="13"/>
        </w:numPr>
        <w:spacing w:after="160" w:line="360" w:lineRule="auto"/>
        <w:rPr>
          <w:rFonts w:ascii="Arial" w:hAnsi="Arial" w:cs="Arial"/>
          <w:spacing w:val="10"/>
          <w:sz w:val="24"/>
          <w:szCs w:val="24"/>
        </w:rPr>
      </w:pPr>
      <w:r w:rsidRPr="00F1272C">
        <w:rPr>
          <w:rFonts w:ascii="Arial" w:hAnsi="Arial" w:cs="Arial"/>
          <w:noProof/>
          <w:spacing w:val="10"/>
          <w:sz w:val="24"/>
          <w:szCs w:val="24"/>
        </w:rPr>
        <w:t>Liczba osób pobierających świadczenia z tytułu ubóstwa w poszczególnych obszarach w Gminie Rudnik w 2021 roku (na 1000 mieszkańców)</w:t>
      </w:r>
      <w:r w:rsidRPr="00F1272C">
        <w:rPr>
          <w:rFonts w:ascii="Arial" w:hAnsi="Arial" w:cs="Arial"/>
          <w:spacing w:val="10"/>
          <w:sz w:val="24"/>
          <w:szCs w:val="24"/>
        </w:rPr>
        <w:t>,</w:t>
      </w:r>
    </w:p>
    <w:p w14:paraId="37100F6B" w14:textId="77777777" w:rsidR="00F6022D" w:rsidRPr="00573ED6" w:rsidRDefault="00F6022D" w:rsidP="00F6022D">
      <w:pPr>
        <w:pStyle w:val="Akapitzlist"/>
        <w:numPr>
          <w:ilvl w:val="0"/>
          <w:numId w:val="13"/>
        </w:numPr>
        <w:spacing w:after="160" w:line="360" w:lineRule="auto"/>
        <w:rPr>
          <w:rFonts w:ascii="Arial" w:hAnsi="Arial" w:cs="Arial"/>
          <w:spacing w:val="10"/>
          <w:sz w:val="24"/>
          <w:szCs w:val="24"/>
        </w:rPr>
      </w:pPr>
      <w:r w:rsidRPr="00F1272C">
        <w:rPr>
          <w:rFonts w:ascii="Arial" w:hAnsi="Arial" w:cs="Arial"/>
          <w:noProof/>
          <w:spacing w:val="10"/>
          <w:sz w:val="24"/>
          <w:szCs w:val="24"/>
        </w:rPr>
        <w:lastRenderedPageBreak/>
        <w:t xml:space="preserve">Liczba osób pobierających świadczenia z tytułu długotrwałej lub ciężkiej choroby w poszczególnych obszarach w Gminie Rudnik w 2021 roku </w:t>
      </w:r>
      <w:r w:rsidRPr="00573ED6">
        <w:rPr>
          <w:rFonts w:ascii="Arial" w:hAnsi="Arial" w:cs="Arial"/>
          <w:noProof/>
          <w:spacing w:val="10"/>
          <w:sz w:val="24"/>
          <w:szCs w:val="24"/>
        </w:rPr>
        <w:t>(na 1000 mieszkańców)</w:t>
      </w:r>
      <w:r w:rsidRPr="00573ED6">
        <w:rPr>
          <w:rFonts w:ascii="Arial" w:hAnsi="Arial" w:cs="Arial"/>
          <w:spacing w:val="10"/>
          <w:sz w:val="24"/>
          <w:szCs w:val="24"/>
        </w:rPr>
        <w:t>,</w:t>
      </w:r>
    </w:p>
    <w:p w14:paraId="7E2C576E" w14:textId="77777777" w:rsidR="00F6022D" w:rsidRPr="00573ED6" w:rsidRDefault="00F6022D" w:rsidP="00F6022D">
      <w:pPr>
        <w:pStyle w:val="Akapitzlist"/>
        <w:numPr>
          <w:ilvl w:val="0"/>
          <w:numId w:val="13"/>
        </w:numPr>
        <w:spacing w:after="160" w:line="360" w:lineRule="auto"/>
        <w:rPr>
          <w:rFonts w:ascii="Arial" w:hAnsi="Arial" w:cs="Arial"/>
          <w:noProof/>
          <w:spacing w:val="10"/>
          <w:sz w:val="24"/>
          <w:szCs w:val="24"/>
        </w:rPr>
      </w:pPr>
      <w:r w:rsidRPr="00573ED6">
        <w:rPr>
          <w:rFonts w:ascii="Arial" w:hAnsi="Arial" w:cs="Arial"/>
          <w:noProof/>
          <w:spacing w:val="10"/>
          <w:sz w:val="24"/>
          <w:szCs w:val="24"/>
        </w:rPr>
        <w:t>Liczba osób pobierających świadczenia z tytułu niepełnosprawności w</w:t>
      </w:r>
      <w:r w:rsidR="000B47DD">
        <w:rPr>
          <w:rFonts w:ascii="Arial" w:hAnsi="Arial" w:cs="Arial"/>
          <w:noProof/>
          <w:spacing w:val="10"/>
          <w:sz w:val="24"/>
          <w:szCs w:val="24"/>
        </w:rPr>
        <w:t> </w:t>
      </w:r>
      <w:r w:rsidRPr="00573ED6">
        <w:rPr>
          <w:rFonts w:ascii="Arial" w:hAnsi="Arial" w:cs="Arial"/>
          <w:noProof/>
          <w:spacing w:val="10"/>
          <w:sz w:val="24"/>
          <w:szCs w:val="24"/>
        </w:rPr>
        <w:t>poszczególnych obszarach w Gminie Rudnik w 2021 roku (na 1000 mieszkańców),</w:t>
      </w:r>
    </w:p>
    <w:p w14:paraId="062315D2" w14:textId="77777777" w:rsidR="00F6022D" w:rsidRPr="00573ED6" w:rsidRDefault="00F6022D" w:rsidP="00F6022D">
      <w:pPr>
        <w:pStyle w:val="Akapitzlist"/>
        <w:numPr>
          <w:ilvl w:val="0"/>
          <w:numId w:val="13"/>
        </w:numPr>
        <w:spacing w:after="160" w:line="360" w:lineRule="auto"/>
        <w:rPr>
          <w:rFonts w:ascii="Arial" w:hAnsi="Arial" w:cs="Arial"/>
          <w:noProof/>
          <w:spacing w:val="10"/>
          <w:sz w:val="24"/>
          <w:szCs w:val="24"/>
        </w:rPr>
      </w:pPr>
      <w:r w:rsidRPr="00573ED6">
        <w:rPr>
          <w:rFonts w:ascii="Arial" w:hAnsi="Arial" w:cs="Arial"/>
          <w:noProof/>
          <w:spacing w:val="10"/>
          <w:sz w:val="24"/>
          <w:szCs w:val="24"/>
        </w:rPr>
        <w:t>Liczba osób pobierających świadczenia z tytułu alkoholizmu w</w:t>
      </w:r>
      <w:r w:rsidR="000B47DD">
        <w:rPr>
          <w:rFonts w:ascii="Arial" w:hAnsi="Arial" w:cs="Arial"/>
          <w:noProof/>
          <w:spacing w:val="10"/>
          <w:sz w:val="24"/>
          <w:szCs w:val="24"/>
        </w:rPr>
        <w:t> </w:t>
      </w:r>
      <w:r w:rsidRPr="00573ED6">
        <w:rPr>
          <w:rFonts w:ascii="Arial" w:hAnsi="Arial" w:cs="Arial"/>
          <w:noProof/>
          <w:spacing w:val="10"/>
          <w:sz w:val="24"/>
          <w:szCs w:val="24"/>
        </w:rPr>
        <w:t>poszczególnych obszarach w Gminie Rudnik w 2021 roku (na 1000 mieszkańców),</w:t>
      </w:r>
    </w:p>
    <w:p w14:paraId="0B08BA56" w14:textId="77777777" w:rsidR="00F6022D" w:rsidRPr="00573ED6" w:rsidRDefault="00F6022D" w:rsidP="00F6022D">
      <w:pPr>
        <w:pStyle w:val="Akapitzlist"/>
        <w:numPr>
          <w:ilvl w:val="0"/>
          <w:numId w:val="13"/>
        </w:numPr>
        <w:spacing w:after="160" w:line="360" w:lineRule="auto"/>
        <w:rPr>
          <w:rFonts w:ascii="Arial" w:hAnsi="Arial" w:cs="Arial"/>
          <w:noProof/>
          <w:spacing w:val="10"/>
          <w:sz w:val="24"/>
          <w:szCs w:val="24"/>
        </w:rPr>
      </w:pPr>
      <w:r w:rsidRPr="00F50EF0">
        <w:rPr>
          <w:rFonts w:ascii="Arial" w:hAnsi="Arial" w:cs="Arial"/>
          <w:noProof/>
          <w:spacing w:val="10"/>
          <w:sz w:val="24"/>
          <w:szCs w:val="24"/>
        </w:rPr>
        <w:t xml:space="preserve">Liczba osób pobierających świadczenia z tytułu </w:t>
      </w:r>
      <w:r>
        <w:rPr>
          <w:rFonts w:ascii="Arial" w:hAnsi="Arial" w:cs="Arial"/>
          <w:noProof/>
          <w:spacing w:val="10"/>
          <w:sz w:val="24"/>
          <w:szCs w:val="24"/>
        </w:rPr>
        <w:t>wielodzietności</w:t>
      </w:r>
      <w:r w:rsidRPr="00F50EF0">
        <w:rPr>
          <w:rFonts w:ascii="Arial" w:hAnsi="Arial" w:cs="Arial"/>
          <w:noProof/>
          <w:spacing w:val="10"/>
          <w:sz w:val="24"/>
          <w:szCs w:val="24"/>
        </w:rPr>
        <w:t xml:space="preserve"> w</w:t>
      </w:r>
      <w:r w:rsidR="000B47DD">
        <w:rPr>
          <w:rFonts w:ascii="Arial" w:hAnsi="Arial" w:cs="Arial"/>
          <w:noProof/>
          <w:spacing w:val="10"/>
          <w:sz w:val="24"/>
          <w:szCs w:val="24"/>
        </w:rPr>
        <w:t> </w:t>
      </w:r>
      <w:r w:rsidRPr="00F50EF0">
        <w:rPr>
          <w:rFonts w:ascii="Arial" w:hAnsi="Arial" w:cs="Arial"/>
          <w:noProof/>
          <w:spacing w:val="10"/>
          <w:sz w:val="24"/>
          <w:szCs w:val="24"/>
        </w:rPr>
        <w:t xml:space="preserve">poszczególnych obszarach w Gminie </w:t>
      </w:r>
      <w:r>
        <w:rPr>
          <w:rFonts w:ascii="Arial" w:hAnsi="Arial" w:cs="Arial"/>
          <w:noProof/>
          <w:spacing w:val="10"/>
          <w:sz w:val="24"/>
          <w:szCs w:val="24"/>
        </w:rPr>
        <w:t>Rudnik w 2021</w:t>
      </w:r>
      <w:r w:rsidRPr="00F50EF0">
        <w:rPr>
          <w:rFonts w:ascii="Arial" w:hAnsi="Arial" w:cs="Arial"/>
          <w:noProof/>
          <w:spacing w:val="10"/>
          <w:sz w:val="24"/>
          <w:szCs w:val="24"/>
        </w:rPr>
        <w:t> roku (na 1000 mieszkańców</w:t>
      </w:r>
      <w:r w:rsidRPr="00573ED6">
        <w:rPr>
          <w:rFonts w:ascii="Arial" w:hAnsi="Arial" w:cs="Arial"/>
          <w:noProof/>
          <w:spacing w:val="10"/>
          <w:sz w:val="24"/>
          <w:szCs w:val="24"/>
        </w:rPr>
        <w:t>),</w:t>
      </w:r>
    </w:p>
    <w:p w14:paraId="68E12CB0" w14:textId="77777777" w:rsidR="00F6022D" w:rsidRPr="00711526" w:rsidRDefault="00F6022D" w:rsidP="00F6022D">
      <w:pPr>
        <w:pStyle w:val="Akapitzlist"/>
        <w:numPr>
          <w:ilvl w:val="0"/>
          <w:numId w:val="13"/>
        </w:numPr>
        <w:spacing w:after="160" w:line="360" w:lineRule="auto"/>
        <w:rPr>
          <w:rFonts w:ascii="Arial" w:hAnsi="Arial" w:cs="Arial"/>
          <w:noProof/>
          <w:spacing w:val="10"/>
          <w:sz w:val="24"/>
          <w:szCs w:val="24"/>
        </w:rPr>
      </w:pPr>
      <w:r w:rsidRPr="00F50EF0">
        <w:rPr>
          <w:rFonts w:ascii="Arial" w:hAnsi="Arial" w:cs="Arial"/>
          <w:noProof/>
          <w:spacing w:val="10"/>
          <w:sz w:val="24"/>
          <w:szCs w:val="24"/>
        </w:rPr>
        <w:t xml:space="preserve">Liczba przyznanych świadczeń z tytułu niskiego dochodu lub trudnych warunków mieszkaniowych w poszczególnych obszarach w Gminie </w:t>
      </w:r>
      <w:r>
        <w:rPr>
          <w:rFonts w:ascii="Arial" w:hAnsi="Arial" w:cs="Arial"/>
          <w:noProof/>
          <w:spacing w:val="10"/>
          <w:sz w:val="24"/>
          <w:szCs w:val="24"/>
        </w:rPr>
        <w:t>Rudnik w 2021</w:t>
      </w:r>
      <w:r w:rsidRPr="00F50EF0">
        <w:rPr>
          <w:rFonts w:ascii="Arial" w:hAnsi="Arial" w:cs="Arial"/>
          <w:noProof/>
          <w:spacing w:val="10"/>
          <w:sz w:val="24"/>
          <w:szCs w:val="24"/>
        </w:rPr>
        <w:t xml:space="preserve"> roku (na 1000 mieszkańców)</w:t>
      </w:r>
      <w:r w:rsidRPr="00711526">
        <w:rPr>
          <w:rFonts w:ascii="Arial" w:hAnsi="Arial" w:cs="Arial"/>
          <w:noProof/>
          <w:spacing w:val="10"/>
          <w:sz w:val="24"/>
          <w:szCs w:val="24"/>
        </w:rPr>
        <w:t>,</w:t>
      </w:r>
    </w:p>
    <w:p w14:paraId="217C45AA" w14:textId="77777777" w:rsidR="00F6022D" w:rsidRPr="006D56A7" w:rsidRDefault="00F6022D" w:rsidP="00F6022D">
      <w:pPr>
        <w:pStyle w:val="Akapitzlist"/>
        <w:numPr>
          <w:ilvl w:val="0"/>
          <w:numId w:val="13"/>
        </w:numPr>
        <w:spacing w:after="160" w:line="360" w:lineRule="auto"/>
        <w:rPr>
          <w:rFonts w:ascii="Arial" w:hAnsi="Arial" w:cs="Arial"/>
          <w:noProof/>
          <w:spacing w:val="10"/>
          <w:sz w:val="24"/>
          <w:szCs w:val="24"/>
        </w:rPr>
      </w:pPr>
      <w:r w:rsidRPr="00311AA1">
        <w:rPr>
          <w:rFonts w:ascii="Arial" w:hAnsi="Arial" w:cs="Arial"/>
          <w:noProof/>
          <w:spacing w:val="10"/>
          <w:sz w:val="24"/>
          <w:szCs w:val="24"/>
        </w:rPr>
        <w:t>Liczba osób pobierających świadczenia z tytułu wsparcia osób z</w:t>
      </w:r>
      <w:r w:rsidR="000B47DD">
        <w:rPr>
          <w:rFonts w:ascii="Arial" w:hAnsi="Arial" w:cs="Arial"/>
          <w:noProof/>
          <w:spacing w:val="10"/>
          <w:sz w:val="24"/>
          <w:szCs w:val="24"/>
        </w:rPr>
        <w:t> </w:t>
      </w:r>
      <w:r w:rsidRPr="00311AA1">
        <w:rPr>
          <w:rFonts w:ascii="Arial" w:hAnsi="Arial" w:cs="Arial"/>
          <w:noProof/>
          <w:spacing w:val="10"/>
          <w:sz w:val="24"/>
          <w:szCs w:val="24"/>
        </w:rPr>
        <w:t xml:space="preserve">zaburzeniami psychicznymi w poszczególnych obszarach w Gminie </w:t>
      </w:r>
      <w:r w:rsidRPr="006D56A7">
        <w:rPr>
          <w:rFonts w:ascii="Arial" w:hAnsi="Arial" w:cs="Arial"/>
          <w:noProof/>
          <w:spacing w:val="10"/>
          <w:sz w:val="24"/>
          <w:szCs w:val="24"/>
        </w:rPr>
        <w:t>Rudnik w 2021 roku (na 1000 mieszkańców).</w:t>
      </w:r>
    </w:p>
    <w:p w14:paraId="3789498C" w14:textId="77777777" w:rsidR="00F6022D" w:rsidRPr="006D56A7" w:rsidRDefault="00F6022D" w:rsidP="00F6022D">
      <w:pPr>
        <w:pStyle w:val="Akapitzlist"/>
        <w:spacing w:after="160" w:line="360" w:lineRule="auto"/>
        <w:ind w:left="0"/>
        <w:rPr>
          <w:rFonts w:ascii="Arial" w:hAnsi="Arial" w:cs="Arial"/>
          <w:noProof/>
          <w:spacing w:val="10"/>
          <w:sz w:val="24"/>
          <w:szCs w:val="24"/>
        </w:rPr>
      </w:pPr>
    </w:p>
    <w:p w14:paraId="28D761F1" w14:textId="77777777" w:rsidR="00F922CB" w:rsidRPr="00F922CB" w:rsidRDefault="00F922CB" w:rsidP="00F922CB">
      <w:pPr>
        <w:spacing w:line="360" w:lineRule="auto"/>
        <w:rPr>
          <w:rFonts w:ascii="Arial" w:hAnsi="Arial" w:cs="Arial"/>
          <w:spacing w:val="10"/>
          <w:sz w:val="24"/>
          <w:szCs w:val="24"/>
          <w:u w:val="single"/>
        </w:rPr>
      </w:pPr>
      <w:r w:rsidRPr="00F922CB">
        <w:rPr>
          <w:rFonts w:ascii="Arial" w:hAnsi="Arial" w:cs="Arial"/>
          <w:spacing w:val="10"/>
          <w:sz w:val="24"/>
          <w:szCs w:val="24"/>
          <w:u w:val="single"/>
        </w:rPr>
        <w:t>Świadczenia GOPS ogółem</w:t>
      </w:r>
    </w:p>
    <w:p w14:paraId="69D52B79" w14:textId="77777777" w:rsidR="00F6022D" w:rsidRPr="006D56A7" w:rsidRDefault="00F6022D" w:rsidP="00F6022D">
      <w:pPr>
        <w:spacing w:line="360" w:lineRule="auto"/>
        <w:ind w:firstLine="567"/>
        <w:rPr>
          <w:rFonts w:ascii="Arial" w:hAnsi="Arial" w:cs="Arial"/>
          <w:spacing w:val="10"/>
          <w:sz w:val="24"/>
          <w:szCs w:val="24"/>
        </w:rPr>
      </w:pPr>
      <w:r w:rsidRPr="006D56A7">
        <w:rPr>
          <w:rFonts w:ascii="Arial" w:hAnsi="Arial" w:cs="Arial"/>
          <w:spacing w:val="10"/>
          <w:sz w:val="24"/>
          <w:szCs w:val="24"/>
        </w:rPr>
        <w:t>Wskaźnik „Liczba osób objętych świadczeniami GOPS w poszczególnych obszarach w Gminie Rudnik w 2021 roku (na 1000 mieszkańców)” odnosi się do ogólnej liczby osób korzystających ze świadczeń GOPS, bez podziału na typy świadczeń udzielanych ich beneficjentom. Pod tym względem oba podobszary obszaru rewitalizacji negatywnie wyróżniały się na tle Gminy, a</w:t>
      </w:r>
      <w:r w:rsidR="0035750D">
        <w:rPr>
          <w:rFonts w:ascii="Arial" w:hAnsi="Arial" w:cs="Arial"/>
          <w:spacing w:val="10"/>
          <w:sz w:val="24"/>
          <w:szCs w:val="24"/>
        </w:rPr>
        <w:t> </w:t>
      </w:r>
      <w:r w:rsidRPr="006D56A7">
        <w:rPr>
          <w:rFonts w:ascii="Arial" w:hAnsi="Arial" w:cs="Arial"/>
          <w:spacing w:val="10"/>
          <w:sz w:val="24"/>
          <w:szCs w:val="24"/>
        </w:rPr>
        <w:t xml:space="preserve">odnotowana w nich wartość wskaźnika należała do najwyższych spośród wszystkich badanych jednostek. </w:t>
      </w:r>
    </w:p>
    <w:p w14:paraId="31F1A164" w14:textId="77777777" w:rsidR="00F6022D" w:rsidRPr="006D56A7" w:rsidRDefault="00F6022D" w:rsidP="00F6022D">
      <w:pPr>
        <w:ind w:left="1418" w:hanging="1418"/>
        <w:rPr>
          <w:rFonts w:ascii="Arial" w:hAnsi="Arial" w:cs="Arial"/>
          <w:b/>
          <w:noProof/>
          <w:spacing w:val="10"/>
          <w:sz w:val="24"/>
          <w:szCs w:val="24"/>
        </w:rPr>
      </w:pPr>
    </w:p>
    <w:p w14:paraId="1DC94A67" w14:textId="77777777" w:rsidR="0035750D" w:rsidRDefault="0035750D" w:rsidP="00F6022D">
      <w:pPr>
        <w:ind w:left="1304" w:hanging="1304"/>
        <w:rPr>
          <w:rFonts w:ascii="Arial" w:hAnsi="Arial" w:cs="Arial"/>
          <w:b/>
          <w:noProof/>
          <w:spacing w:val="10"/>
          <w:sz w:val="24"/>
          <w:szCs w:val="24"/>
        </w:rPr>
      </w:pPr>
    </w:p>
    <w:p w14:paraId="4E38196C" w14:textId="4836E3D8" w:rsidR="00F6022D" w:rsidRPr="006D56A7" w:rsidRDefault="00F6022D" w:rsidP="00F6022D">
      <w:pPr>
        <w:ind w:left="1304" w:hanging="1304"/>
        <w:rPr>
          <w:rFonts w:ascii="Arial" w:hAnsi="Arial" w:cs="Arial"/>
          <w:b/>
          <w:noProof/>
          <w:spacing w:val="10"/>
          <w:sz w:val="24"/>
          <w:szCs w:val="24"/>
        </w:rPr>
      </w:pPr>
      <w:bookmarkStart w:id="38" w:name="_Toc181623513"/>
      <w:r w:rsidRPr="006D56A7">
        <w:rPr>
          <w:rFonts w:ascii="Arial" w:hAnsi="Arial" w:cs="Arial"/>
          <w:b/>
          <w:noProof/>
          <w:spacing w:val="10"/>
          <w:sz w:val="24"/>
          <w:szCs w:val="24"/>
        </w:rPr>
        <w:lastRenderedPageBreak/>
        <w:t xml:space="preserve">Wykres </w:t>
      </w:r>
      <w:r w:rsidRPr="006D56A7">
        <w:rPr>
          <w:rFonts w:ascii="Arial" w:hAnsi="Arial" w:cs="Arial"/>
          <w:b/>
          <w:noProof/>
          <w:spacing w:val="10"/>
          <w:sz w:val="24"/>
          <w:szCs w:val="24"/>
        </w:rPr>
        <w:fldChar w:fldCharType="begin"/>
      </w:r>
      <w:r w:rsidRPr="006D56A7">
        <w:rPr>
          <w:rFonts w:ascii="Arial" w:hAnsi="Arial" w:cs="Arial"/>
          <w:b/>
          <w:noProof/>
          <w:spacing w:val="10"/>
          <w:sz w:val="24"/>
          <w:szCs w:val="24"/>
        </w:rPr>
        <w:instrText xml:space="preserve"> SEQ Wykres \* ARABIC </w:instrText>
      </w:r>
      <w:r w:rsidRPr="006D56A7">
        <w:rPr>
          <w:rFonts w:ascii="Arial" w:hAnsi="Arial" w:cs="Arial"/>
          <w:b/>
          <w:noProof/>
          <w:spacing w:val="10"/>
          <w:sz w:val="24"/>
          <w:szCs w:val="24"/>
        </w:rPr>
        <w:fldChar w:fldCharType="separate"/>
      </w:r>
      <w:r w:rsidR="00953D7C">
        <w:rPr>
          <w:rFonts w:ascii="Arial" w:hAnsi="Arial" w:cs="Arial"/>
          <w:b/>
          <w:noProof/>
          <w:spacing w:val="10"/>
          <w:sz w:val="24"/>
          <w:szCs w:val="24"/>
        </w:rPr>
        <w:t>15</w:t>
      </w:r>
      <w:r w:rsidRPr="006D56A7">
        <w:rPr>
          <w:rFonts w:ascii="Arial" w:hAnsi="Arial" w:cs="Arial"/>
          <w:b/>
          <w:noProof/>
          <w:spacing w:val="10"/>
          <w:sz w:val="24"/>
          <w:szCs w:val="24"/>
        </w:rPr>
        <w:fldChar w:fldCharType="end"/>
      </w:r>
      <w:r w:rsidRPr="006D56A7">
        <w:rPr>
          <w:rFonts w:ascii="Arial" w:hAnsi="Arial" w:cs="Arial"/>
          <w:b/>
          <w:noProof/>
          <w:spacing w:val="10"/>
          <w:sz w:val="24"/>
          <w:szCs w:val="24"/>
        </w:rPr>
        <w:t>. Liczba osób objętych świadczeniami GOPS w</w:t>
      </w:r>
      <w:r w:rsidR="0035750D">
        <w:rPr>
          <w:rFonts w:ascii="Arial" w:hAnsi="Arial" w:cs="Arial"/>
          <w:b/>
          <w:noProof/>
          <w:spacing w:val="10"/>
          <w:sz w:val="24"/>
          <w:szCs w:val="24"/>
        </w:rPr>
        <w:t> </w:t>
      </w:r>
      <w:r w:rsidRPr="006D56A7">
        <w:rPr>
          <w:rFonts w:ascii="Arial" w:hAnsi="Arial" w:cs="Arial"/>
          <w:b/>
          <w:noProof/>
          <w:spacing w:val="10"/>
          <w:sz w:val="24"/>
          <w:szCs w:val="24"/>
        </w:rPr>
        <w:t>poszczególnych obszarach w Gminie Rudnik w 2021 roku (na 1000 mieszkańców)</w:t>
      </w:r>
      <w:bookmarkEnd w:id="38"/>
    </w:p>
    <w:p w14:paraId="5934336D" w14:textId="77777777" w:rsidR="00F6022D" w:rsidRPr="006225E2"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7DE15E47" wp14:editId="49EAC5B9">
            <wp:extent cx="4632960" cy="3599815"/>
            <wp:effectExtent l="0" t="0" r="0" b="635"/>
            <wp:docPr id="89" name="Obraz 89" descr="Liczba osób objętych świadczeniami GOPS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42A5CBB7" w14:textId="77777777" w:rsidR="00F6022D" w:rsidRPr="006225E2" w:rsidRDefault="00F6022D" w:rsidP="00F6022D">
      <w:pPr>
        <w:spacing w:after="0"/>
        <w:ind w:left="907" w:hanging="907"/>
        <w:rPr>
          <w:rFonts w:ascii="Arial" w:hAnsi="Arial" w:cs="Arial"/>
          <w:bCs/>
          <w:i/>
          <w:iCs/>
          <w:spacing w:val="10"/>
          <w:sz w:val="24"/>
          <w:szCs w:val="24"/>
        </w:rPr>
      </w:pPr>
      <w:r w:rsidRPr="006225E2">
        <w:rPr>
          <w:rFonts w:ascii="Arial" w:hAnsi="Arial" w:cs="Arial"/>
          <w:bCs/>
          <w:i/>
          <w:iCs/>
          <w:spacing w:val="10"/>
          <w:sz w:val="24"/>
          <w:szCs w:val="24"/>
        </w:rPr>
        <w:t>Źródło: Doradztwo i Reklama Sp. z o.o. na podstawie danych z Gminnego Ośrodka Pomocy Społecznej</w:t>
      </w:r>
    </w:p>
    <w:p w14:paraId="6D8513A1" w14:textId="77777777" w:rsidR="00F6022D" w:rsidRPr="006225E2" w:rsidRDefault="00F6022D" w:rsidP="00F6022D">
      <w:pPr>
        <w:spacing w:line="360" w:lineRule="auto"/>
        <w:ind w:firstLine="567"/>
        <w:rPr>
          <w:rFonts w:ascii="Arial" w:hAnsi="Arial" w:cs="Arial"/>
          <w:spacing w:val="10"/>
          <w:sz w:val="24"/>
          <w:szCs w:val="24"/>
        </w:rPr>
      </w:pPr>
    </w:p>
    <w:p w14:paraId="254EF3C3" w14:textId="77777777" w:rsidR="00F6022D" w:rsidRPr="00045FEE" w:rsidRDefault="00F6022D" w:rsidP="0035750D">
      <w:pPr>
        <w:spacing w:line="360" w:lineRule="auto"/>
        <w:rPr>
          <w:rFonts w:ascii="Arial" w:hAnsi="Arial" w:cs="Arial"/>
          <w:spacing w:val="10"/>
          <w:sz w:val="24"/>
          <w:szCs w:val="24"/>
        </w:rPr>
      </w:pPr>
      <w:r w:rsidRPr="00045FEE">
        <w:rPr>
          <w:rFonts w:ascii="Arial" w:hAnsi="Arial" w:cs="Arial"/>
          <w:spacing w:val="10"/>
          <w:sz w:val="24"/>
          <w:szCs w:val="24"/>
        </w:rPr>
        <w:t>Średnia dla obszaru rewitalizac</w:t>
      </w:r>
      <w:r w:rsidR="0035750D">
        <w:rPr>
          <w:rFonts w:ascii="Arial" w:hAnsi="Arial" w:cs="Arial"/>
          <w:spacing w:val="10"/>
          <w:sz w:val="24"/>
          <w:szCs w:val="24"/>
        </w:rPr>
        <w:t>ji była wyższa od średniej dla G</w:t>
      </w:r>
      <w:r w:rsidRPr="00045FEE">
        <w:rPr>
          <w:rFonts w:ascii="Arial" w:hAnsi="Arial" w:cs="Arial"/>
          <w:spacing w:val="10"/>
          <w:sz w:val="24"/>
          <w:szCs w:val="24"/>
        </w:rPr>
        <w:t xml:space="preserve">miny. </w:t>
      </w:r>
    </w:p>
    <w:p w14:paraId="60EA4572" w14:textId="77777777" w:rsidR="00F6022D" w:rsidRPr="00045FEE" w:rsidRDefault="00F6022D" w:rsidP="00F6022D">
      <w:pPr>
        <w:spacing w:line="360" w:lineRule="auto"/>
        <w:rPr>
          <w:rFonts w:ascii="Arial" w:hAnsi="Arial" w:cs="Arial"/>
          <w:spacing w:val="10"/>
          <w:sz w:val="24"/>
          <w:szCs w:val="24"/>
        </w:rPr>
      </w:pPr>
    </w:p>
    <w:p w14:paraId="16771CCE" w14:textId="77777777" w:rsidR="0035750D" w:rsidRDefault="0035750D" w:rsidP="00F6022D">
      <w:pPr>
        <w:ind w:left="1418" w:hanging="1418"/>
        <w:rPr>
          <w:rFonts w:ascii="Arial" w:hAnsi="Arial" w:cs="Arial"/>
          <w:b/>
          <w:noProof/>
          <w:spacing w:val="10"/>
          <w:sz w:val="24"/>
          <w:szCs w:val="24"/>
        </w:rPr>
      </w:pPr>
    </w:p>
    <w:p w14:paraId="7298BE02" w14:textId="77777777" w:rsidR="0035750D" w:rsidRDefault="0035750D" w:rsidP="00F6022D">
      <w:pPr>
        <w:ind w:left="1418" w:hanging="1418"/>
        <w:rPr>
          <w:rFonts w:ascii="Arial" w:hAnsi="Arial" w:cs="Arial"/>
          <w:b/>
          <w:noProof/>
          <w:spacing w:val="10"/>
          <w:sz w:val="24"/>
          <w:szCs w:val="24"/>
        </w:rPr>
      </w:pPr>
    </w:p>
    <w:p w14:paraId="68BE5540" w14:textId="77777777" w:rsidR="0035750D" w:rsidRDefault="0035750D" w:rsidP="00F6022D">
      <w:pPr>
        <w:ind w:left="1418" w:hanging="1418"/>
        <w:rPr>
          <w:rFonts w:ascii="Arial" w:hAnsi="Arial" w:cs="Arial"/>
          <w:b/>
          <w:noProof/>
          <w:spacing w:val="10"/>
          <w:sz w:val="24"/>
          <w:szCs w:val="24"/>
        </w:rPr>
      </w:pPr>
    </w:p>
    <w:p w14:paraId="68D96245" w14:textId="77777777" w:rsidR="0035750D" w:rsidRDefault="0035750D" w:rsidP="00F6022D">
      <w:pPr>
        <w:ind w:left="1418" w:hanging="1418"/>
        <w:rPr>
          <w:rFonts w:ascii="Arial" w:hAnsi="Arial" w:cs="Arial"/>
          <w:b/>
          <w:noProof/>
          <w:spacing w:val="10"/>
          <w:sz w:val="24"/>
          <w:szCs w:val="24"/>
        </w:rPr>
      </w:pPr>
    </w:p>
    <w:p w14:paraId="769BF217" w14:textId="77777777" w:rsidR="0035750D" w:rsidRDefault="0035750D" w:rsidP="00F6022D">
      <w:pPr>
        <w:ind w:left="1418" w:hanging="1418"/>
        <w:rPr>
          <w:rFonts w:ascii="Arial" w:hAnsi="Arial" w:cs="Arial"/>
          <w:b/>
          <w:noProof/>
          <w:spacing w:val="10"/>
          <w:sz w:val="24"/>
          <w:szCs w:val="24"/>
        </w:rPr>
      </w:pPr>
    </w:p>
    <w:p w14:paraId="57A35451" w14:textId="77777777" w:rsidR="0035750D" w:rsidRDefault="0035750D" w:rsidP="00F6022D">
      <w:pPr>
        <w:ind w:left="1418" w:hanging="1418"/>
        <w:rPr>
          <w:rFonts w:ascii="Arial" w:hAnsi="Arial" w:cs="Arial"/>
          <w:b/>
          <w:noProof/>
          <w:spacing w:val="10"/>
          <w:sz w:val="24"/>
          <w:szCs w:val="24"/>
        </w:rPr>
      </w:pPr>
    </w:p>
    <w:p w14:paraId="2FE679EC" w14:textId="77777777" w:rsidR="0035750D" w:rsidRDefault="0035750D" w:rsidP="00F6022D">
      <w:pPr>
        <w:ind w:left="1418" w:hanging="1418"/>
        <w:rPr>
          <w:rFonts w:ascii="Arial" w:hAnsi="Arial" w:cs="Arial"/>
          <w:b/>
          <w:noProof/>
          <w:spacing w:val="10"/>
          <w:sz w:val="24"/>
          <w:szCs w:val="24"/>
        </w:rPr>
      </w:pPr>
    </w:p>
    <w:p w14:paraId="37E02C0D" w14:textId="752D6ADD" w:rsidR="00F6022D" w:rsidRPr="00045FEE" w:rsidRDefault="00F6022D" w:rsidP="00F6022D">
      <w:pPr>
        <w:ind w:left="1418" w:hanging="1418"/>
        <w:rPr>
          <w:rFonts w:ascii="Arial" w:hAnsi="Arial" w:cs="Arial"/>
          <w:b/>
          <w:noProof/>
          <w:spacing w:val="10"/>
          <w:sz w:val="24"/>
          <w:szCs w:val="24"/>
        </w:rPr>
      </w:pPr>
      <w:bookmarkStart w:id="39" w:name="_Toc181623514"/>
      <w:r w:rsidRPr="00045FEE">
        <w:rPr>
          <w:rFonts w:ascii="Arial" w:hAnsi="Arial" w:cs="Arial"/>
          <w:b/>
          <w:noProof/>
          <w:spacing w:val="10"/>
          <w:sz w:val="24"/>
          <w:szCs w:val="24"/>
        </w:rPr>
        <w:lastRenderedPageBreak/>
        <w:t xml:space="preserve">Wykres </w:t>
      </w:r>
      <w:r w:rsidRPr="00045FEE">
        <w:rPr>
          <w:rFonts w:ascii="Arial" w:hAnsi="Arial" w:cs="Arial"/>
          <w:b/>
          <w:noProof/>
          <w:spacing w:val="10"/>
          <w:sz w:val="24"/>
          <w:szCs w:val="24"/>
        </w:rPr>
        <w:fldChar w:fldCharType="begin"/>
      </w:r>
      <w:r w:rsidRPr="00045FEE">
        <w:rPr>
          <w:rFonts w:ascii="Arial" w:hAnsi="Arial" w:cs="Arial"/>
          <w:b/>
          <w:noProof/>
          <w:spacing w:val="10"/>
          <w:sz w:val="24"/>
          <w:szCs w:val="24"/>
        </w:rPr>
        <w:instrText xml:space="preserve"> SEQ Wykres \* ARABIC </w:instrText>
      </w:r>
      <w:r w:rsidRPr="00045FEE">
        <w:rPr>
          <w:rFonts w:ascii="Arial" w:hAnsi="Arial" w:cs="Arial"/>
          <w:b/>
          <w:noProof/>
          <w:spacing w:val="10"/>
          <w:sz w:val="24"/>
          <w:szCs w:val="24"/>
        </w:rPr>
        <w:fldChar w:fldCharType="separate"/>
      </w:r>
      <w:r w:rsidR="00953D7C">
        <w:rPr>
          <w:rFonts w:ascii="Arial" w:hAnsi="Arial" w:cs="Arial"/>
          <w:b/>
          <w:noProof/>
          <w:spacing w:val="10"/>
          <w:sz w:val="24"/>
          <w:szCs w:val="24"/>
        </w:rPr>
        <w:t>16</w:t>
      </w:r>
      <w:r w:rsidRPr="00045FEE">
        <w:rPr>
          <w:rFonts w:ascii="Arial" w:hAnsi="Arial" w:cs="Arial"/>
          <w:b/>
          <w:noProof/>
          <w:spacing w:val="10"/>
          <w:sz w:val="24"/>
          <w:szCs w:val="24"/>
        </w:rPr>
        <w:fldChar w:fldCharType="end"/>
      </w:r>
      <w:r w:rsidRPr="00045FEE">
        <w:rPr>
          <w:rFonts w:ascii="Arial" w:hAnsi="Arial" w:cs="Arial"/>
          <w:b/>
          <w:noProof/>
          <w:spacing w:val="10"/>
          <w:sz w:val="24"/>
          <w:szCs w:val="24"/>
        </w:rPr>
        <w:t>. Porównanie wartości wskaźnika „Liczba osób objętych świadczeniami GOPS w poszczególnych obszarach w Gminie Rudnik w 2021 roku (na 1000 mieszkańców)” dla obszaru rewitalizacji i średniej gminnej</w:t>
      </w:r>
      <w:bookmarkEnd w:id="39"/>
    </w:p>
    <w:p w14:paraId="2E06B5FB" w14:textId="77777777" w:rsidR="00F6022D" w:rsidRPr="00BA5222"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4EB034D4" wp14:editId="58E79510">
            <wp:extent cx="4457065" cy="2880360"/>
            <wp:effectExtent l="0" t="0" r="635" b="0"/>
            <wp:docPr id="88" name="Obraz 88" descr="Porównanie wartości wskaźnika „Liczba osób objętych świadczeniami GOPS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52802E0E" w14:textId="77777777" w:rsidR="00F6022D" w:rsidRPr="005D14D4" w:rsidRDefault="00F6022D" w:rsidP="00F6022D">
      <w:pPr>
        <w:spacing w:after="0"/>
        <w:ind w:left="907" w:hanging="907"/>
        <w:rPr>
          <w:rFonts w:ascii="Arial" w:hAnsi="Arial" w:cs="Arial"/>
          <w:bCs/>
          <w:i/>
          <w:iCs/>
          <w:spacing w:val="10"/>
          <w:sz w:val="24"/>
          <w:szCs w:val="24"/>
        </w:rPr>
      </w:pPr>
      <w:r w:rsidRPr="00BA5222">
        <w:rPr>
          <w:rFonts w:ascii="Arial" w:hAnsi="Arial" w:cs="Arial"/>
          <w:bCs/>
          <w:i/>
          <w:iCs/>
          <w:spacing w:val="10"/>
          <w:sz w:val="24"/>
          <w:szCs w:val="24"/>
        </w:rPr>
        <w:t xml:space="preserve">Źródło: Doradztwo i Reklama Sp. z o.o. na podstawie danych z Gminnego </w:t>
      </w:r>
      <w:r w:rsidRPr="005D14D4">
        <w:rPr>
          <w:rFonts w:ascii="Arial" w:hAnsi="Arial" w:cs="Arial"/>
          <w:bCs/>
          <w:i/>
          <w:iCs/>
          <w:spacing w:val="10"/>
          <w:sz w:val="24"/>
          <w:szCs w:val="24"/>
        </w:rPr>
        <w:t>Ośrodka Pomocy Społecznej</w:t>
      </w:r>
    </w:p>
    <w:p w14:paraId="1A73C10E" w14:textId="77777777" w:rsidR="00F6022D" w:rsidRPr="005D14D4" w:rsidRDefault="00F6022D" w:rsidP="00F6022D">
      <w:pPr>
        <w:spacing w:line="360" w:lineRule="auto"/>
        <w:rPr>
          <w:rFonts w:ascii="Arial" w:hAnsi="Arial" w:cs="Arial"/>
          <w:spacing w:val="10"/>
          <w:sz w:val="24"/>
          <w:szCs w:val="24"/>
        </w:rPr>
      </w:pPr>
    </w:p>
    <w:p w14:paraId="65C1F420" w14:textId="77777777" w:rsidR="004F1AA1" w:rsidRPr="004F1AA1" w:rsidRDefault="004F1AA1" w:rsidP="004F1AA1">
      <w:pPr>
        <w:spacing w:line="360" w:lineRule="auto"/>
        <w:rPr>
          <w:rFonts w:ascii="Arial" w:hAnsi="Arial" w:cs="Arial"/>
          <w:spacing w:val="10"/>
          <w:sz w:val="24"/>
          <w:szCs w:val="24"/>
          <w:u w:val="single"/>
        </w:rPr>
      </w:pPr>
      <w:r w:rsidRPr="004F1AA1">
        <w:rPr>
          <w:rFonts w:ascii="Arial" w:hAnsi="Arial" w:cs="Arial"/>
          <w:spacing w:val="10"/>
          <w:sz w:val="24"/>
          <w:szCs w:val="24"/>
          <w:u w:val="single"/>
        </w:rPr>
        <w:t>Świadczenia z tytułu ubóstwa</w:t>
      </w:r>
    </w:p>
    <w:p w14:paraId="5CBF58BF" w14:textId="77777777" w:rsidR="00F6022D" w:rsidRPr="005D14D4" w:rsidRDefault="00F6022D" w:rsidP="00F6022D">
      <w:pPr>
        <w:spacing w:line="360" w:lineRule="auto"/>
        <w:ind w:firstLine="567"/>
        <w:rPr>
          <w:rFonts w:ascii="Arial" w:hAnsi="Arial" w:cs="Arial"/>
          <w:spacing w:val="10"/>
          <w:sz w:val="24"/>
          <w:szCs w:val="24"/>
        </w:rPr>
      </w:pPr>
      <w:r w:rsidRPr="005D14D4">
        <w:rPr>
          <w:rFonts w:ascii="Arial" w:hAnsi="Arial" w:cs="Arial"/>
          <w:spacing w:val="10"/>
          <w:sz w:val="24"/>
          <w:szCs w:val="24"/>
        </w:rPr>
        <w:t>Kolejnym badanym wskaźnikiem był wskaźnik dotyczący ubóstwa. Ubóstwo oznacza niski poziom zaspokojenia potrzeb (materialnych i</w:t>
      </w:r>
      <w:r w:rsidR="00BD569C">
        <w:rPr>
          <w:rFonts w:ascii="Arial" w:hAnsi="Arial" w:cs="Arial"/>
          <w:spacing w:val="10"/>
          <w:sz w:val="24"/>
          <w:szCs w:val="24"/>
        </w:rPr>
        <w:t> </w:t>
      </w:r>
      <w:r w:rsidRPr="005D14D4">
        <w:rPr>
          <w:rFonts w:ascii="Arial" w:hAnsi="Arial" w:cs="Arial"/>
          <w:spacing w:val="10"/>
          <w:sz w:val="24"/>
          <w:szCs w:val="24"/>
        </w:rPr>
        <w:t>niematerialnych), stanowi zagrożenie dla psychofizycznego rozwoju człowieka oraz utrudnia możliwość skutecznego uczestnictwa w</w:t>
      </w:r>
      <w:r w:rsidR="00BD569C">
        <w:rPr>
          <w:rFonts w:ascii="Arial" w:hAnsi="Arial" w:cs="Arial"/>
          <w:spacing w:val="10"/>
          <w:sz w:val="24"/>
          <w:szCs w:val="24"/>
        </w:rPr>
        <w:t> </w:t>
      </w:r>
      <w:r w:rsidRPr="005D14D4">
        <w:rPr>
          <w:rFonts w:ascii="Arial" w:hAnsi="Arial" w:cs="Arial"/>
          <w:spacing w:val="10"/>
          <w:sz w:val="24"/>
          <w:szCs w:val="24"/>
        </w:rPr>
        <w:t>społeczeństwie. Według danych GUS, największy odsetek gospodarstw domowych dotkniętych lub zagrożonych ubóstwem występuje we wschodniej części kraju oraz na wsiach i małych miastach. Częściej z</w:t>
      </w:r>
      <w:r>
        <w:rPr>
          <w:rFonts w:ascii="Arial" w:hAnsi="Arial" w:cs="Arial"/>
          <w:spacing w:val="10"/>
          <w:sz w:val="24"/>
          <w:szCs w:val="24"/>
        </w:rPr>
        <w:t xml:space="preserve"> </w:t>
      </w:r>
      <w:r w:rsidRPr="005D14D4">
        <w:rPr>
          <w:rFonts w:ascii="Arial" w:hAnsi="Arial" w:cs="Arial"/>
          <w:spacing w:val="10"/>
          <w:sz w:val="24"/>
          <w:szCs w:val="24"/>
        </w:rPr>
        <w:t>ubóstwem mierzą się rodziny wielodzietne. Analiza kształtowania się wskaźnika dotyczącego liczby osób pobierających świadczenia GOPS z tytułu ubóstwa w</w:t>
      </w:r>
      <w:r w:rsidR="00BD569C">
        <w:rPr>
          <w:rFonts w:ascii="Arial" w:hAnsi="Arial" w:cs="Arial"/>
          <w:spacing w:val="10"/>
          <w:sz w:val="24"/>
          <w:szCs w:val="24"/>
        </w:rPr>
        <w:t> </w:t>
      </w:r>
      <w:r w:rsidRPr="005D14D4">
        <w:rPr>
          <w:rFonts w:ascii="Arial" w:hAnsi="Arial" w:cs="Arial"/>
          <w:spacing w:val="10"/>
          <w:sz w:val="24"/>
          <w:szCs w:val="24"/>
        </w:rPr>
        <w:t xml:space="preserve">poszczególnych jednostkach wykazała, iż oba podobszary cechowały się wartościami wskaźnika powyżej średniej gminnej. </w:t>
      </w:r>
    </w:p>
    <w:p w14:paraId="33BC9185" w14:textId="77777777" w:rsidR="00F6022D" w:rsidRPr="005D14D4" w:rsidRDefault="00F6022D" w:rsidP="00F6022D">
      <w:pPr>
        <w:spacing w:line="360" w:lineRule="auto"/>
        <w:rPr>
          <w:rFonts w:ascii="Arial" w:hAnsi="Arial" w:cs="Arial"/>
          <w:spacing w:val="10"/>
          <w:sz w:val="24"/>
          <w:szCs w:val="24"/>
        </w:rPr>
      </w:pPr>
    </w:p>
    <w:p w14:paraId="64277800" w14:textId="79EFF508" w:rsidR="00F6022D" w:rsidRPr="005D14D4" w:rsidRDefault="00F6022D" w:rsidP="00F6022D">
      <w:pPr>
        <w:ind w:left="1418" w:hanging="1418"/>
        <w:rPr>
          <w:rFonts w:ascii="Arial" w:hAnsi="Arial" w:cs="Arial"/>
          <w:b/>
          <w:noProof/>
          <w:spacing w:val="10"/>
          <w:sz w:val="24"/>
          <w:szCs w:val="24"/>
        </w:rPr>
      </w:pPr>
      <w:bookmarkStart w:id="40" w:name="_Toc181623515"/>
      <w:r w:rsidRPr="005D14D4">
        <w:rPr>
          <w:rFonts w:ascii="Arial" w:hAnsi="Arial" w:cs="Arial"/>
          <w:b/>
          <w:noProof/>
          <w:spacing w:val="10"/>
          <w:sz w:val="24"/>
          <w:szCs w:val="24"/>
        </w:rPr>
        <w:lastRenderedPageBreak/>
        <w:t xml:space="preserve">Wykres </w:t>
      </w:r>
      <w:r w:rsidRPr="005D14D4">
        <w:rPr>
          <w:rFonts w:ascii="Arial" w:hAnsi="Arial" w:cs="Arial"/>
          <w:b/>
          <w:noProof/>
          <w:spacing w:val="10"/>
          <w:sz w:val="24"/>
          <w:szCs w:val="24"/>
        </w:rPr>
        <w:fldChar w:fldCharType="begin"/>
      </w:r>
      <w:r w:rsidRPr="005D14D4">
        <w:rPr>
          <w:rFonts w:ascii="Arial" w:hAnsi="Arial" w:cs="Arial"/>
          <w:b/>
          <w:noProof/>
          <w:spacing w:val="10"/>
          <w:sz w:val="24"/>
          <w:szCs w:val="24"/>
        </w:rPr>
        <w:instrText xml:space="preserve"> SEQ Wykres \* ARABIC </w:instrText>
      </w:r>
      <w:r w:rsidRPr="005D14D4">
        <w:rPr>
          <w:rFonts w:ascii="Arial" w:hAnsi="Arial" w:cs="Arial"/>
          <w:b/>
          <w:noProof/>
          <w:spacing w:val="10"/>
          <w:sz w:val="24"/>
          <w:szCs w:val="24"/>
        </w:rPr>
        <w:fldChar w:fldCharType="separate"/>
      </w:r>
      <w:r w:rsidR="00953D7C">
        <w:rPr>
          <w:rFonts w:ascii="Arial" w:hAnsi="Arial" w:cs="Arial"/>
          <w:b/>
          <w:noProof/>
          <w:spacing w:val="10"/>
          <w:sz w:val="24"/>
          <w:szCs w:val="24"/>
        </w:rPr>
        <w:t>17</w:t>
      </w:r>
      <w:r w:rsidRPr="005D14D4">
        <w:rPr>
          <w:rFonts w:ascii="Arial" w:hAnsi="Arial" w:cs="Arial"/>
          <w:b/>
          <w:noProof/>
          <w:spacing w:val="10"/>
          <w:sz w:val="24"/>
          <w:szCs w:val="24"/>
        </w:rPr>
        <w:fldChar w:fldCharType="end"/>
      </w:r>
      <w:r w:rsidRPr="005D14D4">
        <w:rPr>
          <w:rFonts w:ascii="Arial" w:hAnsi="Arial" w:cs="Arial"/>
          <w:b/>
          <w:noProof/>
          <w:spacing w:val="10"/>
          <w:sz w:val="24"/>
          <w:szCs w:val="24"/>
        </w:rPr>
        <w:t>. Liczba osób pobierających świadczenia z GOPS z tytułu ubóstwa w poszczególnych obszarach w Gminie Rudnik w</w:t>
      </w:r>
      <w:r w:rsidR="00BD569C">
        <w:rPr>
          <w:rFonts w:ascii="Arial" w:hAnsi="Arial" w:cs="Arial"/>
          <w:b/>
          <w:noProof/>
          <w:spacing w:val="10"/>
          <w:sz w:val="24"/>
          <w:szCs w:val="24"/>
        </w:rPr>
        <w:t> </w:t>
      </w:r>
      <w:r w:rsidRPr="005D14D4">
        <w:rPr>
          <w:rFonts w:ascii="Arial" w:hAnsi="Arial" w:cs="Arial"/>
          <w:b/>
          <w:noProof/>
          <w:spacing w:val="10"/>
          <w:sz w:val="24"/>
          <w:szCs w:val="24"/>
        </w:rPr>
        <w:t>2021 roku (na 1000 mieszkańców)</w:t>
      </w:r>
      <w:bookmarkEnd w:id="40"/>
    </w:p>
    <w:p w14:paraId="59338C4A" w14:textId="77777777" w:rsidR="00F6022D" w:rsidRPr="005D14D4"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474E5DCE" wp14:editId="24717D42">
            <wp:extent cx="4629785" cy="3601085"/>
            <wp:effectExtent l="0" t="0" r="0" b="0"/>
            <wp:docPr id="87" name="Obraz 87" descr="Liczba osób pobierających świadczenia z GOPS z tytułu ubóstwa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2999C921" w14:textId="77777777" w:rsidR="00F6022D" w:rsidRPr="005D14D4" w:rsidRDefault="00F6022D" w:rsidP="00F6022D">
      <w:pPr>
        <w:spacing w:after="0"/>
        <w:ind w:left="907" w:hanging="907"/>
        <w:rPr>
          <w:rFonts w:ascii="Arial" w:hAnsi="Arial" w:cs="Arial"/>
          <w:bCs/>
          <w:i/>
          <w:iCs/>
          <w:spacing w:val="10"/>
          <w:sz w:val="24"/>
          <w:szCs w:val="24"/>
        </w:rPr>
      </w:pPr>
      <w:r w:rsidRPr="005D14D4">
        <w:rPr>
          <w:rFonts w:ascii="Arial" w:hAnsi="Arial" w:cs="Arial"/>
          <w:bCs/>
          <w:i/>
          <w:iCs/>
          <w:spacing w:val="10"/>
          <w:sz w:val="24"/>
          <w:szCs w:val="24"/>
        </w:rPr>
        <w:t>Źródło: Doradztwo i Reklama Sp. z o.o. na podstawie danych z Gminnego Ośrodka Pomocy Społecznej</w:t>
      </w:r>
    </w:p>
    <w:p w14:paraId="0BC5AD17" w14:textId="77777777" w:rsidR="00F6022D" w:rsidRPr="005D14D4" w:rsidRDefault="00F6022D" w:rsidP="00F6022D">
      <w:pPr>
        <w:spacing w:line="360" w:lineRule="auto"/>
        <w:ind w:firstLine="567"/>
        <w:rPr>
          <w:rFonts w:ascii="Arial" w:hAnsi="Arial" w:cs="Arial"/>
          <w:spacing w:val="10"/>
          <w:sz w:val="24"/>
          <w:szCs w:val="24"/>
        </w:rPr>
      </w:pPr>
    </w:p>
    <w:p w14:paraId="398E0460" w14:textId="77777777" w:rsidR="00F6022D" w:rsidRPr="005D14D4" w:rsidRDefault="00F6022D" w:rsidP="00F6022D">
      <w:pPr>
        <w:spacing w:line="360" w:lineRule="auto"/>
        <w:ind w:firstLine="567"/>
        <w:rPr>
          <w:rFonts w:ascii="Arial" w:hAnsi="Arial" w:cs="Arial"/>
          <w:spacing w:val="10"/>
          <w:sz w:val="24"/>
          <w:szCs w:val="24"/>
        </w:rPr>
      </w:pPr>
      <w:r w:rsidRPr="005D14D4">
        <w:rPr>
          <w:rFonts w:ascii="Arial" w:hAnsi="Arial" w:cs="Arial"/>
          <w:spacing w:val="10"/>
          <w:sz w:val="24"/>
          <w:szCs w:val="24"/>
        </w:rPr>
        <w:t xml:space="preserve">Średnia wartość wskaźnika dla obszaru rewitalizacji była wyższa od średniej gminnej. </w:t>
      </w:r>
    </w:p>
    <w:p w14:paraId="184AB97C" w14:textId="77777777" w:rsidR="00F6022D" w:rsidRPr="005D14D4" w:rsidRDefault="00F6022D" w:rsidP="00F6022D">
      <w:pPr>
        <w:spacing w:line="360" w:lineRule="auto"/>
        <w:rPr>
          <w:rFonts w:ascii="Arial" w:hAnsi="Arial" w:cs="Arial"/>
          <w:spacing w:val="10"/>
          <w:sz w:val="24"/>
          <w:szCs w:val="24"/>
        </w:rPr>
      </w:pPr>
    </w:p>
    <w:p w14:paraId="05BA7F06" w14:textId="77777777" w:rsidR="00BD569C" w:rsidRDefault="00BD569C" w:rsidP="00F6022D">
      <w:pPr>
        <w:ind w:left="1418" w:hanging="1418"/>
        <w:rPr>
          <w:rFonts w:ascii="Arial" w:hAnsi="Arial" w:cs="Arial"/>
          <w:b/>
          <w:noProof/>
          <w:spacing w:val="10"/>
          <w:sz w:val="24"/>
          <w:szCs w:val="24"/>
        </w:rPr>
      </w:pPr>
    </w:p>
    <w:p w14:paraId="5EA7CCC3" w14:textId="77777777" w:rsidR="00BD569C" w:rsidRDefault="00BD569C" w:rsidP="00F6022D">
      <w:pPr>
        <w:ind w:left="1418" w:hanging="1418"/>
        <w:rPr>
          <w:rFonts w:ascii="Arial" w:hAnsi="Arial" w:cs="Arial"/>
          <w:b/>
          <w:noProof/>
          <w:spacing w:val="10"/>
          <w:sz w:val="24"/>
          <w:szCs w:val="24"/>
        </w:rPr>
      </w:pPr>
    </w:p>
    <w:p w14:paraId="66674EE5" w14:textId="77777777" w:rsidR="00BD569C" w:rsidRDefault="00BD569C" w:rsidP="00F6022D">
      <w:pPr>
        <w:ind w:left="1418" w:hanging="1418"/>
        <w:rPr>
          <w:rFonts w:ascii="Arial" w:hAnsi="Arial" w:cs="Arial"/>
          <w:b/>
          <w:noProof/>
          <w:spacing w:val="10"/>
          <w:sz w:val="24"/>
          <w:szCs w:val="24"/>
        </w:rPr>
      </w:pPr>
    </w:p>
    <w:p w14:paraId="244AA346" w14:textId="77777777" w:rsidR="00BD569C" w:rsidRDefault="00BD569C" w:rsidP="00F6022D">
      <w:pPr>
        <w:ind w:left="1418" w:hanging="1418"/>
        <w:rPr>
          <w:rFonts w:ascii="Arial" w:hAnsi="Arial" w:cs="Arial"/>
          <w:b/>
          <w:noProof/>
          <w:spacing w:val="10"/>
          <w:sz w:val="24"/>
          <w:szCs w:val="24"/>
        </w:rPr>
      </w:pPr>
    </w:p>
    <w:p w14:paraId="5E66867A" w14:textId="77777777" w:rsidR="00BD569C" w:rsidRDefault="00BD569C" w:rsidP="00F6022D">
      <w:pPr>
        <w:ind w:left="1418" w:hanging="1418"/>
        <w:rPr>
          <w:rFonts w:ascii="Arial" w:hAnsi="Arial" w:cs="Arial"/>
          <w:b/>
          <w:noProof/>
          <w:spacing w:val="10"/>
          <w:sz w:val="24"/>
          <w:szCs w:val="24"/>
        </w:rPr>
      </w:pPr>
    </w:p>
    <w:p w14:paraId="1E41CC31" w14:textId="77777777" w:rsidR="00BD569C" w:rsidRDefault="00BD569C" w:rsidP="00F6022D">
      <w:pPr>
        <w:ind w:left="1418" w:hanging="1418"/>
        <w:rPr>
          <w:rFonts w:ascii="Arial" w:hAnsi="Arial" w:cs="Arial"/>
          <w:b/>
          <w:noProof/>
          <w:spacing w:val="10"/>
          <w:sz w:val="24"/>
          <w:szCs w:val="24"/>
        </w:rPr>
      </w:pPr>
    </w:p>
    <w:p w14:paraId="5D432D6B" w14:textId="4BE9D366" w:rsidR="00F6022D" w:rsidRPr="005D14D4" w:rsidRDefault="00F6022D" w:rsidP="00F6022D">
      <w:pPr>
        <w:ind w:left="1418" w:hanging="1418"/>
        <w:rPr>
          <w:rFonts w:ascii="Arial" w:hAnsi="Arial" w:cs="Arial"/>
          <w:b/>
          <w:noProof/>
          <w:spacing w:val="10"/>
          <w:sz w:val="24"/>
          <w:szCs w:val="24"/>
        </w:rPr>
      </w:pPr>
      <w:bookmarkStart w:id="41" w:name="_Toc181623516"/>
      <w:r w:rsidRPr="005D14D4">
        <w:rPr>
          <w:rFonts w:ascii="Arial" w:hAnsi="Arial" w:cs="Arial"/>
          <w:b/>
          <w:noProof/>
          <w:spacing w:val="10"/>
          <w:sz w:val="24"/>
          <w:szCs w:val="24"/>
        </w:rPr>
        <w:lastRenderedPageBreak/>
        <w:t xml:space="preserve">Wykres </w:t>
      </w:r>
      <w:r w:rsidRPr="005D14D4">
        <w:rPr>
          <w:rFonts w:ascii="Arial" w:hAnsi="Arial" w:cs="Arial"/>
          <w:b/>
          <w:noProof/>
          <w:spacing w:val="10"/>
          <w:sz w:val="24"/>
          <w:szCs w:val="24"/>
        </w:rPr>
        <w:fldChar w:fldCharType="begin"/>
      </w:r>
      <w:r w:rsidRPr="005D14D4">
        <w:rPr>
          <w:rFonts w:ascii="Arial" w:hAnsi="Arial" w:cs="Arial"/>
          <w:b/>
          <w:noProof/>
          <w:spacing w:val="10"/>
          <w:sz w:val="24"/>
          <w:szCs w:val="24"/>
        </w:rPr>
        <w:instrText xml:space="preserve"> SEQ Wykres \* ARABIC </w:instrText>
      </w:r>
      <w:r w:rsidRPr="005D14D4">
        <w:rPr>
          <w:rFonts w:ascii="Arial" w:hAnsi="Arial" w:cs="Arial"/>
          <w:b/>
          <w:noProof/>
          <w:spacing w:val="10"/>
          <w:sz w:val="24"/>
          <w:szCs w:val="24"/>
        </w:rPr>
        <w:fldChar w:fldCharType="separate"/>
      </w:r>
      <w:r w:rsidR="00953D7C">
        <w:rPr>
          <w:rFonts w:ascii="Arial" w:hAnsi="Arial" w:cs="Arial"/>
          <w:b/>
          <w:noProof/>
          <w:spacing w:val="10"/>
          <w:sz w:val="24"/>
          <w:szCs w:val="24"/>
        </w:rPr>
        <w:t>18</w:t>
      </w:r>
      <w:r w:rsidRPr="005D14D4">
        <w:rPr>
          <w:rFonts w:ascii="Arial" w:hAnsi="Arial" w:cs="Arial"/>
          <w:b/>
          <w:noProof/>
          <w:spacing w:val="10"/>
          <w:sz w:val="24"/>
          <w:szCs w:val="24"/>
        </w:rPr>
        <w:fldChar w:fldCharType="end"/>
      </w:r>
      <w:r w:rsidRPr="005D14D4">
        <w:rPr>
          <w:rFonts w:ascii="Arial" w:hAnsi="Arial" w:cs="Arial"/>
          <w:b/>
          <w:noProof/>
          <w:spacing w:val="10"/>
          <w:sz w:val="24"/>
          <w:szCs w:val="24"/>
        </w:rPr>
        <w:t>. Porównanie wartości wskaźnika „Liczba osób pobierających świadczenia z GOPS z tytułu ubóstwa w poszczególnych obszarach w Gminie Rudnik w 2021 roku (na 1000 mieszkańców)” dla obszaru rewitalizacji i średniej gminnej</w:t>
      </w:r>
      <w:bookmarkEnd w:id="41"/>
    </w:p>
    <w:p w14:paraId="753255DB" w14:textId="77777777" w:rsidR="00F6022D" w:rsidRPr="005D14D4"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30DF0327" wp14:editId="7688AF27">
            <wp:extent cx="4457065" cy="2880360"/>
            <wp:effectExtent l="0" t="0" r="635" b="0"/>
            <wp:docPr id="86" name="Obraz 86" descr="Porównanie wartości wskaźnika „Liczba osób pobierających świadczenia z GOPS z tytułu ubóstwa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2714B9A8" w14:textId="77777777" w:rsidR="00F6022D" w:rsidRPr="005D14D4" w:rsidRDefault="00F6022D" w:rsidP="00F6022D">
      <w:pPr>
        <w:spacing w:after="0"/>
        <w:ind w:left="907" w:hanging="907"/>
        <w:rPr>
          <w:rFonts w:ascii="Arial" w:hAnsi="Arial" w:cs="Arial"/>
          <w:bCs/>
          <w:i/>
          <w:iCs/>
          <w:spacing w:val="10"/>
          <w:sz w:val="24"/>
          <w:szCs w:val="24"/>
        </w:rPr>
      </w:pPr>
      <w:r w:rsidRPr="005D14D4">
        <w:rPr>
          <w:rFonts w:ascii="Arial" w:hAnsi="Arial" w:cs="Arial"/>
          <w:bCs/>
          <w:i/>
          <w:iCs/>
          <w:spacing w:val="10"/>
          <w:sz w:val="24"/>
          <w:szCs w:val="24"/>
        </w:rPr>
        <w:t>Źródło: Doradztwo i Reklama Sp. z o.o. na podstawie danych z Gminnego Ośrodka Pomocy Społecznej</w:t>
      </w:r>
    </w:p>
    <w:p w14:paraId="612328B0" w14:textId="77777777" w:rsidR="00F6022D" w:rsidRPr="00AC270D" w:rsidRDefault="00F6022D" w:rsidP="00F6022D">
      <w:pPr>
        <w:spacing w:line="360" w:lineRule="auto"/>
        <w:rPr>
          <w:rFonts w:ascii="Arial" w:hAnsi="Arial" w:cs="Arial"/>
          <w:spacing w:val="10"/>
          <w:sz w:val="24"/>
          <w:szCs w:val="24"/>
        </w:rPr>
      </w:pPr>
    </w:p>
    <w:p w14:paraId="1CDCCCCB" w14:textId="77777777" w:rsidR="00BD569C" w:rsidRPr="00BD569C" w:rsidRDefault="00BD569C" w:rsidP="00BD569C">
      <w:pPr>
        <w:spacing w:line="360" w:lineRule="auto"/>
        <w:rPr>
          <w:rFonts w:ascii="Arial" w:hAnsi="Arial" w:cs="Arial"/>
          <w:spacing w:val="10"/>
          <w:sz w:val="24"/>
          <w:szCs w:val="24"/>
          <w:u w:val="single"/>
        </w:rPr>
      </w:pPr>
      <w:r w:rsidRPr="00BD569C">
        <w:rPr>
          <w:rFonts w:ascii="Arial" w:hAnsi="Arial" w:cs="Arial"/>
          <w:spacing w:val="10"/>
          <w:sz w:val="24"/>
          <w:szCs w:val="24"/>
          <w:u w:val="single"/>
        </w:rPr>
        <w:t>Świadczenia z tytułu długotrwałej lub ciężkiej choroby</w:t>
      </w:r>
    </w:p>
    <w:p w14:paraId="5DA94DF4" w14:textId="77777777" w:rsidR="00F6022D" w:rsidRPr="00AC270D" w:rsidRDefault="00F6022D" w:rsidP="00F6022D">
      <w:pPr>
        <w:spacing w:line="360" w:lineRule="auto"/>
        <w:ind w:firstLine="567"/>
        <w:rPr>
          <w:rFonts w:ascii="Arial" w:hAnsi="Arial" w:cs="Arial"/>
          <w:spacing w:val="10"/>
          <w:sz w:val="24"/>
          <w:szCs w:val="24"/>
        </w:rPr>
      </w:pPr>
      <w:r w:rsidRPr="00AC270D">
        <w:rPr>
          <w:rFonts w:ascii="Arial" w:hAnsi="Arial" w:cs="Arial"/>
          <w:spacing w:val="10"/>
          <w:sz w:val="24"/>
          <w:szCs w:val="24"/>
        </w:rPr>
        <w:t>W toku analizy zbadano także natężenie zjawiska borykania się członków lokalnej społeczności z długotrwałą lub ciężką chorobą. Choroba uznana jest za długotrwałą wtedy, gdy dotknięte nią osoby pozostają przez długi czas pod opieką lekarską, a schorzenie, na które cierpią, często nie jest możliwe do całkowitego wyleczenia. Ciężka choroba natomiast to taka, która zagraża życiu człowieka. Długotrwała choroba oznacza utrudnienie, ograniczenie lub uniemożliwienie w pełni sprawnego funkcjonowania w</w:t>
      </w:r>
      <w:r w:rsidR="00BD569C">
        <w:rPr>
          <w:rFonts w:ascii="Arial" w:hAnsi="Arial" w:cs="Arial"/>
          <w:spacing w:val="10"/>
          <w:sz w:val="24"/>
          <w:szCs w:val="24"/>
        </w:rPr>
        <w:t> </w:t>
      </w:r>
      <w:r w:rsidRPr="00AC270D">
        <w:rPr>
          <w:rFonts w:ascii="Arial" w:hAnsi="Arial" w:cs="Arial"/>
          <w:spacing w:val="10"/>
          <w:sz w:val="24"/>
          <w:szCs w:val="24"/>
        </w:rPr>
        <w:t>środowisku ze względu na stan fizyczny, psychiczny lub umysłowy. Ciężka choroba wiążę się z ponoszeniem wysokich kosztów leczenia, a tym samym z</w:t>
      </w:r>
      <w:r w:rsidR="00BD569C">
        <w:rPr>
          <w:rFonts w:ascii="Arial" w:hAnsi="Arial" w:cs="Arial"/>
          <w:spacing w:val="10"/>
          <w:sz w:val="24"/>
          <w:szCs w:val="24"/>
        </w:rPr>
        <w:t> </w:t>
      </w:r>
      <w:r w:rsidRPr="00AC270D">
        <w:rPr>
          <w:rFonts w:ascii="Arial" w:hAnsi="Arial" w:cs="Arial"/>
          <w:spacing w:val="10"/>
          <w:sz w:val="24"/>
          <w:szCs w:val="24"/>
        </w:rPr>
        <w:t xml:space="preserve">trudnościami finansowymi i materialnymi długotrwale chorych osób. Chorzy dotknięci ciężką lub długotrwałą chorobą pozostają często pod opieką rodziny, której członkowie są z tego powodu często zmuszeni do ograniczenia lub rezygnacji z pracy zarobkowej. Oba podobszary obszaru rewitalizacji </w:t>
      </w:r>
      <w:r w:rsidRPr="00AC270D">
        <w:rPr>
          <w:rFonts w:ascii="Arial" w:hAnsi="Arial" w:cs="Arial"/>
          <w:spacing w:val="10"/>
          <w:sz w:val="24"/>
          <w:szCs w:val="24"/>
        </w:rPr>
        <w:lastRenderedPageBreak/>
        <w:t xml:space="preserve">charakteryzowały się najwyższą spośród wszystkich badanych jednostek wartością wskaźnika dotyczącego liczby osób pobierających świadczenia GOPS z tytułu długotrwałej lub ciężkiej choroby. </w:t>
      </w:r>
    </w:p>
    <w:p w14:paraId="43206B0C" w14:textId="78C3247F" w:rsidR="00F6022D" w:rsidRPr="00AC270D" w:rsidRDefault="00F6022D" w:rsidP="00F6022D">
      <w:pPr>
        <w:ind w:left="1418" w:hanging="1418"/>
        <w:rPr>
          <w:rFonts w:ascii="Arial" w:hAnsi="Arial" w:cs="Arial"/>
          <w:b/>
          <w:noProof/>
          <w:spacing w:val="10"/>
          <w:sz w:val="24"/>
          <w:szCs w:val="24"/>
        </w:rPr>
      </w:pPr>
      <w:bookmarkStart w:id="42" w:name="_Toc181623517"/>
      <w:r w:rsidRPr="00AC270D">
        <w:rPr>
          <w:rFonts w:ascii="Arial" w:hAnsi="Arial" w:cs="Arial"/>
          <w:b/>
          <w:noProof/>
          <w:spacing w:val="10"/>
          <w:sz w:val="24"/>
          <w:szCs w:val="24"/>
        </w:rPr>
        <w:t xml:space="preserve">Wykres </w:t>
      </w:r>
      <w:r w:rsidRPr="00AC270D">
        <w:rPr>
          <w:rFonts w:ascii="Arial" w:hAnsi="Arial" w:cs="Arial"/>
          <w:b/>
          <w:noProof/>
          <w:spacing w:val="10"/>
          <w:sz w:val="24"/>
          <w:szCs w:val="24"/>
        </w:rPr>
        <w:fldChar w:fldCharType="begin"/>
      </w:r>
      <w:r w:rsidRPr="00AC270D">
        <w:rPr>
          <w:rFonts w:ascii="Arial" w:hAnsi="Arial" w:cs="Arial"/>
          <w:b/>
          <w:noProof/>
          <w:spacing w:val="10"/>
          <w:sz w:val="24"/>
          <w:szCs w:val="24"/>
        </w:rPr>
        <w:instrText xml:space="preserve"> SEQ Wykres \* ARABIC </w:instrText>
      </w:r>
      <w:r w:rsidRPr="00AC270D">
        <w:rPr>
          <w:rFonts w:ascii="Arial" w:hAnsi="Arial" w:cs="Arial"/>
          <w:b/>
          <w:noProof/>
          <w:spacing w:val="10"/>
          <w:sz w:val="24"/>
          <w:szCs w:val="24"/>
        </w:rPr>
        <w:fldChar w:fldCharType="separate"/>
      </w:r>
      <w:r w:rsidR="00953D7C">
        <w:rPr>
          <w:rFonts w:ascii="Arial" w:hAnsi="Arial" w:cs="Arial"/>
          <w:b/>
          <w:noProof/>
          <w:spacing w:val="10"/>
          <w:sz w:val="24"/>
          <w:szCs w:val="24"/>
        </w:rPr>
        <w:t>19</w:t>
      </w:r>
      <w:r w:rsidRPr="00AC270D">
        <w:rPr>
          <w:rFonts w:ascii="Arial" w:hAnsi="Arial" w:cs="Arial"/>
          <w:b/>
          <w:noProof/>
          <w:spacing w:val="10"/>
          <w:sz w:val="24"/>
          <w:szCs w:val="24"/>
        </w:rPr>
        <w:fldChar w:fldCharType="end"/>
      </w:r>
      <w:r w:rsidRPr="00AC270D">
        <w:rPr>
          <w:rFonts w:ascii="Arial" w:hAnsi="Arial" w:cs="Arial"/>
          <w:b/>
          <w:noProof/>
          <w:spacing w:val="10"/>
          <w:sz w:val="24"/>
          <w:szCs w:val="24"/>
        </w:rPr>
        <w:t>. Liczba osób pobierających świadczenia GOPS z tytułu długotrwałej lub ciężkiej choroby w poszczególnych obszarach w Gminie Rudnik w 2021 roku (na 1000 mieszkańców)</w:t>
      </w:r>
      <w:bookmarkEnd w:id="42"/>
    </w:p>
    <w:p w14:paraId="4DB78A4B" w14:textId="77777777" w:rsidR="00F6022D" w:rsidRPr="00AC270D" w:rsidRDefault="00F6022D" w:rsidP="00F6022D">
      <w:pPr>
        <w:spacing w:line="360" w:lineRule="auto"/>
        <w:jc w:val="center"/>
        <w:rPr>
          <w:rFonts w:ascii="Calibri Light" w:hAnsi="Calibri Light"/>
          <w:sz w:val="24"/>
          <w:szCs w:val="24"/>
        </w:rPr>
      </w:pPr>
      <w:r>
        <w:rPr>
          <w:rFonts w:ascii="Calibri Light" w:hAnsi="Calibri Light"/>
          <w:noProof/>
          <w:sz w:val="24"/>
          <w:szCs w:val="24"/>
          <w:lang w:eastAsia="pl-PL"/>
        </w:rPr>
        <w:drawing>
          <wp:inline distT="0" distB="0" distL="0" distR="0" wp14:anchorId="74B47003" wp14:editId="493A253D">
            <wp:extent cx="4629785" cy="3601085"/>
            <wp:effectExtent l="0" t="0" r="0" b="0"/>
            <wp:docPr id="85" name="Obraz 85" descr="Liczba osób pobierających świadczenia GOPS z tytułu długotrwałej lub ciężkiej choroby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15413E68" w14:textId="77777777" w:rsidR="00F6022D" w:rsidRPr="00AC270D" w:rsidRDefault="00F6022D" w:rsidP="00F6022D">
      <w:pPr>
        <w:spacing w:after="0"/>
        <w:ind w:left="907" w:hanging="907"/>
        <w:rPr>
          <w:rFonts w:ascii="Arial" w:hAnsi="Arial" w:cs="Arial"/>
          <w:bCs/>
          <w:i/>
          <w:iCs/>
          <w:spacing w:val="10"/>
          <w:sz w:val="24"/>
          <w:szCs w:val="24"/>
        </w:rPr>
      </w:pPr>
      <w:r w:rsidRPr="00AC270D">
        <w:rPr>
          <w:rFonts w:ascii="Arial" w:hAnsi="Arial" w:cs="Arial"/>
          <w:bCs/>
          <w:i/>
          <w:iCs/>
          <w:spacing w:val="10"/>
          <w:sz w:val="24"/>
          <w:szCs w:val="24"/>
        </w:rPr>
        <w:t>Źródło: Doradztwo i Reklama Sp. z o.o. na podstawie danych z Gminnego Ośrodka Pomocy Społecznej</w:t>
      </w:r>
    </w:p>
    <w:p w14:paraId="0303E97C" w14:textId="77777777" w:rsidR="00F6022D" w:rsidRPr="00AC270D" w:rsidRDefault="00F6022D" w:rsidP="00F6022D">
      <w:pPr>
        <w:pStyle w:val="Akapitzlist"/>
        <w:spacing w:after="160" w:line="360" w:lineRule="auto"/>
        <w:ind w:left="0"/>
        <w:rPr>
          <w:rFonts w:ascii="Arial" w:hAnsi="Arial" w:cs="Arial"/>
          <w:spacing w:val="10"/>
          <w:sz w:val="24"/>
          <w:szCs w:val="24"/>
        </w:rPr>
      </w:pPr>
    </w:p>
    <w:p w14:paraId="4820FB62" w14:textId="77777777" w:rsidR="00F6022D" w:rsidRPr="00AC270D" w:rsidRDefault="00F6022D" w:rsidP="00F6022D">
      <w:pPr>
        <w:spacing w:line="360" w:lineRule="auto"/>
        <w:ind w:firstLine="567"/>
        <w:rPr>
          <w:rFonts w:ascii="Arial" w:hAnsi="Arial" w:cs="Arial"/>
          <w:spacing w:val="10"/>
          <w:sz w:val="24"/>
          <w:szCs w:val="24"/>
        </w:rPr>
      </w:pPr>
      <w:r w:rsidRPr="00AC270D">
        <w:rPr>
          <w:rFonts w:ascii="Arial" w:hAnsi="Arial" w:cs="Arial"/>
          <w:spacing w:val="10"/>
          <w:sz w:val="24"/>
          <w:szCs w:val="24"/>
        </w:rPr>
        <w:t xml:space="preserve">Średnia wartość wskaźnika dla obszaru rewitalizacji była większa od średniej gminnej. </w:t>
      </w:r>
    </w:p>
    <w:p w14:paraId="3458C76E" w14:textId="77777777" w:rsidR="00F6022D" w:rsidRPr="00AC270D" w:rsidRDefault="00F6022D" w:rsidP="00F6022D">
      <w:pPr>
        <w:pStyle w:val="Akapitzlist"/>
        <w:spacing w:after="160" w:line="360" w:lineRule="auto"/>
        <w:ind w:left="0"/>
        <w:rPr>
          <w:rFonts w:ascii="Arial" w:hAnsi="Arial" w:cs="Arial"/>
          <w:spacing w:val="10"/>
          <w:sz w:val="24"/>
          <w:szCs w:val="24"/>
        </w:rPr>
      </w:pPr>
    </w:p>
    <w:p w14:paraId="4CE795DC" w14:textId="77777777" w:rsidR="00BD569C" w:rsidRDefault="00BD569C" w:rsidP="00F6022D">
      <w:pPr>
        <w:ind w:left="1418" w:hanging="1418"/>
        <w:rPr>
          <w:rFonts w:ascii="Arial" w:hAnsi="Arial" w:cs="Arial"/>
          <w:b/>
          <w:noProof/>
          <w:spacing w:val="10"/>
          <w:sz w:val="24"/>
          <w:szCs w:val="24"/>
        </w:rPr>
      </w:pPr>
    </w:p>
    <w:p w14:paraId="6B6CFD06" w14:textId="77777777" w:rsidR="00BD569C" w:rsidRDefault="00BD569C" w:rsidP="00F6022D">
      <w:pPr>
        <w:ind w:left="1418" w:hanging="1418"/>
        <w:rPr>
          <w:rFonts w:ascii="Arial" w:hAnsi="Arial" w:cs="Arial"/>
          <w:b/>
          <w:noProof/>
          <w:spacing w:val="10"/>
          <w:sz w:val="24"/>
          <w:szCs w:val="24"/>
        </w:rPr>
      </w:pPr>
    </w:p>
    <w:p w14:paraId="4F33C2CB" w14:textId="77777777" w:rsidR="00BD569C" w:rsidRDefault="00BD569C" w:rsidP="00F6022D">
      <w:pPr>
        <w:ind w:left="1418" w:hanging="1418"/>
        <w:rPr>
          <w:rFonts w:ascii="Arial" w:hAnsi="Arial" w:cs="Arial"/>
          <w:b/>
          <w:noProof/>
          <w:spacing w:val="10"/>
          <w:sz w:val="24"/>
          <w:szCs w:val="24"/>
        </w:rPr>
      </w:pPr>
    </w:p>
    <w:p w14:paraId="0FC4CA14" w14:textId="781FBB8D" w:rsidR="00F6022D" w:rsidRPr="007A182C" w:rsidRDefault="00F6022D" w:rsidP="00F6022D">
      <w:pPr>
        <w:ind w:left="1418" w:hanging="1418"/>
        <w:rPr>
          <w:rFonts w:ascii="Arial" w:hAnsi="Arial" w:cs="Arial"/>
          <w:b/>
          <w:noProof/>
          <w:spacing w:val="10"/>
          <w:sz w:val="24"/>
          <w:szCs w:val="24"/>
        </w:rPr>
      </w:pPr>
      <w:bookmarkStart w:id="43" w:name="_Toc181623518"/>
      <w:r w:rsidRPr="00AC270D">
        <w:rPr>
          <w:rFonts w:ascii="Arial" w:hAnsi="Arial" w:cs="Arial"/>
          <w:b/>
          <w:noProof/>
          <w:spacing w:val="10"/>
          <w:sz w:val="24"/>
          <w:szCs w:val="24"/>
        </w:rPr>
        <w:lastRenderedPageBreak/>
        <w:t xml:space="preserve">Wykres </w:t>
      </w:r>
      <w:r w:rsidRPr="00AC270D">
        <w:rPr>
          <w:rFonts w:ascii="Arial" w:hAnsi="Arial" w:cs="Arial"/>
          <w:b/>
          <w:noProof/>
          <w:spacing w:val="10"/>
          <w:sz w:val="24"/>
          <w:szCs w:val="24"/>
        </w:rPr>
        <w:fldChar w:fldCharType="begin"/>
      </w:r>
      <w:r w:rsidRPr="00AC270D">
        <w:rPr>
          <w:rFonts w:ascii="Arial" w:hAnsi="Arial" w:cs="Arial"/>
          <w:b/>
          <w:noProof/>
          <w:spacing w:val="10"/>
          <w:sz w:val="24"/>
          <w:szCs w:val="24"/>
        </w:rPr>
        <w:instrText xml:space="preserve"> SEQ Wykres \* ARABIC </w:instrText>
      </w:r>
      <w:r w:rsidRPr="00AC270D">
        <w:rPr>
          <w:rFonts w:ascii="Arial" w:hAnsi="Arial" w:cs="Arial"/>
          <w:b/>
          <w:noProof/>
          <w:spacing w:val="10"/>
          <w:sz w:val="24"/>
          <w:szCs w:val="24"/>
        </w:rPr>
        <w:fldChar w:fldCharType="separate"/>
      </w:r>
      <w:r w:rsidR="00953D7C">
        <w:rPr>
          <w:rFonts w:ascii="Arial" w:hAnsi="Arial" w:cs="Arial"/>
          <w:b/>
          <w:noProof/>
          <w:spacing w:val="10"/>
          <w:sz w:val="24"/>
          <w:szCs w:val="24"/>
        </w:rPr>
        <w:t>20</w:t>
      </w:r>
      <w:r w:rsidRPr="00AC270D">
        <w:rPr>
          <w:rFonts w:ascii="Arial" w:hAnsi="Arial" w:cs="Arial"/>
          <w:b/>
          <w:noProof/>
          <w:spacing w:val="10"/>
          <w:sz w:val="24"/>
          <w:szCs w:val="24"/>
        </w:rPr>
        <w:fldChar w:fldCharType="end"/>
      </w:r>
      <w:r w:rsidRPr="00AC270D">
        <w:rPr>
          <w:rFonts w:ascii="Arial" w:hAnsi="Arial" w:cs="Arial"/>
          <w:b/>
          <w:noProof/>
          <w:spacing w:val="10"/>
          <w:sz w:val="24"/>
          <w:szCs w:val="24"/>
        </w:rPr>
        <w:t xml:space="preserve">. Porównanie wartości wskaźnika „Liczba osób pobierających świadczenia GOPS z tytułu długotrwałej lub ciężkiej choroby </w:t>
      </w:r>
      <w:r w:rsidRPr="007A182C">
        <w:rPr>
          <w:rFonts w:ascii="Arial" w:hAnsi="Arial" w:cs="Arial"/>
          <w:b/>
          <w:noProof/>
          <w:spacing w:val="10"/>
          <w:sz w:val="24"/>
          <w:szCs w:val="24"/>
        </w:rPr>
        <w:t>w poszczególnych obszarach w Gminie Rudnik w 2021 roku (na 1000 mieszkańców)” dla obszaru rewitalizacji i średniej gminnej</w:t>
      </w:r>
      <w:bookmarkEnd w:id="43"/>
    </w:p>
    <w:p w14:paraId="0B891D10" w14:textId="77777777" w:rsidR="00F6022D" w:rsidRPr="007A182C" w:rsidRDefault="00F6022D" w:rsidP="00F6022D">
      <w:pPr>
        <w:pStyle w:val="Akapitzlist"/>
        <w:spacing w:after="160" w:line="360" w:lineRule="auto"/>
        <w:ind w:left="0"/>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56B382A1" wp14:editId="3FA742CA">
            <wp:extent cx="4457065" cy="2880360"/>
            <wp:effectExtent l="0" t="0" r="635" b="0"/>
            <wp:docPr id="84" name="Obraz 84" descr="Porównanie wartości wskaźnika „Liczba osób pobierających świadczenia GOPS z tytułu długotrwałej lub ciężkiej choroby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262CA058" w14:textId="77777777" w:rsidR="00F6022D" w:rsidRPr="007A182C" w:rsidRDefault="00F6022D" w:rsidP="00F6022D">
      <w:pPr>
        <w:spacing w:after="0"/>
        <w:ind w:left="907" w:hanging="907"/>
        <w:rPr>
          <w:rFonts w:ascii="Arial" w:hAnsi="Arial" w:cs="Arial"/>
          <w:bCs/>
          <w:i/>
          <w:iCs/>
          <w:spacing w:val="10"/>
          <w:sz w:val="24"/>
          <w:szCs w:val="24"/>
        </w:rPr>
      </w:pPr>
      <w:r w:rsidRPr="007A182C">
        <w:rPr>
          <w:rFonts w:ascii="Arial" w:hAnsi="Arial" w:cs="Arial"/>
          <w:bCs/>
          <w:i/>
          <w:iCs/>
          <w:spacing w:val="10"/>
          <w:sz w:val="24"/>
          <w:szCs w:val="24"/>
        </w:rPr>
        <w:t>Źródło: Doradztwo i Reklama Sp. z o.o. na podstawie danych z Gminnego Ośrodka Pomocy Społecznej</w:t>
      </w:r>
    </w:p>
    <w:p w14:paraId="191005EB" w14:textId="77777777" w:rsidR="00F6022D" w:rsidRPr="007A182C" w:rsidRDefault="00F6022D" w:rsidP="00F6022D">
      <w:pPr>
        <w:pStyle w:val="Akapitzlist"/>
        <w:spacing w:after="160" w:line="360" w:lineRule="auto"/>
        <w:ind w:left="0"/>
        <w:rPr>
          <w:rFonts w:ascii="Arial" w:hAnsi="Arial" w:cs="Arial"/>
          <w:spacing w:val="10"/>
          <w:sz w:val="24"/>
          <w:szCs w:val="24"/>
        </w:rPr>
      </w:pPr>
    </w:p>
    <w:p w14:paraId="16BFD9D2" w14:textId="77777777" w:rsidR="002B1441" w:rsidRPr="002B1441" w:rsidRDefault="002B1441" w:rsidP="002B1441">
      <w:pPr>
        <w:spacing w:line="360" w:lineRule="auto"/>
        <w:rPr>
          <w:rFonts w:ascii="Arial" w:hAnsi="Arial" w:cs="Arial"/>
          <w:spacing w:val="10"/>
          <w:sz w:val="24"/>
          <w:szCs w:val="24"/>
          <w:u w:val="single"/>
        </w:rPr>
      </w:pPr>
      <w:r w:rsidRPr="002B1441">
        <w:rPr>
          <w:rFonts w:ascii="Arial" w:hAnsi="Arial" w:cs="Arial"/>
          <w:spacing w:val="10"/>
          <w:sz w:val="24"/>
          <w:szCs w:val="24"/>
          <w:u w:val="single"/>
        </w:rPr>
        <w:t>Świadczenia z tytułu niepełnosprawności</w:t>
      </w:r>
    </w:p>
    <w:p w14:paraId="591411C6" w14:textId="77777777" w:rsidR="00F6022D" w:rsidRPr="00C970B9" w:rsidRDefault="00F6022D" w:rsidP="00F6022D">
      <w:pPr>
        <w:spacing w:line="360" w:lineRule="auto"/>
        <w:ind w:firstLine="567"/>
        <w:rPr>
          <w:rFonts w:ascii="Arial" w:hAnsi="Arial" w:cs="Arial"/>
          <w:spacing w:val="10"/>
          <w:sz w:val="24"/>
          <w:szCs w:val="24"/>
        </w:rPr>
      </w:pPr>
      <w:r w:rsidRPr="002330EF">
        <w:rPr>
          <w:rFonts w:ascii="Arial" w:hAnsi="Arial" w:cs="Arial"/>
          <w:spacing w:val="10"/>
          <w:sz w:val="24"/>
          <w:szCs w:val="24"/>
        </w:rPr>
        <w:t>Zjawiskiem o charakterze społecznym poddanym analizie jest również niepełnosprawność. Niepełnosprawność stanowi poważne wyzwanie zarówno dla osób z niepełnosprawnością jak też dla ich rodzin oraz społeczności, w</w:t>
      </w:r>
      <w:r w:rsidR="002B1441">
        <w:rPr>
          <w:rFonts w:ascii="Arial" w:hAnsi="Arial" w:cs="Arial"/>
          <w:spacing w:val="10"/>
          <w:sz w:val="24"/>
          <w:szCs w:val="24"/>
        </w:rPr>
        <w:t> </w:t>
      </w:r>
      <w:r w:rsidRPr="002330EF">
        <w:rPr>
          <w:rFonts w:ascii="Arial" w:hAnsi="Arial" w:cs="Arial"/>
          <w:spacing w:val="10"/>
          <w:sz w:val="24"/>
          <w:szCs w:val="24"/>
        </w:rPr>
        <w:t xml:space="preserve">których żyją. Niepełnosprawność może utrudniać codzienne funkcjonowanie i zaspokajanie potrzeb przez osoby, które są nią dotknięte oraz przez ich rodziny. Jednocześnie, osoby z niepełnosprawnościami są w większym </w:t>
      </w:r>
      <w:r w:rsidRPr="00C970B9">
        <w:rPr>
          <w:rFonts w:ascii="Arial" w:hAnsi="Arial" w:cs="Arial"/>
          <w:spacing w:val="10"/>
          <w:sz w:val="24"/>
          <w:szCs w:val="24"/>
        </w:rPr>
        <w:t>stopniu narażone na wykluczenie społeczne, a społeczności, których są częścią, często nie są świadome problemów z jakimi one się borykają. Wskaźnikiem wybranym do zba</w:t>
      </w:r>
      <w:r w:rsidR="00D66332">
        <w:rPr>
          <w:rFonts w:ascii="Arial" w:hAnsi="Arial" w:cs="Arial"/>
          <w:spacing w:val="10"/>
          <w:sz w:val="24"/>
          <w:szCs w:val="24"/>
        </w:rPr>
        <w:t>dania tego zjawiska na terenie G</w:t>
      </w:r>
      <w:r w:rsidRPr="00C970B9">
        <w:rPr>
          <w:rFonts w:ascii="Arial" w:hAnsi="Arial" w:cs="Arial"/>
          <w:spacing w:val="10"/>
          <w:sz w:val="24"/>
          <w:szCs w:val="24"/>
        </w:rPr>
        <w:t xml:space="preserve">miny Rudnik jest „Liczba osób pobierających świadczenia GOPS z tytułu niepełnosprawności w poszczególnych obszarach w Gminie Rudnik w 2021 roku (na 1000 mieszkańców)”. Oba podobszary obszaru rewitalizacji </w:t>
      </w:r>
      <w:r w:rsidRPr="00C970B9">
        <w:rPr>
          <w:rFonts w:ascii="Arial" w:hAnsi="Arial" w:cs="Arial"/>
          <w:spacing w:val="10"/>
          <w:sz w:val="24"/>
          <w:szCs w:val="24"/>
        </w:rPr>
        <w:lastRenderedPageBreak/>
        <w:t>cechowały się wartością wskaźnika najwyższą spośród wszystkich badanych jednostek.</w:t>
      </w:r>
    </w:p>
    <w:p w14:paraId="71FAB384" w14:textId="580348B5" w:rsidR="00F6022D" w:rsidRPr="00C970B9" w:rsidRDefault="00F6022D" w:rsidP="00F6022D">
      <w:pPr>
        <w:ind w:left="1418" w:hanging="1418"/>
        <w:rPr>
          <w:rFonts w:ascii="Arial" w:hAnsi="Arial" w:cs="Arial"/>
          <w:b/>
          <w:noProof/>
          <w:spacing w:val="10"/>
          <w:sz w:val="24"/>
          <w:szCs w:val="24"/>
        </w:rPr>
      </w:pPr>
      <w:bookmarkStart w:id="44" w:name="_Toc181623519"/>
      <w:r w:rsidRPr="00C970B9">
        <w:rPr>
          <w:rFonts w:ascii="Arial" w:hAnsi="Arial" w:cs="Arial"/>
          <w:b/>
          <w:noProof/>
          <w:spacing w:val="10"/>
          <w:sz w:val="24"/>
          <w:szCs w:val="24"/>
        </w:rPr>
        <w:t xml:space="preserve">Wykres </w:t>
      </w:r>
      <w:r w:rsidRPr="00C970B9">
        <w:rPr>
          <w:rFonts w:ascii="Arial" w:hAnsi="Arial" w:cs="Arial"/>
          <w:b/>
          <w:noProof/>
          <w:spacing w:val="10"/>
          <w:sz w:val="24"/>
          <w:szCs w:val="24"/>
        </w:rPr>
        <w:fldChar w:fldCharType="begin"/>
      </w:r>
      <w:r w:rsidRPr="00C970B9">
        <w:rPr>
          <w:rFonts w:ascii="Arial" w:hAnsi="Arial" w:cs="Arial"/>
          <w:b/>
          <w:noProof/>
          <w:spacing w:val="10"/>
          <w:sz w:val="24"/>
          <w:szCs w:val="24"/>
        </w:rPr>
        <w:instrText xml:space="preserve"> SEQ Wykres \* ARABIC </w:instrText>
      </w:r>
      <w:r w:rsidRPr="00C970B9">
        <w:rPr>
          <w:rFonts w:ascii="Arial" w:hAnsi="Arial" w:cs="Arial"/>
          <w:b/>
          <w:noProof/>
          <w:spacing w:val="10"/>
          <w:sz w:val="24"/>
          <w:szCs w:val="24"/>
        </w:rPr>
        <w:fldChar w:fldCharType="separate"/>
      </w:r>
      <w:r w:rsidR="00953D7C">
        <w:rPr>
          <w:rFonts w:ascii="Arial" w:hAnsi="Arial" w:cs="Arial"/>
          <w:b/>
          <w:noProof/>
          <w:spacing w:val="10"/>
          <w:sz w:val="24"/>
          <w:szCs w:val="24"/>
        </w:rPr>
        <w:t>21</w:t>
      </w:r>
      <w:r w:rsidRPr="00C970B9">
        <w:rPr>
          <w:rFonts w:ascii="Arial" w:hAnsi="Arial" w:cs="Arial"/>
          <w:b/>
          <w:noProof/>
          <w:spacing w:val="10"/>
          <w:sz w:val="24"/>
          <w:szCs w:val="24"/>
        </w:rPr>
        <w:fldChar w:fldCharType="end"/>
      </w:r>
      <w:r w:rsidRPr="00C970B9">
        <w:rPr>
          <w:rFonts w:ascii="Arial" w:hAnsi="Arial" w:cs="Arial"/>
          <w:b/>
          <w:noProof/>
          <w:spacing w:val="10"/>
          <w:sz w:val="24"/>
          <w:szCs w:val="24"/>
        </w:rPr>
        <w:t>. Liczba osób pobierających świadczenia GOPS z tytułu niepełnosprawności w poszczególnych obszarach w Gminie Rudnik w 2021 roku (na 1000 mieszkańców)</w:t>
      </w:r>
      <w:bookmarkEnd w:id="44"/>
    </w:p>
    <w:p w14:paraId="39C5BFF2" w14:textId="77777777" w:rsidR="00F6022D" w:rsidRPr="004B4047" w:rsidRDefault="00F6022D" w:rsidP="00F6022D">
      <w:pPr>
        <w:pStyle w:val="Akapitzlist"/>
        <w:spacing w:after="160" w:line="360" w:lineRule="auto"/>
        <w:ind w:left="0"/>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0EBA133B" wp14:editId="13807BBA">
            <wp:extent cx="4629785" cy="3601085"/>
            <wp:effectExtent l="0" t="0" r="0" b="0"/>
            <wp:docPr id="83" name="Obraz 83" descr="Liczba osób pobierających świadczenia GOPS z tytułu niepełnosprawności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72617D74" w14:textId="77777777" w:rsidR="00F6022D" w:rsidRPr="004B4047" w:rsidRDefault="00F6022D" w:rsidP="00F6022D">
      <w:pPr>
        <w:spacing w:after="0"/>
        <w:ind w:left="907" w:hanging="907"/>
        <w:rPr>
          <w:rFonts w:ascii="Arial" w:hAnsi="Arial" w:cs="Arial"/>
          <w:bCs/>
          <w:i/>
          <w:iCs/>
          <w:spacing w:val="10"/>
          <w:sz w:val="24"/>
          <w:szCs w:val="24"/>
        </w:rPr>
      </w:pPr>
      <w:r w:rsidRPr="004B4047">
        <w:rPr>
          <w:rFonts w:ascii="Arial" w:hAnsi="Arial" w:cs="Arial"/>
          <w:bCs/>
          <w:i/>
          <w:iCs/>
          <w:spacing w:val="10"/>
          <w:sz w:val="24"/>
          <w:szCs w:val="24"/>
        </w:rPr>
        <w:t>Źródło: Doradztwo i Reklama Sp. z o.o. na podstawie danych z Gminnego Ośrodka Pomocy Społecznej</w:t>
      </w:r>
    </w:p>
    <w:p w14:paraId="2116C37A" w14:textId="77777777" w:rsidR="00F6022D" w:rsidRPr="004B4047" w:rsidRDefault="00F6022D" w:rsidP="00F6022D">
      <w:pPr>
        <w:pStyle w:val="Akapitzlist"/>
        <w:spacing w:after="160" w:line="360" w:lineRule="auto"/>
        <w:ind w:left="0"/>
        <w:rPr>
          <w:rFonts w:ascii="Arial" w:hAnsi="Arial" w:cs="Arial"/>
          <w:spacing w:val="10"/>
          <w:sz w:val="24"/>
          <w:szCs w:val="24"/>
        </w:rPr>
      </w:pPr>
    </w:p>
    <w:p w14:paraId="0155EE60" w14:textId="77777777" w:rsidR="00F6022D" w:rsidRPr="004B4047" w:rsidRDefault="00F6022D" w:rsidP="00F6022D">
      <w:pPr>
        <w:spacing w:line="360" w:lineRule="auto"/>
        <w:ind w:firstLine="567"/>
        <w:rPr>
          <w:rFonts w:ascii="Arial" w:hAnsi="Arial" w:cs="Arial"/>
          <w:spacing w:val="10"/>
          <w:sz w:val="24"/>
          <w:szCs w:val="24"/>
        </w:rPr>
      </w:pPr>
      <w:r w:rsidRPr="004B4047">
        <w:rPr>
          <w:rFonts w:ascii="Arial" w:hAnsi="Arial" w:cs="Arial"/>
          <w:spacing w:val="10"/>
          <w:sz w:val="24"/>
          <w:szCs w:val="24"/>
        </w:rPr>
        <w:t xml:space="preserve">Średnia dla obszaru rewitalizacji była wyższa od średniej gminnej. </w:t>
      </w:r>
    </w:p>
    <w:p w14:paraId="58A67E30" w14:textId="77777777" w:rsidR="00F6022D" w:rsidRPr="004B4047" w:rsidRDefault="00F6022D" w:rsidP="00F6022D">
      <w:pPr>
        <w:pStyle w:val="Akapitzlist"/>
        <w:spacing w:after="160" w:line="360" w:lineRule="auto"/>
        <w:ind w:left="0"/>
        <w:rPr>
          <w:rFonts w:ascii="Arial" w:hAnsi="Arial" w:cs="Arial"/>
          <w:spacing w:val="10"/>
          <w:sz w:val="24"/>
          <w:szCs w:val="24"/>
        </w:rPr>
      </w:pPr>
    </w:p>
    <w:p w14:paraId="0643E2D1" w14:textId="77777777" w:rsidR="002B1441" w:rsidRDefault="002B1441" w:rsidP="00F6022D">
      <w:pPr>
        <w:ind w:left="1418" w:hanging="1418"/>
        <w:rPr>
          <w:rFonts w:ascii="Arial" w:hAnsi="Arial" w:cs="Arial"/>
          <w:b/>
          <w:noProof/>
          <w:spacing w:val="10"/>
          <w:sz w:val="24"/>
          <w:szCs w:val="24"/>
        </w:rPr>
      </w:pPr>
    </w:p>
    <w:p w14:paraId="75610FAA" w14:textId="77777777" w:rsidR="002B1441" w:rsidRDefault="002B1441" w:rsidP="00F6022D">
      <w:pPr>
        <w:ind w:left="1418" w:hanging="1418"/>
        <w:rPr>
          <w:rFonts w:ascii="Arial" w:hAnsi="Arial" w:cs="Arial"/>
          <w:b/>
          <w:noProof/>
          <w:spacing w:val="10"/>
          <w:sz w:val="24"/>
          <w:szCs w:val="24"/>
        </w:rPr>
      </w:pPr>
    </w:p>
    <w:p w14:paraId="27A2DF40" w14:textId="77777777" w:rsidR="002B1441" w:rsidRDefault="002B1441" w:rsidP="00F6022D">
      <w:pPr>
        <w:ind w:left="1418" w:hanging="1418"/>
        <w:rPr>
          <w:rFonts w:ascii="Arial" w:hAnsi="Arial" w:cs="Arial"/>
          <w:b/>
          <w:noProof/>
          <w:spacing w:val="10"/>
          <w:sz w:val="24"/>
          <w:szCs w:val="24"/>
        </w:rPr>
      </w:pPr>
    </w:p>
    <w:p w14:paraId="2E5B62B5" w14:textId="77777777" w:rsidR="002B1441" w:rsidRDefault="002B1441" w:rsidP="00F6022D">
      <w:pPr>
        <w:ind w:left="1418" w:hanging="1418"/>
        <w:rPr>
          <w:rFonts w:ascii="Arial" w:hAnsi="Arial" w:cs="Arial"/>
          <w:b/>
          <w:noProof/>
          <w:spacing w:val="10"/>
          <w:sz w:val="24"/>
          <w:szCs w:val="24"/>
        </w:rPr>
      </w:pPr>
    </w:p>
    <w:p w14:paraId="02E68609" w14:textId="77777777" w:rsidR="002B1441" w:rsidRDefault="002B1441" w:rsidP="00F6022D">
      <w:pPr>
        <w:ind w:left="1418" w:hanging="1418"/>
        <w:rPr>
          <w:rFonts w:ascii="Arial" w:hAnsi="Arial" w:cs="Arial"/>
          <w:b/>
          <w:noProof/>
          <w:spacing w:val="10"/>
          <w:sz w:val="24"/>
          <w:szCs w:val="24"/>
        </w:rPr>
      </w:pPr>
    </w:p>
    <w:p w14:paraId="60B0B74C" w14:textId="1A1DCF7F" w:rsidR="00F6022D" w:rsidRPr="004B4047" w:rsidRDefault="00F6022D" w:rsidP="00F6022D">
      <w:pPr>
        <w:ind w:left="1418" w:hanging="1418"/>
        <w:rPr>
          <w:rFonts w:ascii="Arial" w:hAnsi="Arial" w:cs="Arial"/>
          <w:b/>
          <w:noProof/>
          <w:spacing w:val="10"/>
          <w:sz w:val="24"/>
          <w:szCs w:val="24"/>
        </w:rPr>
      </w:pPr>
      <w:bookmarkStart w:id="45" w:name="_Toc181623520"/>
      <w:r w:rsidRPr="004B4047">
        <w:rPr>
          <w:rFonts w:ascii="Arial" w:hAnsi="Arial" w:cs="Arial"/>
          <w:b/>
          <w:noProof/>
          <w:spacing w:val="10"/>
          <w:sz w:val="24"/>
          <w:szCs w:val="24"/>
        </w:rPr>
        <w:lastRenderedPageBreak/>
        <w:t xml:space="preserve">Wykres </w:t>
      </w:r>
      <w:r w:rsidRPr="004B4047">
        <w:rPr>
          <w:rFonts w:ascii="Arial" w:hAnsi="Arial" w:cs="Arial"/>
          <w:b/>
          <w:noProof/>
          <w:spacing w:val="10"/>
          <w:sz w:val="24"/>
          <w:szCs w:val="24"/>
        </w:rPr>
        <w:fldChar w:fldCharType="begin"/>
      </w:r>
      <w:r w:rsidRPr="004B4047">
        <w:rPr>
          <w:rFonts w:ascii="Arial" w:hAnsi="Arial" w:cs="Arial"/>
          <w:b/>
          <w:noProof/>
          <w:spacing w:val="10"/>
          <w:sz w:val="24"/>
          <w:szCs w:val="24"/>
        </w:rPr>
        <w:instrText xml:space="preserve"> SEQ Wykres \* ARABIC </w:instrText>
      </w:r>
      <w:r w:rsidRPr="004B4047">
        <w:rPr>
          <w:rFonts w:ascii="Arial" w:hAnsi="Arial" w:cs="Arial"/>
          <w:b/>
          <w:noProof/>
          <w:spacing w:val="10"/>
          <w:sz w:val="24"/>
          <w:szCs w:val="24"/>
        </w:rPr>
        <w:fldChar w:fldCharType="separate"/>
      </w:r>
      <w:r w:rsidR="00953D7C">
        <w:rPr>
          <w:rFonts w:ascii="Arial" w:hAnsi="Arial" w:cs="Arial"/>
          <w:b/>
          <w:noProof/>
          <w:spacing w:val="10"/>
          <w:sz w:val="24"/>
          <w:szCs w:val="24"/>
        </w:rPr>
        <w:t>22</w:t>
      </w:r>
      <w:r w:rsidRPr="004B4047">
        <w:rPr>
          <w:rFonts w:ascii="Arial" w:hAnsi="Arial" w:cs="Arial"/>
          <w:b/>
          <w:noProof/>
          <w:spacing w:val="10"/>
          <w:sz w:val="24"/>
          <w:szCs w:val="24"/>
        </w:rPr>
        <w:fldChar w:fldCharType="end"/>
      </w:r>
      <w:r w:rsidRPr="004B4047">
        <w:rPr>
          <w:rFonts w:ascii="Arial" w:hAnsi="Arial" w:cs="Arial"/>
          <w:b/>
          <w:noProof/>
          <w:spacing w:val="10"/>
          <w:sz w:val="24"/>
          <w:szCs w:val="24"/>
        </w:rPr>
        <w:t>. Porównanie wartości wskaźnika „Liczba osób pobierających świadczenia GOPS z tytułu niepełnosprawności w</w:t>
      </w:r>
      <w:r w:rsidR="00AF42A7">
        <w:rPr>
          <w:rFonts w:ascii="Arial" w:hAnsi="Arial" w:cs="Arial"/>
          <w:b/>
          <w:noProof/>
          <w:spacing w:val="10"/>
          <w:sz w:val="24"/>
          <w:szCs w:val="24"/>
        </w:rPr>
        <w:t> </w:t>
      </w:r>
      <w:r w:rsidRPr="004B4047">
        <w:rPr>
          <w:rFonts w:ascii="Arial" w:hAnsi="Arial" w:cs="Arial"/>
          <w:b/>
          <w:noProof/>
          <w:spacing w:val="10"/>
          <w:sz w:val="24"/>
          <w:szCs w:val="24"/>
        </w:rPr>
        <w:t>poszczególnych obszarach w Gminie Rudnik w 2021 roku (na 1000 mieszkańców)” dla obszaru rewitalizacji i średniej gminnej</w:t>
      </w:r>
      <w:bookmarkEnd w:id="45"/>
    </w:p>
    <w:p w14:paraId="7674C902" w14:textId="77777777" w:rsidR="00F6022D" w:rsidRPr="0055521D" w:rsidRDefault="00F6022D" w:rsidP="00F6022D">
      <w:pPr>
        <w:pStyle w:val="Akapitzlist"/>
        <w:spacing w:after="160" w:line="360" w:lineRule="auto"/>
        <w:ind w:left="0"/>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43175860" wp14:editId="71A6317D">
            <wp:extent cx="4457065" cy="2880360"/>
            <wp:effectExtent l="0" t="0" r="635" b="0"/>
            <wp:docPr id="82" name="Obraz 82" descr="Porównanie wartości wskaźnika „Liczba osób pobierających świadczenia GOPS z tytułu niepełnosprawności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79503FDE" w14:textId="77777777" w:rsidR="00F6022D" w:rsidRPr="0055521D" w:rsidRDefault="00F6022D" w:rsidP="00F6022D">
      <w:pPr>
        <w:spacing w:after="0"/>
        <w:ind w:left="907" w:hanging="907"/>
        <w:rPr>
          <w:rFonts w:ascii="Arial" w:hAnsi="Arial" w:cs="Arial"/>
          <w:bCs/>
          <w:i/>
          <w:iCs/>
          <w:spacing w:val="10"/>
          <w:sz w:val="24"/>
          <w:szCs w:val="24"/>
        </w:rPr>
      </w:pPr>
      <w:r w:rsidRPr="0055521D">
        <w:rPr>
          <w:rFonts w:ascii="Arial" w:hAnsi="Arial" w:cs="Arial"/>
          <w:bCs/>
          <w:i/>
          <w:iCs/>
          <w:spacing w:val="10"/>
          <w:sz w:val="24"/>
          <w:szCs w:val="24"/>
        </w:rPr>
        <w:t>Źródło: Doradztwo i Reklama Sp. z o.o. na podstawie danych z Gminnego Ośrodka Pomocy Społecznej</w:t>
      </w:r>
    </w:p>
    <w:p w14:paraId="16AF2874" w14:textId="77777777" w:rsidR="00F6022D" w:rsidRPr="0055521D" w:rsidRDefault="00F6022D" w:rsidP="00F6022D">
      <w:pPr>
        <w:spacing w:line="360" w:lineRule="auto"/>
        <w:ind w:firstLine="567"/>
        <w:rPr>
          <w:rFonts w:ascii="Arial" w:hAnsi="Arial" w:cs="Arial"/>
          <w:spacing w:val="10"/>
          <w:sz w:val="24"/>
          <w:szCs w:val="24"/>
        </w:rPr>
      </w:pPr>
    </w:p>
    <w:p w14:paraId="58AFA6E8" w14:textId="77777777" w:rsidR="00AF42A7" w:rsidRPr="00AF42A7" w:rsidRDefault="00AF42A7" w:rsidP="00AF42A7">
      <w:pPr>
        <w:spacing w:line="360" w:lineRule="auto"/>
        <w:rPr>
          <w:rFonts w:ascii="Arial" w:hAnsi="Arial" w:cs="Arial"/>
          <w:spacing w:val="10"/>
          <w:sz w:val="24"/>
          <w:szCs w:val="24"/>
          <w:u w:val="single"/>
        </w:rPr>
      </w:pPr>
      <w:r w:rsidRPr="00AF42A7">
        <w:rPr>
          <w:rFonts w:ascii="Arial" w:hAnsi="Arial" w:cs="Arial"/>
          <w:spacing w:val="10"/>
          <w:sz w:val="24"/>
          <w:szCs w:val="24"/>
          <w:u w:val="single"/>
        </w:rPr>
        <w:t>Świadczenia z tytułu alkoholizmu</w:t>
      </w:r>
    </w:p>
    <w:p w14:paraId="65A2F808" w14:textId="77777777" w:rsidR="00F6022D" w:rsidRPr="002E42C3" w:rsidRDefault="00F6022D" w:rsidP="00F6022D">
      <w:pPr>
        <w:spacing w:line="360" w:lineRule="auto"/>
        <w:ind w:firstLine="567"/>
        <w:rPr>
          <w:rFonts w:ascii="Arial" w:hAnsi="Arial" w:cs="Arial"/>
          <w:spacing w:val="10"/>
          <w:sz w:val="24"/>
          <w:szCs w:val="24"/>
        </w:rPr>
      </w:pPr>
      <w:r w:rsidRPr="0055521D">
        <w:rPr>
          <w:rFonts w:ascii="Arial" w:hAnsi="Arial" w:cs="Arial"/>
          <w:spacing w:val="10"/>
          <w:sz w:val="24"/>
          <w:szCs w:val="24"/>
        </w:rPr>
        <w:t>Analiza stanu obecnego obejmowała również badanie, w jaki sposób alkoholizm wpływa na korzystanie ze świadczeń GOPS w poszczególnych jednostkach Gminy Rudnik. Alkoholizm, rozumiany jako przewlekłe, postępujące i potencjalnie śmiertelne zaburzenie związane z nadmiernym, kompulsywnym spożywaniem napojów alkoholowych, charakteryzuje się utratą kontroli nad ilością spożywanego alkoholu. Upośledza funkcjonowanie na poziomie rodzinnym i zawodowym. Systematycznie obniża jakość życia, prowadząc do fizycznego i psychicznego uzależnienia od alkoholu. Osoby uzależnione często nie są w stanie samodzielnie funkcjonować w rodzinie i</w:t>
      </w:r>
      <w:r w:rsidR="009E3865">
        <w:rPr>
          <w:rFonts w:ascii="Arial" w:hAnsi="Arial" w:cs="Arial"/>
          <w:spacing w:val="10"/>
          <w:sz w:val="24"/>
          <w:szCs w:val="24"/>
        </w:rPr>
        <w:t> </w:t>
      </w:r>
      <w:r w:rsidRPr="0055521D">
        <w:rPr>
          <w:rFonts w:ascii="Arial" w:hAnsi="Arial" w:cs="Arial"/>
          <w:spacing w:val="10"/>
          <w:sz w:val="24"/>
          <w:szCs w:val="24"/>
        </w:rPr>
        <w:t xml:space="preserve">społeczności, stają się w takich przypadkach beneficjentami pomocy społecznej. Zjawisko przeanalizowano za pomocą wskaźnika „Liczba osób pobierających świadczenia GOPS z tytułu alkoholizmu w poszczególnych </w:t>
      </w:r>
      <w:r w:rsidRPr="0055521D">
        <w:rPr>
          <w:rFonts w:ascii="Arial" w:hAnsi="Arial" w:cs="Arial"/>
          <w:spacing w:val="10"/>
          <w:sz w:val="24"/>
          <w:szCs w:val="24"/>
        </w:rPr>
        <w:lastRenderedPageBreak/>
        <w:t xml:space="preserve">obszarach w Gminie Rudnik w 2021 roku (na 1000 mieszkańców)”. W obu podobszarach obszaru rewitalizacji wartość wskaźnika była niższa od średniej </w:t>
      </w:r>
      <w:r w:rsidRPr="002E42C3">
        <w:rPr>
          <w:rFonts w:ascii="Arial" w:hAnsi="Arial" w:cs="Arial"/>
          <w:spacing w:val="10"/>
          <w:sz w:val="24"/>
          <w:szCs w:val="24"/>
        </w:rPr>
        <w:t xml:space="preserve">gminnej. </w:t>
      </w:r>
    </w:p>
    <w:p w14:paraId="38123E5F" w14:textId="5DD58E1B" w:rsidR="00F6022D" w:rsidRPr="002E42C3" w:rsidRDefault="00F6022D" w:rsidP="00F6022D">
      <w:pPr>
        <w:ind w:left="1418" w:hanging="1418"/>
        <w:rPr>
          <w:rFonts w:ascii="Arial" w:hAnsi="Arial" w:cs="Arial"/>
          <w:b/>
          <w:bCs/>
          <w:noProof/>
          <w:spacing w:val="10"/>
          <w:sz w:val="24"/>
          <w:szCs w:val="24"/>
        </w:rPr>
      </w:pPr>
      <w:bookmarkStart w:id="46" w:name="_Toc181623521"/>
      <w:r w:rsidRPr="002E42C3">
        <w:rPr>
          <w:rFonts w:ascii="Arial" w:hAnsi="Arial" w:cs="Arial"/>
          <w:b/>
          <w:bCs/>
          <w:noProof/>
          <w:spacing w:val="10"/>
          <w:sz w:val="24"/>
          <w:szCs w:val="24"/>
        </w:rPr>
        <w:t xml:space="preserve">Wykres </w:t>
      </w:r>
      <w:r w:rsidRPr="002E42C3">
        <w:rPr>
          <w:rFonts w:ascii="Arial" w:hAnsi="Arial" w:cs="Arial"/>
          <w:b/>
          <w:bCs/>
          <w:noProof/>
          <w:spacing w:val="10"/>
          <w:sz w:val="24"/>
          <w:szCs w:val="24"/>
        </w:rPr>
        <w:fldChar w:fldCharType="begin"/>
      </w:r>
      <w:r w:rsidRPr="002E42C3">
        <w:rPr>
          <w:rFonts w:ascii="Arial" w:hAnsi="Arial" w:cs="Arial"/>
          <w:b/>
          <w:bCs/>
          <w:noProof/>
          <w:spacing w:val="10"/>
          <w:sz w:val="24"/>
          <w:szCs w:val="24"/>
        </w:rPr>
        <w:instrText xml:space="preserve"> SEQ Wykres \* ARABIC </w:instrText>
      </w:r>
      <w:r w:rsidRPr="002E42C3">
        <w:rPr>
          <w:rFonts w:ascii="Arial" w:hAnsi="Arial" w:cs="Arial"/>
          <w:b/>
          <w:bCs/>
          <w:noProof/>
          <w:spacing w:val="10"/>
          <w:sz w:val="24"/>
          <w:szCs w:val="24"/>
        </w:rPr>
        <w:fldChar w:fldCharType="separate"/>
      </w:r>
      <w:r w:rsidR="00953D7C">
        <w:rPr>
          <w:rFonts w:ascii="Arial" w:hAnsi="Arial" w:cs="Arial"/>
          <w:b/>
          <w:bCs/>
          <w:noProof/>
          <w:spacing w:val="10"/>
          <w:sz w:val="24"/>
          <w:szCs w:val="24"/>
        </w:rPr>
        <w:t>23</w:t>
      </w:r>
      <w:r w:rsidRPr="002E42C3">
        <w:rPr>
          <w:rFonts w:ascii="Arial" w:hAnsi="Arial" w:cs="Arial"/>
          <w:b/>
          <w:bCs/>
          <w:noProof/>
          <w:spacing w:val="10"/>
          <w:sz w:val="24"/>
          <w:szCs w:val="24"/>
        </w:rPr>
        <w:fldChar w:fldCharType="end"/>
      </w:r>
      <w:r w:rsidRPr="002E42C3">
        <w:rPr>
          <w:rFonts w:ascii="Arial" w:hAnsi="Arial" w:cs="Arial"/>
          <w:b/>
          <w:bCs/>
          <w:noProof/>
          <w:spacing w:val="10"/>
          <w:sz w:val="24"/>
          <w:szCs w:val="24"/>
        </w:rPr>
        <w:t>. Liczba osób pobierających świadczenia z tytułu alkoholizmu w poszczególnych obszarach w Gminie Rudnik w 2021 roku (na 1000 mieszkańców)</w:t>
      </w:r>
      <w:bookmarkEnd w:id="46"/>
    </w:p>
    <w:p w14:paraId="2EEF98D5" w14:textId="77777777" w:rsidR="00F6022D" w:rsidRPr="002E42C3"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0FC587B7" wp14:editId="27F44256">
            <wp:extent cx="4632960" cy="3599815"/>
            <wp:effectExtent l="0" t="0" r="0" b="635"/>
            <wp:docPr id="81" name="Obraz 81" descr="Liczba osób pobierających świadczenia z tytułu alkoholizmu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38C6E072" w14:textId="77777777" w:rsidR="00F6022D" w:rsidRPr="002E42C3" w:rsidRDefault="00F6022D" w:rsidP="00F6022D">
      <w:pPr>
        <w:spacing w:after="0"/>
        <w:ind w:left="907" w:hanging="907"/>
        <w:rPr>
          <w:rFonts w:ascii="Arial" w:hAnsi="Arial" w:cs="Arial"/>
          <w:bCs/>
          <w:i/>
          <w:iCs/>
          <w:spacing w:val="10"/>
          <w:sz w:val="24"/>
          <w:szCs w:val="24"/>
        </w:rPr>
      </w:pPr>
      <w:r w:rsidRPr="002E42C3">
        <w:rPr>
          <w:rFonts w:ascii="Arial" w:hAnsi="Arial" w:cs="Arial"/>
          <w:bCs/>
          <w:i/>
          <w:iCs/>
          <w:spacing w:val="10"/>
          <w:sz w:val="24"/>
          <w:szCs w:val="24"/>
        </w:rPr>
        <w:t>Źródło: Doradztwo i Reklama Sp. z o.o. na podstawie danych z Gminnego Ośrodka Pomocy Społecznej</w:t>
      </w:r>
    </w:p>
    <w:p w14:paraId="409D50AD" w14:textId="77777777" w:rsidR="00F6022D" w:rsidRPr="002E42C3" w:rsidRDefault="00F6022D" w:rsidP="00F6022D">
      <w:pPr>
        <w:spacing w:line="360" w:lineRule="auto"/>
        <w:ind w:firstLine="567"/>
        <w:rPr>
          <w:rFonts w:ascii="Arial" w:hAnsi="Arial" w:cs="Arial"/>
          <w:spacing w:val="10"/>
          <w:sz w:val="24"/>
          <w:szCs w:val="24"/>
        </w:rPr>
      </w:pPr>
    </w:p>
    <w:p w14:paraId="6E2CDFD3" w14:textId="77777777" w:rsidR="00F6022D" w:rsidRPr="002E42C3" w:rsidRDefault="00F6022D" w:rsidP="00F6022D">
      <w:pPr>
        <w:spacing w:line="360" w:lineRule="auto"/>
        <w:ind w:firstLine="567"/>
        <w:rPr>
          <w:rFonts w:ascii="Arial" w:hAnsi="Arial" w:cs="Arial"/>
          <w:spacing w:val="10"/>
          <w:sz w:val="24"/>
          <w:szCs w:val="24"/>
        </w:rPr>
      </w:pPr>
      <w:r w:rsidRPr="002E42C3">
        <w:rPr>
          <w:rFonts w:ascii="Arial" w:hAnsi="Arial" w:cs="Arial"/>
          <w:spacing w:val="10"/>
          <w:sz w:val="24"/>
          <w:szCs w:val="24"/>
        </w:rPr>
        <w:t xml:space="preserve">Średnia wartość wskaźnika dla obszaru rewitalizacji również była niższa od średniej gminnej. </w:t>
      </w:r>
    </w:p>
    <w:p w14:paraId="4A939FD5" w14:textId="77777777" w:rsidR="00F6022D" w:rsidRPr="002E42C3" w:rsidRDefault="00F6022D" w:rsidP="00F6022D">
      <w:pPr>
        <w:ind w:left="1418" w:hanging="1418"/>
        <w:rPr>
          <w:rFonts w:ascii="Arial" w:hAnsi="Arial" w:cs="Arial"/>
          <w:b/>
          <w:noProof/>
          <w:spacing w:val="10"/>
          <w:sz w:val="24"/>
          <w:szCs w:val="24"/>
        </w:rPr>
      </w:pPr>
    </w:p>
    <w:p w14:paraId="1C6783BA" w14:textId="77777777" w:rsidR="009E3865" w:rsidRDefault="009E3865" w:rsidP="00F6022D">
      <w:pPr>
        <w:ind w:left="1418" w:hanging="1418"/>
        <w:rPr>
          <w:rFonts w:ascii="Arial" w:hAnsi="Arial" w:cs="Arial"/>
          <w:b/>
          <w:noProof/>
          <w:spacing w:val="10"/>
          <w:sz w:val="24"/>
          <w:szCs w:val="24"/>
        </w:rPr>
      </w:pPr>
    </w:p>
    <w:p w14:paraId="4A3525C6" w14:textId="77777777" w:rsidR="009E3865" w:rsidRDefault="009E3865" w:rsidP="00F6022D">
      <w:pPr>
        <w:ind w:left="1418" w:hanging="1418"/>
        <w:rPr>
          <w:rFonts w:ascii="Arial" w:hAnsi="Arial" w:cs="Arial"/>
          <w:b/>
          <w:noProof/>
          <w:spacing w:val="10"/>
          <w:sz w:val="24"/>
          <w:szCs w:val="24"/>
        </w:rPr>
      </w:pPr>
    </w:p>
    <w:p w14:paraId="73F70766" w14:textId="77777777" w:rsidR="009E3865" w:rsidRDefault="009E3865" w:rsidP="00F6022D">
      <w:pPr>
        <w:ind w:left="1418" w:hanging="1418"/>
        <w:rPr>
          <w:rFonts w:ascii="Arial" w:hAnsi="Arial" w:cs="Arial"/>
          <w:b/>
          <w:noProof/>
          <w:spacing w:val="10"/>
          <w:sz w:val="24"/>
          <w:szCs w:val="24"/>
        </w:rPr>
      </w:pPr>
    </w:p>
    <w:p w14:paraId="66E3D887" w14:textId="30216858" w:rsidR="00F6022D" w:rsidRPr="002E42C3" w:rsidRDefault="00F6022D" w:rsidP="00F6022D">
      <w:pPr>
        <w:ind w:left="1418" w:hanging="1418"/>
        <w:rPr>
          <w:rFonts w:ascii="Arial" w:hAnsi="Arial" w:cs="Arial"/>
          <w:b/>
          <w:noProof/>
          <w:spacing w:val="10"/>
          <w:sz w:val="24"/>
          <w:szCs w:val="24"/>
        </w:rPr>
      </w:pPr>
      <w:bookmarkStart w:id="47" w:name="_Toc181623522"/>
      <w:r w:rsidRPr="002E42C3">
        <w:rPr>
          <w:rFonts w:ascii="Arial" w:hAnsi="Arial" w:cs="Arial"/>
          <w:b/>
          <w:noProof/>
          <w:spacing w:val="10"/>
          <w:sz w:val="24"/>
          <w:szCs w:val="24"/>
        </w:rPr>
        <w:lastRenderedPageBreak/>
        <w:t xml:space="preserve">Wykres </w:t>
      </w:r>
      <w:r w:rsidRPr="002E42C3">
        <w:rPr>
          <w:rFonts w:ascii="Arial" w:hAnsi="Arial" w:cs="Arial"/>
          <w:b/>
          <w:noProof/>
          <w:spacing w:val="10"/>
          <w:sz w:val="24"/>
          <w:szCs w:val="24"/>
        </w:rPr>
        <w:fldChar w:fldCharType="begin"/>
      </w:r>
      <w:r w:rsidRPr="002E42C3">
        <w:rPr>
          <w:rFonts w:ascii="Arial" w:hAnsi="Arial" w:cs="Arial"/>
          <w:b/>
          <w:noProof/>
          <w:spacing w:val="10"/>
          <w:sz w:val="24"/>
          <w:szCs w:val="24"/>
        </w:rPr>
        <w:instrText xml:space="preserve"> SEQ Wykres \* ARABIC </w:instrText>
      </w:r>
      <w:r w:rsidRPr="002E42C3">
        <w:rPr>
          <w:rFonts w:ascii="Arial" w:hAnsi="Arial" w:cs="Arial"/>
          <w:b/>
          <w:noProof/>
          <w:spacing w:val="10"/>
          <w:sz w:val="24"/>
          <w:szCs w:val="24"/>
        </w:rPr>
        <w:fldChar w:fldCharType="separate"/>
      </w:r>
      <w:r w:rsidR="00953D7C">
        <w:rPr>
          <w:rFonts w:ascii="Arial" w:hAnsi="Arial" w:cs="Arial"/>
          <w:b/>
          <w:noProof/>
          <w:spacing w:val="10"/>
          <w:sz w:val="24"/>
          <w:szCs w:val="24"/>
        </w:rPr>
        <w:t>24</w:t>
      </w:r>
      <w:r w:rsidRPr="002E42C3">
        <w:rPr>
          <w:rFonts w:ascii="Arial" w:hAnsi="Arial" w:cs="Arial"/>
          <w:b/>
          <w:noProof/>
          <w:spacing w:val="10"/>
          <w:sz w:val="24"/>
          <w:szCs w:val="24"/>
        </w:rPr>
        <w:fldChar w:fldCharType="end"/>
      </w:r>
      <w:r w:rsidRPr="002E42C3">
        <w:rPr>
          <w:rFonts w:ascii="Arial" w:hAnsi="Arial" w:cs="Arial"/>
          <w:b/>
          <w:noProof/>
          <w:spacing w:val="10"/>
          <w:sz w:val="24"/>
          <w:szCs w:val="24"/>
        </w:rPr>
        <w:t>. Porównanie wartości wskaźnika „Liczba osób pobierających świadczenia GOPS z tytułu alkoholizmu w poszczególnych obszarach w Gminie Rudnik w 2021 roku (na 1000 mieszkańców)” dla obszaru rewitalizacji i średniej gminnej</w:t>
      </w:r>
      <w:bookmarkEnd w:id="47"/>
    </w:p>
    <w:p w14:paraId="4DF69247" w14:textId="77777777" w:rsidR="00F6022D" w:rsidRPr="004B4F7A"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60A1A253" wp14:editId="33DD3620">
            <wp:extent cx="4457065" cy="2880360"/>
            <wp:effectExtent l="0" t="0" r="635" b="0"/>
            <wp:docPr id="80" name="Obraz 80" descr="Porównanie wartości wskaźnika „Liczba osób pobierających świadczenia GOPS z tytułu alkoholizmu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07568277" w14:textId="77777777" w:rsidR="00F6022D" w:rsidRPr="004B4F7A" w:rsidRDefault="00F6022D" w:rsidP="00F6022D">
      <w:pPr>
        <w:spacing w:after="0"/>
        <w:ind w:left="907" w:hanging="907"/>
        <w:rPr>
          <w:rFonts w:ascii="Arial" w:hAnsi="Arial" w:cs="Arial"/>
          <w:bCs/>
          <w:i/>
          <w:iCs/>
          <w:spacing w:val="10"/>
          <w:sz w:val="24"/>
          <w:szCs w:val="24"/>
        </w:rPr>
      </w:pPr>
      <w:r w:rsidRPr="004B4F7A">
        <w:rPr>
          <w:rFonts w:ascii="Arial" w:hAnsi="Arial" w:cs="Arial"/>
          <w:bCs/>
          <w:i/>
          <w:iCs/>
          <w:spacing w:val="10"/>
          <w:sz w:val="24"/>
          <w:szCs w:val="24"/>
        </w:rPr>
        <w:t>Źródło: Doradztwo i Reklama Sp. z o.o. na podstawie danych z Gminnego Ośrodka Pomocy Społecznej</w:t>
      </w:r>
    </w:p>
    <w:p w14:paraId="1CD7CC73" w14:textId="77777777" w:rsidR="00F6022D" w:rsidRPr="004B4F7A" w:rsidRDefault="00F6022D" w:rsidP="00F6022D">
      <w:pPr>
        <w:spacing w:line="360" w:lineRule="auto"/>
        <w:rPr>
          <w:rFonts w:ascii="Arial" w:hAnsi="Arial" w:cs="Arial"/>
          <w:spacing w:val="10"/>
          <w:sz w:val="24"/>
          <w:szCs w:val="24"/>
        </w:rPr>
      </w:pPr>
    </w:p>
    <w:p w14:paraId="1DCB1A9E" w14:textId="77777777" w:rsidR="009E3865" w:rsidRPr="009E3865" w:rsidRDefault="009E3865" w:rsidP="009E3865">
      <w:pPr>
        <w:spacing w:line="360" w:lineRule="auto"/>
        <w:rPr>
          <w:rFonts w:ascii="Arial" w:hAnsi="Arial" w:cs="Arial"/>
          <w:color w:val="000000"/>
          <w:spacing w:val="10"/>
          <w:sz w:val="24"/>
          <w:szCs w:val="24"/>
          <w:u w:val="single"/>
        </w:rPr>
      </w:pPr>
      <w:r w:rsidRPr="009E3865">
        <w:rPr>
          <w:rFonts w:ascii="Arial" w:hAnsi="Arial" w:cs="Arial"/>
          <w:color w:val="000000"/>
          <w:spacing w:val="10"/>
          <w:sz w:val="24"/>
          <w:szCs w:val="24"/>
          <w:u w:val="single"/>
        </w:rPr>
        <w:t>Świadczenia z tytułu wielodzietności</w:t>
      </w:r>
    </w:p>
    <w:p w14:paraId="13C8D3C7" w14:textId="77777777" w:rsidR="00F6022D" w:rsidRPr="00FD2143" w:rsidRDefault="00F6022D" w:rsidP="00F6022D">
      <w:pPr>
        <w:spacing w:line="360" w:lineRule="auto"/>
        <w:ind w:firstLine="567"/>
        <w:rPr>
          <w:rFonts w:ascii="Arial" w:hAnsi="Arial" w:cs="Arial"/>
          <w:spacing w:val="10"/>
          <w:sz w:val="24"/>
          <w:szCs w:val="24"/>
        </w:rPr>
      </w:pPr>
      <w:r>
        <w:rPr>
          <w:rFonts w:ascii="Arial" w:hAnsi="Arial" w:cs="Arial"/>
          <w:color w:val="000000"/>
          <w:spacing w:val="10"/>
          <w:sz w:val="24"/>
          <w:szCs w:val="24"/>
        </w:rPr>
        <w:t>Kolejnym badanym zjawiskiem jest wielodzietność. Jest to korzystne zjawisko sfery społecznej, z uwagi na coraz trudniejszą sytuację demograficzną kraju. Rodzinom wielodzietnym udzielane jest wsparcie, które w zależności od jego rodzaju i przeznaczenia, może zależeć od kryterium dochodowego lub nie być z nim powiązane. Dane Gminnego Ośrodka Pomocy Społecznej dotyczą tych rodzin, którym przyznano wsparcie z uwagi na trudną sytuację materialną. Podobszar I. Rudnik, Romanówek należy do jednostek, w</w:t>
      </w:r>
      <w:r w:rsidR="009E3865">
        <w:rPr>
          <w:rFonts w:ascii="Arial" w:hAnsi="Arial" w:cs="Arial"/>
          <w:color w:val="000000"/>
          <w:spacing w:val="10"/>
          <w:sz w:val="24"/>
          <w:szCs w:val="24"/>
        </w:rPr>
        <w:t> </w:t>
      </w:r>
      <w:r>
        <w:rPr>
          <w:rFonts w:ascii="Arial" w:hAnsi="Arial" w:cs="Arial"/>
          <w:color w:val="000000"/>
          <w:spacing w:val="10"/>
          <w:sz w:val="24"/>
          <w:szCs w:val="24"/>
        </w:rPr>
        <w:t xml:space="preserve">których wartość wskaźnika dotycząca liczby </w:t>
      </w:r>
      <w:r w:rsidRPr="00083E70">
        <w:rPr>
          <w:rFonts w:ascii="Arial" w:hAnsi="Arial" w:cs="Arial"/>
          <w:color w:val="000000"/>
          <w:spacing w:val="10"/>
          <w:sz w:val="24"/>
          <w:szCs w:val="24"/>
        </w:rPr>
        <w:t>przyznanych świadczeń z</w:t>
      </w:r>
      <w:r w:rsidR="009E3865">
        <w:rPr>
          <w:rFonts w:ascii="Arial" w:hAnsi="Arial" w:cs="Arial"/>
          <w:color w:val="000000"/>
          <w:spacing w:val="10"/>
          <w:sz w:val="24"/>
          <w:szCs w:val="24"/>
        </w:rPr>
        <w:t> </w:t>
      </w:r>
      <w:r w:rsidRPr="00083E70">
        <w:rPr>
          <w:rFonts w:ascii="Arial" w:hAnsi="Arial" w:cs="Arial"/>
          <w:color w:val="000000"/>
          <w:spacing w:val="10"/>
          <w:sz w:val="24"/>
          <w:szCs w:val="24"/>
        </w:rPr>
        <w:t xml:space="preserve">tytułu wielodzietności </w:t>
      </w:r>
      <w:r>
        <w:rPr>
          <w:rFonts w:ascii="Arial" w:hAnsi="Arial" w:cs="Arial"/>
          <w:color w:val="000000"/>
          <w:spacing w:val="10"/>
          <w:sz w:val="24"/>
          <w:szCs w:val="24"/>
        </w:rPr>
        <w:t>była</w:t>
      </w:r>
      <w:r w:rsidRPr="00083E70">
        <w:rPr>
          <w:rFonts w:ascii="Arial" w:hAnsi="Arial" w:cs="Arial"/>
          <w:color w:val="000000"/>
          <w:spacing w:val="10"/>
          <w:sz w:val="24"/>
          <w:szCs w:val="24"/>
        </w:rPr>
        <w:t xml:space="preserve"> wyższa od średniej gminnej. </w:t>
      </w:r>
      <w:r>
        <w:rPr>
          <w:rFonts w:ascii="Arial" w:hAnsi="Arial" w:cs="Arial"/>
          <w:color w:val="000000"/>
          <w:spacing w:val="10"/>
          <w:sz w:val="24"/>
          <w:szCs w:val="24"/>
        </w:rPr>
        <w:t>W podobszarze II. Płonka, Płonka Poleśna</w:t>
      </w:r>
      <w:r w:rsidRPr="003B008E">
        <w:rPr>
          <w:rFonts w:ascii="Arial" w:hAnsi="Arial" w:cs="Arial"/>
          <w:color w:val="000000"/>
          <w:spacing w:val="10"/>
          <w:sz w:val="24"/>
          <w:szCs w:val="24"/>
        </w:rPr>
        <w:t xml:space="preserve"> wartość wskaźnika</w:t>
      </w:r>
      <w:r>
        <w:rPr>
          <w:rFonts w:ascii="Arial" w:hAnsi="Arial" w:cs="Arial"/>
          <w:color w:val="000000"/>
          <w:spacing w:val="10"/>
          <w:sz w:val="24"/>
          <w:szCs w:val="24"/>
        </w:rPr>
        <w:t xml:space="preserve"> nie przekraczała średniego poziomu dla </w:t>
      </w:r>
      <w:r w:rsidRPr="00FD2143">
        <w:rPr>
          <w:rFonts w:ascii="Arial" w:hAnsi="Arial" w:cs="Arial"/>
          <w:spacing w:val="10"/>
          <w:sz w:val="24"/>
          <w:szCs w:val="24"/>
        </w:rPr>
        <w:t xml:space="preserve">Gminy. </w:t>
      </w:r>
    </w:p>
    <w:p w14:paraId="1A712B7F" w14:textId="77777777" w:rsidR="00F6022D" w:rsidRPr="00FD2143" w:rsidRDefault="00F6022D" w:rsidP="00F6022D">
      <w:pPr>
        <w:spacing w:line="360" w:lineRule="auto"/>
        <w:ind w:firstLine="567"/>
        <w:rPr>
          <w:rFonts w:ascii="Arial" w:hAnsi="Arial" w:cs="Arial"/>
          <w:spacing w:val="10"/>
          <w:sz w:val="24"/>
          <w:szCs w:val="24"/>
        </w:rPr>
      </w:pPr>
    </w:p>
    <w:p w14:paraId="029E7571" w14:textId="657B394D" w:rsidR="00F6022D" w:rsidRPr="00FD2143" w:rsidRDefault="00F6022D" w:rsidP="00F6022D">
      <w:pPr>
        <w:ind w:left="1418" w:hanging="1418"/>
        <w:rPr>
          <w:rFonts w:ascii="Arial" w:hAnsi="Arial" w:cs="Arial"/>
          <w:b/>
          <w:noProof/>
          <w:spacing w:val="10"/>
          <w:sz w:val="24"/>
          <w:szCs w:val="24"/>
        </w:rPr>
      </w:pPr>
      <w:bookmarkStart w:id="48" w:name="_Toc181623523"/>
      <w:r w:rsidRPr="00FD2143">
        <w:rPr>
          <w:rFonts w:ascii="Arial" w:hAnsi="Arial" w:cs="Arial"/>
          <w:b/>
          <w:noProof/>
          <w:spacing w:val="10"/>
          <w:sz w:val="24"/>
          <w:szCs w:val="24"/>
        </w:rPr>
        <w:lastRenderedPageBreak/>
        <w:t xml:space="preserve">Wykres </w:t>
      </w:r>
      <w:r w:rsidRPr="00FD2143">
        <w:rPr>
          <w:rFonts w:ascii="Arial" w:hAnsi="Arial" w:cs="Arial"/>
          <w:b/>
          <w:noProof/>
          <w:spacing w:val="10"/>
          <w:sz w:val="24"/>
          <w:szCs w:val="24"/>
        </w:rPr>
        <w:fldChar w:fldCharType="begin"/>
      </w:r>
      <w:r w:rsidRPr="00FD2143">
        <w:rPr>
          <w:rFonts w:ascii="Arial" w:hAnsi="Arial" w:cs="Arial"/>
          <w:b/>
          <w:noProof/>
          <w:spacing w:val="10"/>
          <w:sz w:val="24"/>
          <w:szCs w:val="24"/>
        </w:rPr>
        <w:instrText xml:space="preserve"> SEQ Wykres \* ARABIC </w:instrText>
      </w:r>
      <w:r w:rsidRPr="00FD2143">
        <w:rPr>
          <w:rFonts w:ascii="Arial" w:hAnsi="Arial" w:cs="Arial"/>
          <w:b/>
          <w:noProof/>
          <w:spacing w:val="10"/>
          <w:sz w:val="24"/>
          <w:szCs w:val="24"/>
        </w:rPr>
        <w:fldChar w:fldCharType="separate"/>
      </w:r>
      <w:r w:rsidR="00953D7C">
        <w:rPr>
          <w:rFonts w:ascii="Arial" w:hAnsi="Arial" w:cs="Arial"/>
          <w:b/>
          <w:noProof/>
          <w:spacing w:val="10"/>
          <w:sz w:val="24"/>
          <w:szCs w:val="24"/>
        </w:rPr>
        <w:t>25</w:t>
      </w:r>
      <w:r w:rsidRPr="00FD2143">
        <w:rPr>
          <w:rFonts w:ascii="Arial" w:hAnsi="Arial" w:cs="Arial"/>
          <w:b/>
          <w:noProof/>
          <w:spacing w:val="10"/>
          <w:sz w:val="24"/>
          <w:szCs w:val="24"/>
        </w:rPr>
        <w:fldChar w:fldCharType="end"/>
      </w:r>
      <w:r w:rsidRPr="00DF0651">
        <w:rPr>
          <w:rFonts w:ascii="Arial" w:hAnsi="Arial" w:cs="Arial"/>
          <w:b/>
          <w:noProof/>
          <w:spacing w:val="10"/>
          <w:sz w:val="24"/>
          <w:szCs w:val="24"/>
        </w:rPr>
        <w:t>. Liczba osób pobierających świadczenia z tytułu wielodzietności w poszczególnych obszarach w Gminie Rudnik w 2021 roku (na 1000 mieszkańców)</w:t>
      </w:r>
      <w:bookmarkEnd w:id="48"/>
    </w:p>
    <w:p w14:paraId="140C1C69" w14:textId="77777777" w:rsidR="00F6022D" w:rsidRPr="00DF0651" w:rsidRDefault="00F6022D" w:rsidP="00F6022D">
      <w:pPr>
        <w:jc w:val="center"/>
      </w:pPr>
      <w:r>
        <w:rPr>
          <w:noProof/>
          <w:lang w:eastAsia="pl-PL"/>
        </w:rPr>
        <w:drawing>
          <wp:inline distT="0" distB="0" distL="0" distR="0" wp14:anchorId="487239A6" wp14:editId="611A6ED8">
            <wp:extent cx="4632960" cy="3599815"/>
            <wp:effectExtent l="0" t="0" r="0" b="635"/>
            <wp:docPr id="79" name="Obraz 79" descr="Liczba osób pobierających świadczenia z tytułu wielodzietności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32960" cy="3599815"/>
                    </a:xfrm>
                    <a:prstGeom prst="rect">
                      <a:avLst/>
                    </a:prstGeom>
                    <a:noFill/>
                  </pic:spPr>
                </pic:pic>
              </a:graphicData>
            </a:graphic>
          </wp:inline>
        </w:drawing>
      </w:r>
    </w:p>
    <w:p w14:paraId="2FAAB001" w14:textId="77777777" w:rsidR="00F6022D" w:rsidRPr="00DF0651" w:rsidRDefault="00F6022D" w:rsidP="00F6022D">
      <w:pPr>
        <w:spacing w:after="0"/>
        <w:ind w:left="907" w:hanging="907"/>
        <w:rPr>
          <w:rFonts w:ascii="Arial" w:hAnsi="Arial" w:cs="Arial"/>
          <w:bCs/>
          <w:i/>
          <w:iCs/>
          <w:spacing w:val="10"/>
          <w:sz w:val="24"/>
          <w:szCs w:val="24"/>
        </w:rPr>
      </w:pPr>
      <w:r w:rsidRPr="00DF0651">
        <w:rPr>
          <w:rFonts w:ascii="Arial" w:hAnsi="Arial" w:cs="Arial"/>
          <w:bCs/>
          <w:i/>
          <w:iCs/>
          <w:spacing w:val="10"/>
          <w:sz w:val="24"/>
          <w:szCs w:val="24"/>
        </w:rPr>
        <w:t>Źródło: Doradztwo i Reklama Sp. z o.o. na podstawie danych z Gminnego Ośrodka Pomocy Społecznej</w:t>
      </w:r>
    </w:p>
    <w:p w14:paraId="422EE843" w14:textId="77777777" w:rsidR="00F6022D" w:rsidRPr="00DF0651" w:rsidRDefault="00F6022D" w:rsidP="00F6022D">
      <w:pPr>
        <w:spacing w:line="360" w:lineRule="auto"/>
        <w:ind w:firstLine="567"/>
        <w:jc w:val="both"/>
        <w:rPr>
          <w:rFonts w:ascii="Cambria" w:hAnsi="Cambria"/>
        </w:rPr>
      </w:pPr>
    </w:p>
    <w:p w14:paraId="1C911A46" w14:textId="77777777" w:rsidR="00F6022D" w:rsidRPr="00DF0651" w:rsidRDefault="00F6022D" w:rsidP="00F6022D">
      <w:pPr>
        <w:spacing w:line="360" w:lineRule="auto"/>
        <w:ind w:firstLine="709"/>
        <w:rPr>
          <w:rFonts w:ascii="Arial" w:hAnsi="Arial" w:cs="Arial"/>
          <w:b/>
          <w:noProof/>
          <w:spacing w:val="10"/>
          <w:sz w:val="24"/>
          <w:szCs w:val="24"/>
        </w:rPr>
      </w:pPr>
      <w:r w:rsidRPr="00DF0651">
        <w:rPr>
          <w:rFonts w:ascii="Arial" w:hAnsi="Arial" w:cs="Arial"/>
          <w:spacing w:val="10"/>
          <w:sz w:val="24"/>
          <w:szCs w:val="24"/>
        </w:rPr>
        <w:t xml:space="preserve">Łączna średnia dla obszaru rewitalizacji była nieco niższa od średniej gminnej. </w:t>
      </w:r>
    </w:p>
    <w:p w14:paraId="05A9B14C" w14:textId="77777777" w:rsidR="00F6022D" w:rsidRPr="00DF0651" w:rsidRDefault="00F6022D" w:rsidP="00F6022D">
      <w:pPr>
        <w:ind w:left="1418" w:hanging="1418"/>
        <w:rPr>
          <w:rFonts w:ascii="Arial" w:hAnsi="Arial" w:cs="Arial"/>
          <w:b/>
          <w:noProof/>
          <w:spacing w:val="10"/>
          <w:sz w:val="24"/>
          <w:szCs w:val="24"/>
        </w:rPr>
      </w:pPr>
    </w:p>
    <w:p w14:paraId="5A03571F" w14:textId="77777777" w:rsidR="0069310F" w:rsidRDefault="0069310F" w:rsidP="00F6022D">
      <w:pPr>
        <w:ind w:left="1418" w:hanging="1418"/>
        <w:rPr>
          <w:rFonts w:ascii="Arial" w:hAnsi="Arial" w:cs="Arial"/>
          <w:b/>
          <w:noProof/>
          <w:spacing w:val="10"/>
          <w:sz w:val="24"/>
          <w:szCs w:val="24"/>
        </w:rPr>
      </w:pPr>
    </w:p>
    <w:p w14:paraId="4D322809" w14:textId="77777777" w:rsidR="0069310F" w:rsidRDefault="0069310F" w:rsidP="00F6022D">
      <w:pPr>
        <w:ind w:left="1418" w:hanging="1418"/>
        <w:rPr>
          <w:rFonts w:ascii="Arial" w:hAnsi="Arial" w:cs="Arial"/>
          <w:b/>
          <w:noProof/>
          <w:spacing w:val="10"/>
          <w:sz w:val="24"/>
          <w:szCs w:val="24"/>
        </w:rPr>
      </w:pPr>
    </w:p>
    <w:p w14:paraId="1836D111" w14:textId="77777777" w:rsidR="0069310F" w:rsidRDefault="0069310F" w:rsidP="00F6022D">
      <w:pPr>
        <w:ind w:left="1418" w:hanging="1418"/>
        <w:rPr>
          <w:rFonts w:ascii="Arial" w:hAnsi="Arial" w:cs="Arial"/>
          <w:b/>
          <w:noProof/>
          <w:spacing w:val="10"/>
          <w:sz w:val="24"/>
          <w:szCs w:val="24"/>
        </w:rPr>
      </w:pPr>
    </w:p>
    <w:p w14:paraId="09FF2CF4" w14:textId="77777777" w:rsidR="0069310F" w:rsidRDefault="0069310F" w:rsidP="00F6022D">
      <w:pPr>
        <w:ind w:left="1418" w:hanging="1418"/>
        <w:rPr>
          <w:rFonts w:ascii="Arial" w:hAnsi="Arial" w:cs="Arial"/>
          <w:b/>
          <w:noProof/>
          <w:spacing w:val="10"/>
          <w:sz w:val="24"/>
          <w:szCs w:val="24"/>
        </w:rPr>
      </w:pPr>
    </w:p>
    <w:p w14:paraId="1D6C53D3" w14:textId="77777777" w:rsidR="0069310F" w:rsidRDefault="0069310F" w:rsidP="00F6022D">
      <w:pPr>
        <w:ind w:left="1418" w:hanging="1418"/>
        <w:rPr>
          <w:rFonts w:ascii="Arial" w:hAnsi="Arial" w:cs="Arial"/>
          <w:b/>
          <w:noProof/>
          <w:spacing w:val="10"/>
          <w:sz w:val="24"/>
          <w:szCs w:val="24"/>
        </w:rPr>
      </w:pPr>
    </w:p>
    <w:p w14:paraId="5FD88E8E" w14:textId="77777777" w:rsidR="0069310F" w:rsidRDefault="0069310F" w:rsidP="00F6022D">
      <w:pPr>
        <w:ind w:left="1418" w:hanging="1418"/>
        <w:rPr>
          <w:rFonts w:ascii="Arial" w:hAnsi="Arial" w:cs="Arial"/>
          <w:b/>
          <w:noProof/>
          <w:spacing w:val="10"/>
          <w:sz w:val="24"/>
          <w:szCs w:val="24"/>
        </w:rPr>
      </w:pPr>
    </w:p>
    <w:p w14:paraId="11E1D3AD" w14:textId="284FD12E" w:rsidR="00F6022D" w:rsidRPr="00DF0651" w:rsidRDefault="00F6022D" w:rsidP="00F6022D">
      <w:pPr>
        <w:ind w:left="1418" w:hanging="1418"/>
        <w:rPr>
          <w:rFonts w:ascii="Arial" w:hAnsi="Arial" w:cs="Arial"/>
          <w:b/>
          <w:noProof/>
          <w:spacing w:val="10"/>
          <w:sz w:val="24"/>
          <w:szCs w:val="24"/>
        </w:rPr>
      </w:pPr>
      <w:bookmarkStart w:id="49" w:name="_Toc181623524"/>
      <w:r w:rsidRPr="00DF0651">
        <w:rPr>
          <w:rFonts w:ascii="Arial" w:hAnsi="Arial" w:cs="Arial"/>
          <w:b/>
          <w:noProof/>
          <w:spacing w:val="10"/>
          <w:sz w:val="24"/>
          <w:szCs w:val="24"/>
        </w:rPr>
        <w:lastRenderedPageBreak/>
        <w:t xml:space="preserve">Wykres </w:t>
      </w:r>
      <w:r w:rsidRPr="00DF0651">
        <w:rPr>
          <w:rFonts w:ascii="Arial" w:hAnsi="Arial" w:cs="Arial"/>
          <w:b/>
          <w:noProof/>
          <w:spacing w:val="10"/>
          <w:sz w:val="24"/>
          <w:szCs w:val="24"/>
        </w:rPr>
        <w:fldChar w:fldCharType="begin"/>
      </w:r>
      <w:r w:rsidRPr="00DF0651">
        <w:rPr>
          <w:rFonts w:ascii="Arial" w:hAnsi="Arial" w:cs="Arial"/>
          <w:b/>
          <w:noProof/>
          <w:spacing w:val="10"/>
          <w:sz w:val="24"/>
          <w:szCs w:val="24"/>
        </w:rPr>
        <w:instrText xml:space="preserve"> SEQ Wykres \* ARABIC </w:instrText>
      </w:r>
      <w:r w:rsidRPr="00DF0651">
        <w:rPr>
          <w:rFonts w:ascii="Arial" w:hAnsi="Arial" w:cs="Arial"/>
          <w:b/>
          <w:noProof/>
          <w:spacing w:val="10"/>
          <w:sz w:val="24"/>
          <w:szCs w:val="24"/>
        </w:rPr>
        <w:fldChar w:fldCharType="separate"/>
      </w:r>
      <w:r w:rsidR="00953D7C">
        <w:rPr>
          <w:rFonts w:ascii="Arial" w:hAnsi="Arial" w:cs="Arial"/>
          <w:b/>
          <w:noProof/>
          <w:spacing w:val="10"/>
          <w:sz w:val="24"/>
          <w:szCs w:val="24"/>
        </w:rPr>
        <w:t>26</w:t>
      </w:r>
      <w:r w:rsidRPr="00DF0651">
        <w:rPr>
          <w:rFonts w:ascii="Arial" w:hAnsi="Arial" w:cs="Arial"/>
          <w:b/>
          <w:noProof/>
          <w:spacing w:val="10"/>
          <w:sz w:val="24"/>
          <w:szCs w:val="24"/>
        </w:rPr>
        <w:fldChar w:fldCharType="end"/>
      </w:r>
      <w:r w:rsidRPr="00DF0651">
        <w:rPr>
          <w:rFonts w:ascii="Arial" w:hAnsi="Arial" w:cs="Arial"/>
          <w:b/>
          <w:noProof/>
          <w:spacing w:val="10"/>
          <w:sz w:val="24"/>
          <w:szCs w:val="24"/>
        </w:rPr>
        <w:t>. Porównanie wartości wskaźnika „Liczba osób pobierających świadczenia z tytułu wielodzietności w poszczególnych obszarach w Gminie Rudnik w 2021 roku (na 1000 mieszkańców)” dla obszaru rewitalizacji i średniej gminnej</w:t>
      </w:r>
      <w:bookmarkEnd w:id="49"/>
      <w:r w:rsidRPr="00DF0651">
        <w:rPr>
          <w:rFonts w:ascii="Arial" w:hAnsi="Arial" w:cs="Arial"/>
          <w:b/>
          <w:noProof/>
          <w:spacing w:val="10"/>
          <w:sz w:val="24"/>
          <w:szCs w:val="24"/>
        </w:rPr>
        <w:t xml:space="preserve"> </w:t>
      </w:r>
    </w:p>
    <w:p w14:paraId="1F825184" w14:textId="77777777" w:rsidR="00F6022D" w:rsidRPr="00DF0651" w:rsidRDefault="00F6022D" w:rsidP="00F6022D">
      <w:pPr>
        <w:jc w:val="center"/>
      </w:pPr>
      <w:r>
        <w:rPr>
          <w:noProof/>
          <w:lang w:eastAsia="pl-PL"/>
        </w:rPr>
        <w:drawing>
          <wp:inline distT="0" distB="0" distL="0" distR="0" wp14:anchorId="4E1B30A1" wp14:editId="04257A5E">
            <wp:extent cx="4457065" cy="2880360"/>
            <wp:effectExtent l="0" t="0" r="635" b="0"/>
            <wp:docPr id="78" name="Obraz 78" descr="Porównanie wartości wskaźnika „Liczba osób pobierających świadczenia z tytułu wielodzietności w poszczególnych obszarach w Gminie Rudnik w 2021 roku (na 1000 mieszkańców)” dla obszaru rewitalizacji i średniej gmin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657DFB3C" w14:textId="77777777" w:rsidR="00F6022D" w:rsidRPr="0051264E" w:rsidRDefault="00F6022D" w:rsidP="00F6022D">
      <w:pPr>
        <w:spacing w:after="0"/>
        <w:ind w:left="907" w:hanging="907"/>
        <w:rPr>
          <w:rFonts w:ascii="Arial" w:hAnsi="Arial" w:cs="Arial"/>
          <w:bCs/>
          <w:i/>
          <w:iCs/>
          <w:spacing w:val="10"/>
          <w:sz w:val="24"/>
          <w:szCs w:val="24"/>
        </w:rPr>
      </w:pPr>
      <w:r w:rsidRPr="0051264E">
        <w:rPr>
          <w:rFonts w:ascii="Arial" w:hAnsi="Arial" w:cs="Arial"/>
          <w:bCs/>
          <w:i/>
          <w:iCs/>
          <w:spacing w:val="10"/>
          <w:sz w:val="24"/>
          <w:szCs w:val="24"/>
        </w:rPr>
        <w:t>Źródło: Doradztwo i Reklama Sp. z o.o. na podstawie danych z Gminnego Ośrodka Pomocy Społecznej</w:t>
      </w:r>
    </w:p>
    <w:p w14:paraId="2D1C152C" w14:textId="77777777" w:rsidR="00F6022D" w:rsidRPr="0051264E" w:rsidRDefault="00F6022D" w:rsidP="00F6022D">
      <w:pPr>
        <w:spacing w:line="360" w:lineRule="auto"/>
        <w:ind w:firstLine="709"/>
        <w:rPr>
          <w:rFonts w:ascii="Arial" w:hAnsi="Arial" w:cs="Arial"/>
          <w:spacing w:val="10"/>
          <w:sz w:val="24"/>
          <w:szCs w:val="24"/>
        </w:rPr>
      </w:pPr>
    </w:p>
    <w:p w14:paraId="296513CD" w14:textId="77777777" w:rsidR="0069310F" w:rsidRPr="0069310F" w:rsidRDefault="0069310F" w:rsidP="0069310F">
      <w:pPr>
        <w:spacing w:line="360" w:lineRule="auto"/>
        <w:rPr>
          <w:rFonts w:ascii="Arial" w:hAnsi="Arial" w:cs="Arial"/>
          <w:spacing w:val="10"/>
          <w:sz w:val="24"/>
          <w:szCs w:val="24"/>
          <w:u w:val="single"/>
        </w:rPr>
      </w:pPr>
      <w:r w:rsidRPr="0069310F">
        <w:rPr>
          <w:rFonts w:ascii="Arial" w:hAnsi="Arial" w:cs="Arial"/>
          <w:spacing w:val="10"/>
          <w:sz w:val="24"/>
          <w:szCs w:val="24"/>
          <w:u w:val="single"/>
        </w:rPr>
        <w:t>Świadczenia z tytułu niskich dochodów lub trudnych warunków mieszkaniowych</w:t>
      </w:r>
    </w:p>
    <w:p w14:paraId="25B558A5" w14:textId="77777777" w:rsidR="00F6022D" w:rsidRPr="0051264E" w:rsidRDefault="00F6022D" w:rsidP="00F6022D">
      <w:pPr>
        <w:spacing w:line="360" w:lineRule="auto"/>
        <w:ind w:firstLine="709"/>
        <w:rPr>
          <w:rFonts w:ascii="Arial" w:hAnsi="Arial" w:cs="Arial"/>
          <w:spacing w:val="10"/>
          <w:sz w:val="24"/>
          <w:szCs w:val="24"/>
        </w:rPr>
      </w:pPr>
      <w:r w:rsidRPr="0051264E">
        <w:rPr>
          <w:rFonts w:ascii="Arial" w:hAnsi="Arial" w:cs="Arial"/>
          <w:spacing w:val="10"/>
          <w:sz w:val="24"/>
          <w:szCs w:val="24"/>
        </w:rPr>
        <w:t xml:space="preserve">Do zjawisk społecznych, które zostały zbadane na etapie diagnozy stanu obecnego, należy niski dochód lub trudne warunki mieszkaniowe członków lokalnych społeczności. Zjawisko to dotyka w dużej mierze rodziny wielodzietne i pojawia się, gdy dochody, którymi rozporządza gospodarstwo domowe nie pozwala na zakup domu/mieszkania lub wynajęcie lokali stosownych do potrzeb rodziny. To prowadzi do pogarszania się warunków bytowania oraz niedostatecznego poziomu zaspokojenia podstawowych potrzeb życiowych. Zjawisko to zbadano za pomocą wskaźnika „Liczba przyznanych świadczeń z tytułu niskiego dochodu lub trudnych warunków mieszkaniowych w poszczególnych obszarach w Gminie Rudnik w 2021 roku </w:t>
      </w:r>
      <w:r w:rsidRPr="0051264E">
        <w:rPr>
          <w:rFonts w:ascii="Arial" w:hAnsi="Arial" w:cs="Arial"/>
          <w:spacing w:val="10"/>
          <w:sz w:val="24"/>
          <w:szCs w:val="24"/>
        </w:rPr>
        <w:lastRenderedPageBreak/>
        <w:t xml:space="preserve">(na 1000 mieszkańców)”. W obu podobszarach obszaru rewitalizacji wskaźnik przyjmował wartość powyżej średniej gminnej. </w:t>
      </w:r>
    </w:p>
    <w:p w14:paraId="39167C1F" w14:textId="77777777" w:rsidR="00F6022D" w:rsidRPr="0051264E" w:rsidRDefault="00F6022D" w:rsidP="00F6022D">
      <w:pPr>
        <w:ind w:left="1418" w:hanging="1418"/>
        <w:rPr>
          <w:rFonts w:ascii="Arial" w:hAnsi="Arial" w:cs="Arial"/>
          <w:b/>
          <w:noProof/>
          <w:spacing w:val="10"/>
          <w:sz w:val="24"/>
          <w:szCs w:val="24"/>
        </w:rPr>
      </w:pPr>
    </w:p>
    <w:p w14:paraId="2EA4845C" w14:textId="7C4237E4" w:rsidR="00F6022D" w:rsidRPr="0051264E" w:rsidRDefault="00F6022D" w:rsidP="00F6022D">
      <w:pPr>
        <w:ind w:left="1418" w:hanging="1418"/>
        <w:rPr>
          <w:rFonts w:ascii="Arial" w:hAnsi="Arial" w:cs="Arial"/>
          <w:b/>
          <w:noProof/>
          <w:spacing w:val="10"/>
          <w:sz w:val="24"/>
          <w:szCs w:val="24"/>
        </w:rPr>
      </w:pPr>
      <w:bookmarkStart w:id="50" w:name="_Toc181623525"/>
      <w:r w:rsidRPr="0051264E">
        <w:rPr>
          <w:rFonts w:ascii="Arial" w:hAnsi="Arial" w:cs="Arial"/>
          <w:b/>
          <w:noProof/>
          <w:spacing w:val="10"/>
          <w:sz w:val="24"/>
          <w:szCs w:val="24"/>
        </w:rPr>
        <w:t xml:space="preserve">Wykres </w:t>
      </w:r>
      <w:r w:rsidRPr="0051264E">
        <w:rPr>
          <w:rFonts w:ascii="Arial" w:hAnsi="Arial" w:cs="Arial"/>
          <w:b/>
          <w:noProof/>
          <w:spacing w:val="10"/>
          <w:sz w:val="24"/>
          <w:szCs w:val="24"/>
        </w:rPr>
        <w:fldChar w:fldCharType="begin"/>
      </w:r>
      <w:r w:rsidRPr="0051264E">
        <w:rPr>
          <w:rFonts w:ascii="Arial" w:hAnsi="Arial" w:cs="Arial"/>
          <w:b/>
          <w:noProof/>
          <w:spacing w:val="10"/>
          <w:sz w:val="24"/>
          <w:szCs w:val="24"/>
        </w:rPr>
        <w:instrText xml:space="preserve"> SEQ Wykres \* ARABIC </w:instrText>
      </w:r>
      <w:r w:rsidRPr="0051264E">
        <w:rPr>
          <w:rFonts w:ascii="Arial" w:hAnsi="Arial" w:cs="Arial"/>
          <w:b/>
          <w:noProof/>
          <w:spacing w:val="10"/>
          <w:sz w:val="24"/>
          <w:szCs w:val="24"/>
        </w:rPr>
        <w:fldChar w:fldCharType="separate"/>
      </w:r>
      <w:r w:rsidR="00953D7C">
        <w:rPr>
          <w:rFonts w:ascii="Arial" w:hAnsi="Arial" w:cs="Arial"/>
          <w:b/>
          <w:noProof/>
          <w:spacing w:val="10"/>
          <w:sz w:val="24"/>
          <w:szCs w:val="24"/>
        </w:rPr>
        <w:t>27</w:t>
      </w:r>
      <w:r w:rsidRPr="0051264E">
        <w:rPr>
          <w:rFonts w:ascii="Arial" w:hAnsi="Arial" w:cs="Arial"/>
          <w:b/>
          <w:noProof/>
          <w:spacing w:val="10"/>
          <w:sz w:val="24"/>
          <w:szCs w:val="24"/>
        </w:rPr>
        <w:fldChar w:fldCharType="end"/>
      </w:r>
      <w:r w:rsidRPr="0051264E">
        <w:rPr>
          <w:rFonts w:ascii="Arial" w:hAnsi="Arial" w:cs="Arial"/>
          <w:b/>
          <w:noProof/>
          <w:spacing w:val="10"/>
          <w:sz w:val="24"/>
          <w:szCs w:val="24"/>
        </w:rPr>
        <w:t xml:space="preserve">. </w:t>
      </w:r>
      <w:r w:rsidRPr="0051264E">
        <w:rPr>
          <w:rFonts w:ascii="Arial" w:hAnsi="Arial" w:cs="Arial"/>
          <w:b/>
          <w:bCs/>
          <w:noProof/>
          <w:spacing w:val="10"/>
          <w:sz w:val="24"/>
          <w:szCs w:val="24"/>
        </w:rPr>
        <w:t>Liczba przyznanych świadczeń z tytułu niskiego dochodu lub trudnych warunków mieszkaniowych w poszczególnych obszarach w Gminie Rudnik w 2021 roku (na 1000 mieszkańców)</w:t>
      </w:r>
      <w:bookmarkEnd w:id="50"/>
    </w:p>
    <w:p w14:paraId="787681C1" w14:textId="77777777" w:rsidR="00F6022D" w:rsidRPr="0051264E"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2CD40E83" wp14:editId="5E3D916D">
            <wp:extent cx="4629785" cy="3601085"/>
            <wp:effectExtent l="0" t="0" r="0" b="0"/>
            <wp:docPr id="77" name="Obraz 77" descr="Liczba przyznanych świadczeń z tytułu niskiego dochodu lub trudnych warunków mieszkaniowych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755CBC20" w14:textId="77777777" w:rsidR="00F6022D" w:rsidRPr="0051264E" w:rsidRDefault="00F6022D" w:rsidP="00F6022D">
      <w:pPr>
        <w:spacing w:after="0"/>
        <w:ind w:left="907" w:hanging="907"/>
        <w:rPr>
          <w:rFonts w:ascii="Arial" w:hAnsi="Arial" w:cs="Arial"/>
          <w:bCs/>
          <w:i/>
          <w:iCs/>
          <w:spacing w:val="10"/>
          <w:sz w:val="24"/>
          <w:szCs w:val="24"/>
        </w:rPr>
      </w:pPr>
      <w:r w:rsidRPr="0051264E">
        <w:rPr>
          <w:rFonts w:ascii="Arial" w:hAnsi="Arial" w:cs="Arial"/>
          <w:bCs/>
          <w:i/>
          <w:iCs/>
          <w:spacing w:val="10"/>
          <w:sz w:val="24"/>
          <w:szCs w:val="24"/>
        </w:rPr>
        <w:t>Źródło: Doradztwo i Reklama Sp. z o.o. na podstawie danych z Gminnego Ośrodka Pomocy Społecznej</w:t>
      </w:r>
    </w:p>
    <w:p w14:paraId="01AA10F0" w14:textId="77777777" w:rsidR="00F6022D" w:rsidRPr="0051264E" w:rsidRDefault="00F6022D" w:rsidP="00F6022D">
      <w:pPr>
        <w:spacing w:line="360" w:lineRule="auto"/>
        <w:ind w:firstLine="709"/>
        <w:rPr>
          <w:rFonts w:ascii="Arial" w:hAnsi="Arial" w:cs="Arial"/>
          <w:spacing w:val="10"/>
          <w:sz w:val="24"/>
          <w:szCs w:val="24"/>
        </w:rPr>
      </w:pPr>
    </w:p>
    <w:p w14:paraId="74587DA8" w14:textId="77777777" w:rsidR="00F6022D" w:rsidRPr="0051264E" w:rsidRDefault="00F6022D" w:rsidP="00F6022D">
      <w:pPr>
        <w:spacing w:line="360" w:lineRule="auto"/>
        <w:ind w:firstLine="709"/>
        <w:rPr>
          <w:rFonts w:ascii="Arial" w:hAnsi="Arial" w:cs="Arial"/>
          <w:spacing w:val="10"/>
          <w:sz w:val="24"/>
          <w:szCs w:val="24"/>
        </w:rPr>
      </w:pPr>
      <w:r w:rsidRPr="0051264E">
        <w:rPr>
          <w:rFonts w:ascii="Arial" w:hAnsi="Arial" w:cs="Arial"/>
          <w:spacing w:val="10"/>
          <w:sz w:val="24"/>
          <w:szCs w:val="24"/>
        </w:rPr>
        <w:t xml:space="preserve">Średnia wartość wskaźnika dla obszaru rewitalizacji była wyższa od średniej gminnej. </w:t>
      </w:r>
    </w:p>
    <w:p w14:paraId="01D99843" w14:textId="77777777" w:rsidR="00F6022D" w:rsidRPr="0051264E" w:rsidRDefault="00F6022D" w:rsidP="00F6022D">
      <w:pPr>
        <w:spacing w:line="360" w:lineRule="auto"/>
        <w:ind w:firstLine="709"/>
        <w:rPr>
          <w:rFonts w:ascii="Arial" w:hAnsi="Arial" w:cs="Arial"/>
          <w:spacing w:val="10"/>
          <w:sz w:val="24"/>
          <w:szCs w:val="24"/>
        </w:rPr>
      </w:pPr>
    </w:p>
    <w:p w14:paraId="13B2F585" w14:textId="77777777" w:rsidR="005C45CC" w:rsidRDefault="005C45CC" w:rsidP="00F6022D">
      <w:pPr>
        <w:ind w:left="1418" w:hanging="1418"/>
        <w:rPr>
          <w:rFonts w:ascii="Arial" w:hAnsi="Arial" w:cs="Arial"/>
          <w:b/>
          <w:noProof/>
          <w:spacing w:val="10"/>
          <w:sz w:val="24"/>
          <w:szCs w:val="24"/>
        </w:rPr>
      </w:pPr>
    </w:p>
    <w:p w14:paraId="5381A51E" w14:textId="77777777" w:rsidR="005C45CC" w:rsidRDefault="005C45CC" w:rsidP="00F6022D">
      <w:pPr>
        <w:ind w:left="1418" w:hanging="1418"/>
        <w:rPr>
          <w:rFonts w:ascii="Arial" w:hAnsi="Arial" w:cs="Arial"/>
          <w:b/>
          <w:noProof/>
          <w:spacing w:val="10"/>
          <w:sz w:val="24"/>
          <w:szCs w:val="24"/>
        </w:rPr>
      </w:pPr>
    </w:p>
    <w:p w14:paraId="2FA84A6A" w14:textId="0866D6B0" w:rsidR="00F6022D" w:rsidRPr="0051264E" w:rsidRDefault="00F6022D" w:rsidP="00F6022D">
      <w:pPr>
        <w:ind w:left="1418" w:hanging="1418"/>
        <w:rPr>
          <w:rFonts w:ascii="Arial" w:hAnsi="Arial" w:cs="Arial"/>
          <w:b/>
          <w:noProof/>
          <w:spacing w:val="10"/>
          <w:sz w:val="24"/>
          <w:szCs w:val="24"/>
        </w:rPr>
      </w:pPr>
      <w:bookmarkStart w:id="51" w:name="_Toc181623526"/>
      <w:r w:rsidRPr="0051264E">
        <w:rPr>
          <w:rFonts w:ascii="Arial" w:hAnsi="Arial" w:cs="Arial"/>
          <w:b/>
          <w:noProof/>
          <w:spacing w:val="10"/>
          <w:sz w:val="24"/>
          <w:szCs w:val="24"/>
        </w:rPr>
        <w:lastRenderedPageBreak/>
        <w:t xml:space="preserve">Wykres </w:t>
      </w:r>
      <w:r w:rsidRPr="0051264E">
        <w:rPr>
          <w:rFonts w:ascii="Arial" w:hAnsi="Arial" w:cs="Arial"/>
          <w:b/>
          <w:noProof/>
          <w:spacing w:val="10"/>
          <w:sz w:val="24"/>
          <w:szCs w:val="24"/>
        </w:rPr>
        <w:fldChar w:fldCharType="begin"/>
      </w:r>
      <w:r w:rsidRPr="0051264E">
        <w:rPr>
          <w:rFonts w:ascii="Arial" w:hAnsi="Arial" w:cs="Arial"/>
          <w:b/>
          <w:noProof/>
          <w:spacing w:val="10"/>
          <w:sz w:val="24"/>
          <w:szCs w:val="24"/>
        </w:rPr>
        <w:instrText xml:space="preserve"> SEQ Wykres \* ARABIC </w:instrText>
      </w:r>
      <w:r w:rsidRPr="0051264E">
        <w:rPr>
          <w:rFonts w:ascii="Arial" w:hAnsi="Arial" w:cs="Arial"/>
          <w:b/>
          <w:noProof/>
          <w:spacing w:val="10"/>
          <w:sz w:val="24"/>
          <w:szCs w:val="24"/>
        </w:rPr>
        <w:fldChar w:fldCharType="separate"/>
      </w:r>
      <w:r w:rsidR="00953D7C">
        <w:rPr>
          <w:rFonts w:ascii="Arial" w:hAnsi="Arial" w:cs="Arial"/>
          <w:b/>
          <w:noProof/>
          <w:spacing w:val="10"/>
          <w:sz w:val="24"/>
          <w:szCs w:val="24"/>
        </w:rPr>
        <w:t>28</w:t>
      </w:r>
      <w:r w:rsidRPr="0051264E">
        <w:rPr>
          <w:rFonts w:ascii="Arial" w:hAnsi="Arial" w:cs="Arial"/>
          <w:b/>
          <w:noProof/>
          <w:spacing w:val="10"/>
          <w:sz w:val="24"/>
          <w:szCs w:val="24"/>
        </w:rPr>
        <w:fldChar w:fldCharType="end"/>
      </w:r>
      <w:r w:rsidRPr="0051264E">
        <w:rPr>
          <w:rFonts w:ascii="Arial" w:hAnsi="Arial" w:cs="Arial"/>
          <w:b/>
          <w:noProof/>
          <w:spacing w:val="10"/>
          <w:sz w:val="24"/>
          <w:szCs w:val="24"/>
        </w:rPr>
        <w:t>. Porównanie wartości wskaźnika „</w:t>
      </w:r>
      <w:r w:rsidRPr="0051264E">
        <w:rPr>
          <w:rFonts w:ascii="Arial" w:hAnsi="Arial" w:cs="Arial"/>
          <w:b/>
          <w:bCs/>
          <w:noProof/>
          <w:spacing w:val="10"/>
          <w:sz w:val="24"/>
          <w:szCs w:val="24"/>
        </w:rPr>
        <w:t>Liczba przyznanych świadczeń z tytułu niskiego dochodu lub trudnych warunków mieszkaniowych w poszczególnych obszarach w Gminie Rudnik w 2021 roku (na 1000 mieszkańców)</w:t>
      </w:r>
      <w:r w:rsidRPr="0051264E">
        <w:rPr>
          <w:rFonts w:ascii="Arial" w:hAnsi="Arial" w:cs="Arial"/>
          <w:b/>
          <w:noProof/>
          <w:spacing w:val="10"/>
          <w:sz w:val="24"/>
          <w:szCs w:val="24"/>
        </w:rPr>
        <w:t>” dla obszaru rewitalizacji i średniej gminnej</w:t>
      </w:r>
      <w:bookmarkEnd w:id="51"/>
    </w:p>
    <w:p w14:paraId="663B882B" w14:textId="77777777" w:rsidR="00F6022D" w:rsidRPr="00DC2858"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7B00FAA1" wp14:editId="6F9BF23D">
            <wp:extent cx="4457065" cy="2880360"/>
            <wp:effectExtent l="0" t="0" r="635" b="0"/>
            <wp:docPr id="76" name="Obraz 76" descr="Porównanie wartości wskaźnika „Liczba przyznanych świadczeń z tytułu niskiego dochodu lub trudnych warunków mieszkaniowych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14E3B44A" w14:textId="77777777" w:rsidR="00F6022D" w:rsidRPr="00DC2858" w:rsidRDefault="00F6022D" w:rsidP="00F6022D">
      <w:pPr>
        <w:spacing w:after="0"/>
        <w:ind w:left="907" w:hanging="907"/>
        <w:rPr>
          <w:rFonts w:ascii="Arial" w:hAnsi="Arial" w:cs="Arial"/>
          <w:bCs/>
          <w:i/>
          <w:iCs/>
          <w:spacing w:val="10"/>
          <w:sz w:val="24"/>
          <w:szCs w:val="24"/>
        </w:rPr>
      </w:pPr>
      <w:r w:rsidRPr="00DC2858">
        <w:rPr>
          <w:rFonts w:ascii="Arial" w:hAnsi="Arial" w:cs="Arial"/>
          <w:bCs/>
          <w:i/>
          <w:iCs/>
          <w:spacing w:val="10"/>
          <w:sz w:val="24"/>
          <w:szCs w:val="24"/>
        </w:rPr>
        <w:t>Źródło: Doradztwo i Reklama Sp. z o.o. na podstawie danych z Gminnego Ośrodka Pomocy Społecznej</w:t>
      </w:r>
    </w:p>
    <w:p w14:paraId="7E88261D" w14:textId="77777777" w:rsidR="00F6022D" w:rsidRPr="00DC2858" w:rsidRDefault="00F6022D" w:rsidP="00F6022D">
      <w:pPr>
        <w:spacing w:line="360" w:lineRule="auto"/>
        <w:ind w:firstLine="709"/>
        <w:rPr>
          <w:rFonts w:ascii="Arial" w:hAnsi="Arial" w:cs="Arial"/>
          <w:spacing w:val="10"/>
          <w:sz w:val="24"/>
          <w:szCs w:val="24"/>
        </w:rPr>
      </w:pPr>
    </w:p>
    <w:p w14:paraId="482B1F52" w14:textId="77777777" w:rsidR="005C45CC" w:rsidRPr="005C45CC" w:rsidRDefault="005C45CC" w:rsidP="005C45CC">
      <w:pPr>
        <w:spacing w:line="360" w:lineRule="auto"/>
        <w:rPr>
          <w:rFonts w:ascii="Arial" w:hAnsi="Arial" w:cs="Arial"/>
          <w:spacing w:val="10"/>
          <w:sz w:val="24"/>
          <w:szCs w:val="24"/>
          <w:u w:val="single"/>
        </w:rPr>
      </w:pPr>
      <w:r w:rsidRPr="005C45CC">
        <w:rPr>
          <w:rFonts w:ascii="Arial" w:hAnsi="Arial" w:cs="Arial"/>
          <w:spacing w:val="10"/>
          <w:sz w:val="24"/>
          <w:szCs w:val="24"/>
          <w:u w:val="single"/>
        </w:rPr>
        <w:t>Świadczenia z tytułu wsparcia osób z zaburzeniami psychicznymi</w:t>
      </w:r>
    </w:p>
    <w:p w14:paraId="395D5F23" w14:textId="77777777" w:rsidR="00F6022D" w:rsidRPr="00DC2858" w:rsidRDefault="00F6022D" w:rsidP="00F6022D">
      <w:pPr>
        <w:spacing w:line="360" w:lineRule="auto"/>
        <w:ind w:firstLine="709"/>
        <w:rPr>
          <w:rFonts w:ascii="Arial" w:hAnsi="Arial" w:cs="Arial"/>
          <w:spacing w:val="10"/>
          <w:sz w:val="24"/>
          <w:szCs w:val="24"/>
        </w:rPr>
      </w:pPr>
      <w:r w:rsidRPr="00DC2858">
        <w:rPr>
          <w:rFonts w:ascii="Arial" w:hAnsi="Arial" w:cs="Arial"/>
          <w:spacing w:val="10"/>
          <w:sz w:val="24"/>
          <w:szCs w:val="24"/>
        </w:rPr>
        <w:t>Ostatnim zjawiskiem sfery społecznej zbadanym w toku analizy stanu obecnego było zapotrzebowanie na pomoc udzielaną osobom z zaburzeniami psychicznymi. Zdrowie psychiczne oraz wszelkie problemy rodzinne i</w:t>
      </w:r>
      <w:r w:rsidR="005C45CC">
        <w:rPr>
          <w:rFonts w:ascii="Arial" w:hAnsi="Arial" w:cs="Arial"/>
          <w:spacing w:val="10"/>
          <w:sz w:val="24"/>
          <w:szCs w:val="24"/>
        </w:rPr>
        <w:t> </w:t>
      </w:r>
      <w:r w:rsidRPr="00DC2858">
        <w:rPr>
          <w:rFonts w:ascii="Arial" w:hAnsi="Arial" w:cs="Arial"/>
          <w:spacing w:val="10"/>
          <w:sz w:val="24"/>
          <w:szCs w:val="24"/>
        </w:rPr>
        <w:t>społeczne wynikające z jego dysfunkcji należą do zjawisk społecznych coraz mocniej obecnych w dyskusji publicznej. Coraz częściej odbiorcami usług instytucji pomocy społecznej są osoby i rodziny doświadczające kryzysów psychicznych poszukujące szerokiego wsparcia, od poradnictwa po pracę socjalną rozumianą jako działalność skoncentrowaną na odzyskiwaniu i</w:t>
      </w:r>
      <w:r w:rsidR="005C45CC">
        <w:rPr>
          <w:rFonts w:ascii="Arial" w:hAnsi="Arial" w:cs="Arial"/>
          <w:spacing w:val="10"/>
          <w:sz w:val="24"/>
          <w:szCs w:val="24"/>
        </w:rPr>
        <w:t> </w:t>
      </w:r>
      <w:r w:rsidRPr="00DC2858">
        <w:rPr>
          <w:rFonts w:ascii="Arial" w:hAnsi="Arial" w:cs="Arial"/>
          <w:spacing w:val="10"/>
          <w:sz w:val="24"/>
          <w:szCs w:val="24"/>
        </w:rPr>
        <w:t xml:space="preserve">wzmacnianiu zdolności do życia w społeczeństwie. Wsparcie zapewniają im między innymi gminne ośrodki pomocy społecznej, które wspierają obszar aktywności społecznej osób dotkniętych problemami ze zdrowiem </w:t>
      </w:r>
      <w:r w:rsidRPr="00DC2858">
        <w:rPr>
          <w:rFonts w:ascii="Arial" w:hAnsi="Arial" w:cs="Arial"/>
          <w:spacing w:val="10"/>
          <w:sz w:val="24"/>
          <w:szCs w:val="24"/>
        </w:rPr>
        <w:lastRenderedPageBreak/>
        <w:t xml:space="preserve">psychicznym, ich funkcjonowanie w rodzinie, w lokalnej społeczności, zapobieganie wykluczeniu. </w:t>
      </w:r>
    </w:p>
    <w:p w14:paraId="4E178D18" w14:textId="77777777" w:rsidR="00F6022D" w:rsidRPr="00DC2858" w:rsidRDefault="00F6022D" w:rsidP="00F6022D">
      <w:pPr>
        <w:spacing w:line="360" w:lineRule="auto"/>
        <w:ind w:firstLine="709"/>
        <w:rPr>
          <w:rFonts w:ascii="Arial" w:hAnsi="Arial" w:cs="Arial"/>
          <w:spacing w:val="10"/>
          <w:sz w:val="24"/>
          <w:szCs w:val="24"/>
        </w:rPr>
      </w:pPr>
      <w:r w:rsidRPr="00DC2858">
        <w:rPr>
          <w:rFonts w:ascii="Arial" w:hAnsi="Arial" w:cs="Arial"/>
          <w:spacing w:val="10"/>
          <w:sz w:val="24"/>
          <w:szCs w:val="24"/>
        </w:rPr>
        <w:t>Zjawisko to zbadano za pomocą wskaźnika „Liczba osób pobierających świadczenia GOPS z tytułu wsparcia osób z zaburzeniami psychicznymi w</w:t>
      </w:r>
      <w:r w:rsidR="005C45CC">
        <w:rPr>
          <w:rFonts w:ascii="Arial" w:hAnsi="Arial" w:cs="Arial"/>
          <w:spacing w:val="10"/>
          <w:sz w:val="24"/>
          <w:szCs w:val="24"/>
        </w:rPr>
        <w:t> </w:t>
      </w:r>
      <w:r w:rsidRPr="00DC2858">
        <w:rPr>
          <w:rFonts w:ascii="Arial" w:hAnsi="Arial" w:cs="Arial"/>
          <w:spacing w:val="10"/>
          <w:sz w:val="24"/>
          <w:szCs w:val="24"/>
        </w:rPr>
        <w:t xml:space="preserve">poszczególnych obszarach w Gminie Rudnik w 2021 roku (na 1000 mieszkańców)”. W obu podobszarach obszaru rewitalizacji odnotowano wartość wskaźnika wyższą od średniej. </w:t>
      </w:r>
    </w:p>
    <w:p w14:paraId="4611B078" w14:textId="78DB9202" w:rsidR="00F6022D" w:rsidRPr="00DC2858" w:rsidRDefault="00F6022D" w:rsidP="00F6022D">
      <w:pPr>
        <w:ind w:left="1418" w:hanging="1418"/>
        <w:rPr>
          <w:rFonts w:ascii="Arial" w:hAnsi="Arial" w:cs="Arial"/>
          <w:b/>
          <w:noProof/>
          <w:spacing w:val="10"/>
          <w:sz w:val="24"/>
          <w:szCs w:val="24"/>
        </w:rPr>
      </w:pPr>
      <w:bookmarkStart w:id="52" w:name="_Toc181623527"/>
      <w:r w:rsidRPr="00DC2858">
        <w:rPr>
          <w:rFonts w:ascii="Arial" w:hAnsi="Arial" w:cs="Arial"/>
          <w:b/>
          <w:noProof/>
          <w:spacing w:val="10"/>
          <w:sz w:val="24"/>
          <w:szCs w:val="24"/>
        </w:rPr>
        <w:t xml:space="preserve">Wykres </w:t>
      </w:r>
      <w:r w:rsidRPr="00DC2858">
        <w:rPr>
          <w:rFonts w:ascii="Arial" w:hAnsi="Arial" w:cs="Arial"/>
          <w:b/>
          <w:noProof/>
          <w:spacing w:val="10"/>
          <w:sz w:val="24"/>
          <w:szCs w:val="24"/>
        </w:rPr>
        <w:fldChar w:fldCharType="begin"/>
      </w:r>
      <w:r w:rsidRPr="00DC2858">
        <w:rPr>
          <w:rFonts w:ascii="Arial" w:hAnsi="Arial" w:cs="Arial"/>
          <w:b/>
          <w:noProof/>
          <w:spacing w:val="10"/>
          <w:sz w:val="24"/>
          <w:szCs w:val="24"/>
        </w:rPr>
        <w:instrText xml:space="preserve"> SEQ Wykres \* ARABIC </w:instrText>
      </w:r>
      <w:r w:rsidRPr="00DC2858">
        <w:rPr>
          <w:rFonts w:ascii="Arial" w:hAnsi="Arial" w:cs="Arial"/>
          <w:b/>
          <w:noProof/>
          <w:spacing w:val="10"/>
          <w:sz w:val="24"/>
          <w:szCs w:val="24"/>
        </w:rPr>
        <w:fldChar w:fldCharType="separate"/>
      </w:r>
      <w:r w:rsidR="00953D7C">
        <w:rPr>
          <w:rFonts w:ascii="Arial" w:hAnsi="Arial" w:cs="Arial"/>
          <w:b/>
          <w:noProof/>
          <w:spacing w:val="10"/>
          <w:sz w:val="24"/>
          <w:szCs w:val="24"/>
        </w:rPr>
        <w:t>29</w:t>
      </w:r>
      <w:r w:rsidRPr="00DC2858">
        <w:rPr>
          <w:rFonts w:ascii="Arial" w:hAnsi="Arial" w:cs="Arial"/>
          <w:b/>
          <w:noProof/>
          <w:spacing w:val="10"/>
          <w:sz w:val="24"/>
          <w:szCs w:val="24"/>
        </w:rPr>
        <w:fldChar w:fldCharType="end"/>
      </w:r>
      <w:r w:rsidRPr="00DC2858">
        <w:rPr>
          <w:rFonts w:ascii="Arial" w:hAnsi="Arial" w:cs="Arial"/>
          <w:b/>
          <w:noProof/>
          <w:spacing w:val="10"/>
          <w:sz w:val="24"/>
          <w:szCs w:val="24"/>
        </w:rPr>
        <w:t>. Liczba osób pobierających świadczenia z tytułu wsparcia osób z zaburzeniami psychicznymi w poszczególnych obszarach w Gminie Rudnik w 2021 roku (na 1000 mieszkańców)</w:t>
      </w:r>
      <w:bookmarkEnd w:id="52"/>
    </w:p>
    <w:p w14:paraId="2FABBE3E" w14:textId="77777777" w:rsidR="00F6022D" w:rsidRPr="00DC2858"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4CA902D3" wp14:editId="0ADE2B74">
            <wp:extent cx="4629785" cy="3601085"/>
            <wp:effectExtent l="0" t="0" r="0" b="0"/>
            <wp:docPr id="75" name="Obraz 75" descr="Liczba osób pobierających świadczenia z tytułu wsparcia osób z zaburzeniami psychicznymi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6AAE1169" w14:textId="77777777" w:rsidR="00F6022D" w:rsidRPr="00DC2858" w:rsidRDefault="00F6022D" w:rsidP="00F6022D">
      <w:pPr>
        <w:spacing w:after="0"/>
        <w:ind w:left="907" w:hanging="907"/>
        <w:rPr>
          <w:rFonts w:ascii="Arial" w:hAnsi="Arial" w:cs="Arial"/>
          <w:bCs/>
          <w:i/>
          <w:iCs/>
          <w:spacing w:val="10"/>
          <w:sz w:val="24"/>
          <w:szCs w:val="24"/>
        </w:rPr>
      </w:pPr>
      <w:r w:rsidRPr="00DC2858">
        <w:rPr>
          <w:rFonts w:ascii="Arial" w:hAnsi="Arial" w:cs="Arial"/>
          <w:bCs/>
          <w:i/>
          <w:iCs/>
          <w:spacing w:val="10"/>
          <w:sz w:val="24"/>
          <w:szCs w:val="24"/>
        </w:rPr>
        <w:t>Źródło: Doradztwo i Reklama Sp. z o.o. na podstawie danych z Gminnego Ośrodka Pomocy Społecznej</w:t>
      </w:r>
    </w:p>
    <w:p w14:paraId="32DECE86" w14:textId="77777777" w:rsidR="00F6022D" w:rsidRPr="00DC2858" w:rsidRDefault="00F6022D" w:rsidP="00F6022D">
      <w:pPr>
        <w:spacing w:line="360" w:lineRule="auto"/>
        <w:ind w:firstLine="709"/>
        <w:rPr>
          <w:rFonts w:ascii="Arial" w:hAnsi="Arial" w:cs="Arial"/>
          <w:spacing w:val="10"/>
          <w:sz w:val="24"/>
          <w:szCs w:val="24"/>
        </w:rPr>
      </w:pPr>
    </w:p>
    <w:p w14:paraId="28A5BB4E" w14:textId="77777777" w:rsidR="00F6022D" w:rsidRPr="00ED0819" w:rsidRDefault="00F6022D" w:rsidP="00F6022D">
      <w:pPr>
        <w:spacing w:line="360" w:lineRule="auto"/>
        <w:ind w:firstLine="709"/>
        <w:rPr>
          <w:rFonts w:ascii="Arial" w:hAnsi="Arial" w:cs="Arial"/>
          <w:spacing w:val="10"/>
          <w:sz w:val="24"/>
          <w:szCs w:val="24"/>
        </w:rPr>
      </w:pPr>
      <w:r w:rsidRPr="00DC2858">
        <w:rPr>
          <w:rFonts w:ascii="Arial" w:hAnsi="Arial" w:cs="Arial"/>
          <w:spacing w:val="10"/>
          <w:sz w:val="24"/>
          <w:szCs w:val="24"/>
        </w:rPr>
        <w:t xml:space="preserve">Średnia wartość wskaźnika dla obszaru rewitalizacji była również </w:t>
      </w:r>
      <w:r w:rsidRPr="00ED0819">
        <w:rPr>
          <w:rFonts w:ascii="Arial" w:hAnsi="Arial" w:cs="Arial"/>
          <w:spacing w:val="10"/>
          <w:sz w:val="24"/>
          <w:szCs w:val="24"/>
        </w:rPr>
        <w:t xml:space="preserve">wyższa od średniej gminnej. </w:t>
      </w:r>
    </w:p>
    <w:p w14:paraId="790F63E4" w14:textId="0CDC69B3" w:rsidR="00F6022D" w:rsidRPr="00ED0819" w:rsidRDefault="00F6022D" w:rsidP="00F6022D">
      <w:pPr>
        <w:ind w:left="1418" w:hanging="1418"/>
        <w:rPr>
          <w:rFonts w:ascii="Arial" w:hAnsi="Arial" w:cs="Arial"/>
          <w:b/>
          <w:noProof/>
          <w:spacing w:val="10"/>
          <w:sz w:val="24"/>
          <w:szCs w:val="24"/>
        </w:rPr>
      </w:pPr>
      <w:bookmarkStart w:id="53" w:name="_Toc181623528"/>
      <w:r w:rsidRPr="00ED0819">
        <w:rPr>
          <w:rFonts w:ascii="Arial" w:hAnsi="Arial" w:cs="Arial"/>
          <w:b/>
          <w:noProof/>
          <w:spacing w:val="10"/>
          <w:sz w:val="24"/>
          <w:szCs w:val="24"/>
        </w:rPr>
        <w:lastRenderedPageBreak/>
        <w:t xml:space="preserve">Wykres </w:t>
      </w:r>
      <w:r w:rsidRPr="00ED0819">
        <w:rPr>
          <w:rFonts w:ascii="Arial" w:hAnsi="Arial" w:cs="Arial"/>
          <w:b/>
          <w:noProof/>
          <w:spacing w:val="10"/>
          <w:sz w:val="24"/>
          <w:szCs w:val="24"/>
        </w:rPr>
        <w:fldChar w:fldCharType="begin"/>
      </w:r>
      <w:r w:rsidRPr="00ED0819">
        <w:rPr>
          <w:rFonts w:ascii="Arial" w:hAnsi="Arial" w:cs="Arial"/>
          <w:b/>
          <w:noProof/>
          <w:spacing w:val="10"/>
          <w:sz w:val="24"/>
          <w:szCs w:val="24"/>
        </w:rPr>
        <w:instrText xml:space="preserve"> SEQ Wykres \* ARABIC </w:instrText>
      </w:r>
      <w:r w:rsidRPr="00ED0819">
        <w:rPr>
          <w:rFonts w:ascii="Arial" w:hAnsi="Arial" w:cs="Arial"/>
          <w:b/>
          <w:noProof/>
          <w:spacing w:val="10"/>
          <w:sz w:val="24"/>
          <w:szCs w:val="24"/>
        </w:rPr>
        <w:fldChar w:fldCharType="separate"/>
      </w:r>
      <w:r w:rsidR="00953D7C">
        <w:rPr>
          <w:rFonts w:ascii="Arial" w:hAnsi="Arial" w:cs="Arial"/>
          <w:b/>
          <w:noProof/>
          <w:spacing w:val="10"/>
          <w:sz w:val="24"/>
          <w:szCs w:val="24"/>
        </w:rPr>
        <w:t>30</w:t>
      </w:r>
      <w:r w:rsidRPr="00ED0819">
        <w:rPr>
          <w:rFonts w:ascii="Arial" w:hAnsi="Arial" w:cs="Arial"/>
          <w:b/>
          <w:noProof/>
          <w:spacing w:val="10"/>
          <w:sz w:val="24"/>
          <w:szCs w:val="24"/>
        </w:rPr>
        <w:fldChar w:fldCharType="end"/>
      </w:r>
      <w:r w:rsidRPr="00ED0819">
        <w:rPr>
          <w:rFonts w:ascii="Arial" w:hAnsi="Arial" w:cs="Arial"/>
          <w:b/>
          <w:noProof/>
          <w:spacing w:val="10"/>
          <w:sz w:val="24"/>
          <w:szCs w:val="24"/>
        </w:rPr>
        <w:t>. Porównanie wartości wskaźnika „Liczba osób pobierających świadczenia z tytułu wsparcia osób z zaburzeniami psychicznymi w poszczególnych obszarach w Gminie Rudnik w 2021 roku (na 1000 mieszkańców)” dla obszaru rewitalizacji i średniej gminnej</w:t>
      </w:r>
      <w:bookmarkEnd w:id="53"/>
    </w:p>
    <w:p w14:paraId="5E7829BF" w14:textId="77777777" w:rsidR="00F6022D" w:rsidRPr="00ED0819"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0835A99B" wp14:editId="0DB85616">
            <wp:extent cx="4457065" cy="2880360"/>
            <wp:effectExtent l="0" t="0" r="635" b="0"/>
            <wp:docPr id="73" name="Obraz 73" descr="Porównanie wartości wskaźnika „Liczba osób pobierających świadczenia z tytułu wsparcia osób z zaburzeniami psychicznymi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42E67168" w14:textId="77777777" w:rsidR="00F6022D" w:rsidRPr="00ED0819" w:rsidRDefault="00F6022D" w:rsidP="00F6022D">
      <w:pPr>
        <w:spacing w:after="0"/>
        <w:ind w:left="907" w:hanging="907"/>
        <w:rPr>
          <w:rFonts w:ascii="Arial" w:hAnsi="Arial" w:cs="Arial"/>
          <w:bCs/>
          <w:i/>
          <w:iCs/>
          <w:spacing w:val="10"/>
          <w:sz w:val="24"/>
          <w:szCs w:val="24"/>
        </w:rPr>
      </w:pPr>
      <w:r w:rsidRPr="00ED0819">
        <w:rPr>
          <w:rFonts w:ascii="Arial" w:hAnsi="Arial" w:cs="Arial"/>
          <w:bCs/>
          <w:i/>
          <w:iCs/>
          <w:spacing w:val="10"/>
          <w:sz w:val="24"/>
          <w:szCs w:val="24"/>
        </w:rPr>
        <w:t>Źródło: Doradztwo i Reklama Sp. z o.o. na podstawie danych z Gminnego Ośrodka Pomocy Społecznej</w:t>
      </w:r>
    </w:p>
    <w:p w14:paraId="1D9987A3" w14:textId="77777777" w:rsidR="00F6022D" w:rsidRPr="00ED0819" w:rsidRDefault="00F6022D" w:rsidP="00F6022D">
      <w:pPr>
        <w:spacing w:line="360" w:lineRule="auto"/>
        <w:rPr>
          <w:rFonts w:ascii="Arial" w:hAnsi="Arial" w:cs="Arial"/>
          <w:b/>
          <w:spacing w:val="10"/>
          <w:sz w:val="24"/>
          <w:szCs w:val="24"/>
        </w:rPr>
      </w:pPr>
    </w:p>
    <w:p w14:paraId="25F53E6D" w14:textId="77777777" w:rsidR="00F6022D" w:rsidRDefault="00F6022D" w:rsidP="00F6022D">
      <w:pPr>
        <w:spacing w:line="360" w:lineRule="auto"/>
        <w:rPr>
          <w:rFonts w:ascii="Arial" w:hAnsi="Arial" w:cs="Arial"/>
          <w:b/>
          <w:spacing w:val="10"/>
          <w:sz w:val="24"/>
          <w:szCs w:val="24"/>
        </w:rPr>
      </w:pPr>
      <w:r w:rsidRPr="00816420">
        <w:rPr>
          <w:rFonts w:ascii="Arial" w:hAnsi="Arial" w:cs="Arial"/>
          <w:b/>
          <w:spacing w:val="10"/>
          <w:sz w:val="24"/>
          <w:szCs w:val="24"/>
        </w:rPr>
        <w:t>Pozostałe zjawiska społeczne</w:t>
      </w:r>
    </w:p>
    <w:p w14:paraId="4C6896A4" w14:textId="77777777" w:rsidR="00F6022D" w:rsidRPr="00A811C5" w:rsidRDefault="00F6022D" w:rsidP="00F6022D">
      <w:pPr>
        <w:spacing w:line="360" w:lineRule="auto"/>
        <w:ind w:firstLine="709"/>
        <w:rPr>
          <w:rFonts w:ascii="Arial" w:hAnsi="Arial" w:cs="Arial"/>
          <w:spacing w:val="10"/>
          <w:sz w:val="24"/>
          <w:szCs w:val="24"/>
        </w:rPr>
      </w:pPr>
      <w:r w:rsidRPr="00A811C5">
        <w:rPr>
          <w:rFonts w:ascii="Arial" w:hAnsi="Arial" w:cs="Arial"/>
          <w:spacing w:val="10"/>
          <w:sz w:val="24"/>
          <w:szCs w:val="24"/>
        </w:rPr>
        <w:t xml:space="preserve">Poza zjawiskami społecznymi skutkującymi przyznaniem świadczeń pomocy społecznej, w toku analizy zbadano także poziom wykształcenia społeczności poszczególnych obszarów oraz poziom czytelnictwa. </w:t>
      </w:r>
    </w:p>
    <w:p w14:paraId="6367F083" w14:textId="77777777" w:rsidR="005C45CC" w:rsidRPr="005C45CC" w:rsidRDefault="005C45CC" w:rsidP="005C45CC">
      <w:pPr>
        <w:spacing w:line="360" w:lineRule="auto"/>
        <w:rPr>
          <w:rFonts w:ascii="Arial" w:hAnsi="Arial" w:cs="Arial"/>
          <w:spacing w:val="10"/>
          <w:sz w:val="24"/>
          <w:szCs w:val="24"/>
          <w:u w:val="single"/>
        </w:rPr>
      </w:pPr>
      <w:r w:rsidRPr="005C45CC">
        <w:rPr>
          <w:rFonts w:ascii="Arial" w:hAnsi="Arial" w:cs="Arial"/>
          <w:spacing w:val="10"/>
          <w:sz w:val="24"/>
          <w:szCs w:val="24"/>
          <w:u w:val="single"/>
        </w:rPr>
        <w:t>Poziom wykształcenia</w:t>
      </w:r>
    </w:p>
    <w:p w14:paraId="2582B0C0" w14:textId="77777777" w:rsidR="00F6022D" w:rsidRDefault="00F6022D" w:rsidP="00F6022D">
      <w:pPr>
        <w:spacing w:line="360" w:lineRule="auto"/>
        <w:ind w:firstLine="709"/>
        <w:rPr>
          <w:rFonts w:ascii="Arial" w:hAnsi="Arial" w:cs="Arial"/>
          <w:spacing w:val="10"/>
          <w:sz w:val="24"/>
          <w:szCs w:val="24"/>
        </w:rPr>
      </w:pPr>
      <w:r>
        <w:rPr>
          <w:rFonts w:ascii="Arial" w:hAnsi="Arial" w:cs="Arial"/>
          <w:spacing w:val="10"/>
          <w:sz w:val="24"/>
          <w:szCs w:val="24"/>
        </w:rPr>
        <w:t>Poziom wykształcenia społeczności powiązany jest bezpośrednio z</w:t>
      </w:r>
      <w:r w:rsidR="005C45CC">
        <w:rPr>
          <w:rFonts w:ascii="Arial" w:hAnsi="Arial" w:cs="Arial"/>
          <w:spacing w:val="10"/>
          <w:sz w:val="24"/>
          <w:szCs w:val="24"/>
        </w:rPr>
        <w:t> </w:t>
      </w:r>
      <w:r>
        <w:rPr>
          <w:rFonts w:ascii="Arial" w:hAnsi="Arial" w:cs="Arial"/>
          <w:spacing w:val="10"/>
          <w:sz w:val="24"/>
          <w:szCs w:val="24"/>
        </w:rPr>
        <w:t xml:space="preserve">posiadanymi przez nią kompetencjami oraz zasobami na rynku pracy. Niedostateczny poziom wykształcenia lub kompetencje niepozwalające na pełne uczestnictwo w rynku pracy mogą prowadzić do marginalizacji lub wykluczenia społecznego poszczególnych osób oraz do pogorszenia ich sytuacji materialnej. Ponadto, na każdym poziomie wykształcenia poszczególne osoby wyposażane są także </w:t>
      </w:r>
      <w:r w:rsidR="00D66332">
        <w:rPr>
          <w:rFonts w:ascii="Arial" w:hAnsi="Arial" w:cs="Arial"/>
          <w:spacing w:val="10"/>
          <w:sz w:val="24"/>
          <w:szCs w:val="24"/>
        </w:rPr>
        <w:t>w kompetencje kulturowe</w:t>
      </w:r>
      <w:r>
        <w:rPr>
          <w:rFonts w:ascii="Arial" w:hAnsi="Arial" w:cs="Arial"/>
          <w:spacing w:val="10"/>
          <w:sz w:val="24"/>
          <w:szCs w:val="24"/>
        </w:rPr>
        <w:t xml:space="preserve">, </w:t>
      </w:r>
      <w:r>
        <w:rPr>
          <w:rFonts w:ascii="Arial" w:hAnsi="Arial" w:cs="Arial"/>
          <w:spacing w:val="10"/>
          <w:sz w:val="24"/>
          <w:szCs w:val="24"/>
        </w:rPr>
        <w:lastRenderedPageBreak/>
        <w:t>psychospołeczne, które nie muszą stanowić bezpośredniego przełożenia na późniejsze zatrudnienie lecz pozwalają pełniej korzystać z uczestnictwa w</w:t>
      </w:r>
      <w:r w:rsidR="005C45CC">
        <w:rPr>
          <w:rFonts w:ascii="Arial" w:hAnsi="Arial" w:cs="Arial"/>
          <w:spacing w:val="10"/>
          <w:sz w:val="24"/>
          <w:szCs w:val="24"/>
        </w:rPr>
        <w:t> </w:t>
      </w:r>
      <w:r>
        <w:rPr>
          <w:rFonts w:ascii="Arial" w:hAnsi="Arial" w:cs="Arial"/>
          <w:spacing w:val="10"/>
          <w:sz w:val="24"/>
          <w:szCs w:val="24"/>
        </w:rPr>
        <w:t>życiu społecznym. W toku analizy zbadano liczbę osób z niskim wykształceniem w poszczególnych jednostkach, w przeliczeniu na 1000 mieszkańców. Podobszar I. Rudnik, Romanówek należał do jednostek, w</w:t>
      </w:r>
      <w:r w:rsidR="005C45CC">
        <w:rPr>
          <w:rFonts w:ascii="Arial" w:hAnsi="Arial" w:cs="Arial"/>
          <w:spacing w:val="10"/>
          <w:sz w:val="24"/>
          <w:szCs w:val="24"/>
        </w:rPr>
        <w:t> </w:t>
      </w:r>
      <w:r>
        <w:rPr>
          <w:rFonts w:ascii="Arial" w:hAnsi="Arial" w:cs="Arial"/>
          <w:spacing w:val="10"/>
          <w:sz w:val="24"/>
          <w:szCs w:val="24"/>
        </w:rPr>
        <w:t xml:space="preserve">których wartość wskaźnika przekroczyła średnią gminną. W podobszarze II. Płonka, Płonka Poleśna wartość wskaźnika była nieco niższa od średniej gminnej. </w:t>
      </w:r>
    </w:p>
    <w:p w14:paraId="21C38374" w14:textId="59CC3B0B" w:rsidR="00F6022D" w:rsidRPr="00EB4AD2" w:rsidRDefault="00F6022D" w:rsidP="00F6022D">
      <w:pPr>
        <w:ind w:left="1418" w:hanging="1418"/>
        <w:rPr>
          <w:rFonts w:ascii="Arial" w:hAnsi="Arial" w:cs="Arial"/>
          <w:b/>
          <w:noProof/>
          <w:spacing w:val="10"/>
          <w:sz w:val="24"/>
          <w:szCs w:val="24"/>
        </w:rPr>
      </w:pPr>
      <w:bookmarkStart w:id="54" w:name="_Toc181623529"/>
      <w:r w:rsidRPr="00EB4AD2">
        <w:rPr>
          <w:rFonts w:ascii="Arial" w:hAnsi="Arial" w:cs="Arial"/>
          <w:b/>
          <w:noProof/>
          <w:spacing w:val="10"/>
          <w:sz w:val="24"/>
          <w:szCs w:val="24"/>
        </w:rPr>
        <w:t xml:space="preserve">Wykres </w:t>
      </w:r>
      <w:r w:rsidRPr="00EB4AD2">
        <w:rPr>
          <w:rFonts w:ascii="Arial" w:hAnsi="Arial" w:cs="Arial"/>
          <w:b/>
          <w:noProof/>
          <w:spacing w:val="10"/>
          <w:sz w:val="24"/>
          <w:szCs w:val="24"/>
        </w:rPr>
        <w:fldChar w:fldCharType="begin"/>
      </w:r>
      <w:r w:rsidRPr="00EB4AD2">
        <w:rPr>
          <w:rFonts w:ascii="Arial" w:hAnsi="Arial" w:cs="Arial"/>
          <w:b/>
          <w:noProof/>
          <w:spacing w:val="10"/>
          <w:sz w:val="24"/>
          <w:szCs w:val="24"/>
        </w:rPr>
        <w:instrText xml:space="preserve"> SEQ Wykres \* ARABIC </w:instrText>
      </w:r>
      <w:r w:rsidRPr="00EB4AD2">
        <w:rPr>
          <w:rFonts w:ascii="Arial" w:hAnsi="Arial" w:cs="Arial"/>
          <w:b/>
          <w:noProof/>
          <w:spacing w:val="10"/>
          <w:sz w:val="24"/>
          <w:szCs w:val="24"/>
        </w:rPr>
        <w:fldChar w:fldCharType="separate"/>
      </w:r>
      <w:r w:rsidR="00953D7C">
        <w:rPr>
          <w:rFonts w:ascii="Arial" w:hAnsi="Arial" w:cs="Arial"/>
          <w:b/>
          <w:noProof/>
          <w:spacing w:val="10"/>
          <w:sz w:val="24"/>
          <w:szCs w:val="24"/>
        </w:rPr>
        <w:t>31</w:t>
      </w:r>
      <w:r w:rsidRPr="00EB4AD2">
        <w:rPr>
          <w:rFonts w:ascii="Arial" w:hAnsi="Arial" w:cs="Arial"/>
          <w:b/>
          <w:noProof/>
          <w:spacing w:val="10"/>
          <w:sz w:val="24"/>
          <w:szCs w:val="24"/>
        </w:rPr>
        <w:fldChar w:fldCharType="end"/>
      </w:r>
      <w:r w:rsidRPr="00EB4AD2">
        <w:rPr>
          <w:rFonts w:ascii="Arial" w:hAnsi="Arial" w:cs="Arial"/>
          <w:b/>
          <w:noProof/>
          <w:spacing w:val="10"/>
          <w:sz w:val="24"/>
          <w:szCs w:val="24"/>
        </w:rPr>
        <w:t>. Liczba osób z niskim wykształceniem w poszczególnych obszarach w Gminie Rudnik w 2021 roku (na 1000 mieszkańców)</w:t>
      </w:r>
      <w:bookmarkEnd w:id="54"/>
    </w:p>
    <w:p w14:paraId="6496BA7A" w14:textId="77777777" w:rsidR="00F6022D"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73CB3500" wp14:editId="55BD24E1">
            <wp:extent cx="4629785" cy="3601085"/>
            <wp:effectExtent l="0" t="0" r="0" b="0"/>
            <wp:docPr id="71" name="Obraz 71" descr="Liczba osób z niskim wykształceniem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057CC326" w14:textId="77777777" w:rsidR="00F6022D" w:rsidRPr="00F50EF0" w:rsidRDefault="00F6022D" w:rsidP="00F6022D">
      <w:pPr>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w:t>
      </w:r>
      <w:r>
        <w:rPr>
          <w:rFonts w:ascii="Arial" w:hAnsi="Arial" w:cs="Arial"/>
          <w:bCs/>
          <w:i/>
          <w:iCs/>
          <w:spacing w:val="10"/>
          <w:sz w:val="24"/>
          <w:szCs w:val="24"/>
        </w:rPr>
        <w:t xml:space="preserve">udostępnionych przez Urząd Gminy Rudnik </w:t>
      </w:r>
    </w:p>
    <w:p w14:paraId="1E5740B4" w14:textId="77777777" w:rsidR="00F6022D" w:rsidRDefault="00F6022D" w:rsidP="00F6022D">
      <w:pPr>
        <w:spacing w:line="360" w:lineRule="auto"/>
        <w:ind w:firstLine="709"/>
        <w:rPr>
          <w:rFonts w:ascii="Arial" w:hAnsi="Arial" w:cs="Arial"/>
          <w:spacing w:val="10"/>
          <w:sz w:val="24"/>
          <w:szCs w:val="24"/>
        </w:rPr>
      </w:pPr>
    </w:p>
    <w:p w14:paraId="145A0033" w14:textId="77777777" w:rsidR="00F6022D" w:rsidRPr="00193F12" w:rsidRDefault="00F6022D" w:rsidP="00F6022D">
      <w:pPr>
        <w:spacing w:line="360" w:lineRule="auto"/>
        <w:ind w:firstLine="709"/>
        <w:rPr>
          <w:rFonts w:ascii="Arial" w:hAnsi="Arial" w:cs="Arial"/>
          <w:spacing w:val="10"/>
          <w:sz w:val="24"/>
          <w:szCs w:val="24"/>
        </w:rPr>
      </w:pPr>
      <w:r w:rsidRPr="00193F12">
        <w:rPr>
          <w:rFonts w:ascii="Arial" w:hAnsi="Arial" w:cs="Arial"/>
          <w:spacing w:val="10"/>
          <w:sz w:val="24"/>
          <w:szCs w:val="24"/>
        </w:rPr>
        <w:t xml:space="preserve">Średnia wartość wskaźnika w obszarze rewitalizacji była wyższa od średniej gminnej. </w:t>
      </w:r>
    </w:p>
    <w:p w14:paraId="5BC670F4" w14:textId="77777777" w:rsidR="00F6022D" w:rsidRDefault="00F6022D" w:rsidP="00F6022D">
      <w:pPr>
        <w:spacing w:line="360" w:lineRule="auto"/>
        <w:rPr>
          <w:rFonts w:ascii="Arial" w:hAnsi="Arial" w:cs="Arial"/>
          <w:spacing w:val="10"/>
          <w:sz w:val="24"/>
          <w:szCs w:val="24"/>
        </w:rPr>
      </w:pPr>
    </w:p>
    <w:p w14:paraId="66E824F8" w14:textId="666A512A" w:rsidR="00F6022D" w:rsidRPr="0019486A" w:rsidRDefault="00F6022D" w:rsidP="00F6022D">
      <w:pPr>
        <w:ind w:left="1418" w:hanging="1418"/>
        <w:rPr>
          <w:rFonts w:ascii="Arial" w:hAnsi="Arial" w:cs="Arial"/>
          <w:b/>
          <w:noProof/>
          <w:spacing w:val="10"/>
          <w:sz w:val="24"/>
          <w:szCs w:val="24"/>
        </w:rPr>
      </w:pPr>
      <w:bookmarkStart w:id="55" w:name="_Toc181623530"/>
      <w:r w:rsidRPr="0019486A">
        <w:rPr>
          <w:rFonts w:ascii="Arial" w:hAnsi="Arial" w:cs="Arial"/>
          <w:b/>
          <w:noProof/>
          <w:spacing w:val="10"/>
          <w:sz w:val="24"/>
          <w:szCs w:val="24"/>
        </w:rPr>
        <w:lastRenderedPageBreak/>
        <w:t xml:space="preserve">Wykres </w:t>
      </w:r>
      <w:r w:rsidRPr="0019486A">
        <w:rPr>
          <w:rFonts w:ascii="Arial" w:hAnsi="Arial" w:cs="Arial"/>
          <w:b/>
          <w:noProof/>
          <w:spacing w:val="10"/>
          <w:sz w:val="24"/>
          <w:szCs w:val="24"/>
        </w:rPr>
        <w:fldChar w:fldCharType="begin"/>
      </w:r>
      <w:r w:rsidRPr="0019486A">
        <w:rPr>
          <w:rFonts w:ascii="Arial" w:hAnsi="Arial" w:cs="Arial"/>
          <w:b/>
          <w:noProof/>
          <w:spacing w:val="10"/>
          <w:sz w:val="24"/>
          <w:szCs w:val="24"/>
        </w:rPr>
        <w:instrText xml:space="preserve"> SEQ Wykres \* ARABIC </w:instrText>
      </w:r>
      <w:r w:rsidRPr="0019486A">
        <w:rPr>
          <w:rFonts w:ascii="Arial" w:hAnsi="Arial" w:cs="Arial"/>
          <w:b/>
          <w:noProof/>
          <w:spacing w:val="10"/>
          <w:sz w:val="24"/>
          <w:szCs w:val="24"/>
        </w:rPr>
        <w:fldChar w:fldCharType="separate"/>
      </w:r>
      <w:r w:rsidR="00953D7C">
        <w:rPr>
          <w:rFonts w:ascii="Arial" w:hAnsi="Arial" w:cs="Arial"/>
          <w:b/>
          <w:noProof/>
          <w:spacing w:val="10"/>
          <w:sz w:val="24"/>
          <w:szCs w:val="24"/>
        </w:rPr>
        <w:t>32</w:t>
      </w:r>
      <w:r w:rsidRPr="0019486A">
        <w:rPr>
          <w:rFonts w:ascii="Arial" w:hAnsi="Arial" w:cs="Arial"/>
          <w:b/>
          <w:noProof/>
          <w:spacing w:val="10"/>
          <w:sz w:val="24"/>
          <w:szCs w:val="24"/>
        </w:rPr>
        <w:fldChar w:fldCharType="end"/>
      </w:r>
      <w:r w:rsidRPr="0019486A">
        <w:rPr>
          <w:rFonts w:ascii="Arial" w:hAnsi="Arial" w:cs="Arial"/>
          <w:b/>
          <w:noProof/>
          <w:spacing w:val="10"/>
          <w:sz w:val="24"/>
          <w:szCs w:val="24"/>
        </w:rPr>
        <w:t>. Porównanie wartości wskaźnika „</w:t>
      </w:r>
      <w:r w:rsidRPr="00EB4AD2">
        <w:rPr>
          <w:rFonts w:ascii="Arial" w:hAnsi="Arial" w:cs="Arial"/>
          <w:b/>
          <w:noProof/>
          <w:spacing w:val="10"/>
          <w:sz w:val="24"/>
          <w:szCs w:val="24"/>
        </w:rPr>
        <w:t>Liczba osób z niskim wykształceniem w poszczególnych obszarach w Gminie Rudnik w 2021 roku (na 1000 mieszkańców)</w:t>
      </w:r>
      <w:r w:rsidRPr="0019486A">
        <w:rPr>
          <w:rFonts w:ascii="Arial" w:hAnsi="Arial" w:cs="Arial"/>
          <w:b/>
          <w:noProof/>
          <w:spacing w:val="10"/>
          <w:sz w:val="24"/>
          <w:szCs w:val="24"/>
        </w:rPr>
        <w:t>” dla obszaru rewitalizacji i średniej gminnej</w:t>
      </w:r>
      <w:bookmarkEnd w:id="55"/>
    </w:p>
    <w:p w14:paraId="72DF203F" w14:textId="77777777" w:rsidR="00F6022D"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543CAA86" wp14:editId="3666A7E7">
            <wp:extent cx="4457065" cy="2880360"/>
            <wp:effectExtent l="0" t="0" r="635" b="0"/>
            <wp:docPr id="70" name="Obraz 70" descr="Porównanie wartości wskaźnika „Liczba osób z niskim wykształceniem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74E50F23" w14:textId="77777777" w:rsidR="00F6022D" w:rsidRPr="00F50EF0" w:rsidRDefault="00F6022D" w:rsidP="00F6022D">
      <w:pPr>
        <w:ind w:left="851" w:hanging="851"/>
        <w:rPr>
          <w:rFonts w:ascii="Arial" w:hAnsi="Arial" w:cs="Arial"/>
          <w:spacing w:val="10"/>
          <w:sz w:val="24"/>
          <w:szCs w:val="24"/>
        </w:rPr>
      </w:pPr>
      <w:r w:rsidRPr="00F50EF0">
        <w:rPr>
          <w:rFonts w:ascii="Arial" w:hAnsi="Arial" w:cs="Arial"/>
          <w:bCs/>
          <w:i/>
          <w:iCs/>
          <w:spacing w:val="10"/>
          <w:sz w:val="24"/>
          <w:szCs w:val="24"/>
        </w:rPr>
        <w:t xml:space="preserve">Źródło: Doradztwo i Reklama Sp. z o.o. na podstawie danych </w:t>
      </w:r>
      <w:r>
        <w:rPr>
          <w:rFonts w:ascii="Arial" w:hAnsi="Arial" w:cs="Arial"/>
          <w:bCs/>
          <w:i/>
          <w:iCs/>
          <w:spacing w:val="10"/>
          <w:sz w:val="24"/>
          <w:szCs w:val="24"/>
        </w:rPr>
        <w:t xml:space="preserve">udostępnionych przez Urząd Gminy Rudnik </w:t>
      </w:r>
    </w:p>
    <w:p w14:paraId="1282B478" w14:textId="77777777" w:rsidR="00F6022D" w:rsidRDefault="00F6022D" w:rsidP="00F6022D">
      <w:pPr>
        <w:spacing w:line="360" w:lineRule="auto"/>
        <w:rPr>
          <w:rFonts w:ascii="Arial" w:hAnsi="Arial" w:cs="Arial"/>
          <w:b/>
          <w:spacing w:val="10"/>
          <w:sz w:val="24"/>
          <w:szCs w:val="24"/>
        </w:rPr>
      </w:pPr>
    </w:p>
    <w:p w14:paraId="3B5211B9" w14:textId="77777777" w:rsidR="005C45CC" w:rsidRPr="005C45CC" w:rsidRDefault="005C45CC" w:rsidP="00F6022D">
      <w:pPr>
        <w:spacing w:line="360" w:lineRule="auto"/>
        <w:rPr>
          <w:rFonts w:ascii="Arial" w:hAnsi="Arial" w:cs="Arial"/>
          <w:spacing w:val="10"/>
          <w:sz w:val="24"/>
          <w:szCs w:val="24"/>
          <w:u w:val="single"/>
        </w:rPr>
      </w:pPr>
      <w:r w:rsidRPr="005C45CC">
        <w:rPr>
          <w:rFonts w:ascii="Arial" w:hAnsi="Arial" w:cs="Arial"/>
          <w:spacing w:val="10"/>
          <w:sz w:val="24"/>
          <w:szCs w:val="24"/>
          <w:u w:val="single"/>
        </w:rPr>
        <w:t>Czytelnictwo</w:t>
      </w:r>
    </w:p>
    <w:p w14:paraId="567EAD8A" w14:textId="77777777" w:rsidR="00F6022D" w:rsidRPr="00E6129A" w:rsidRDefault="00F6022D" w:rsidP="00F6022D">
      <w:pPr>
        <w:spacing w:line="360" w:lineRule="auto"/>
        <w:ind w:firstLine="709"/>
        <w:rPr>
          <w:rFonts w:ascii="Arial" w:hAnsi="Arial" w:cs="Arial"/>
          <w:spacing w:val="10"/>
          <w:sz w:val="24"/>
          <w:szCs w:val="24"/>
        </w:rPr>
      </w:pPr>
      <w:r>
        <w:rPr>
          <w:rFonts w:ascii="Arial" w:hAnsi="Arial" w:cs="Arial"/>
          <w:spacing w:val="10"/>
          <w:sz w:val="24"/>
          <w:szCs w:val="24"/>
        </w:rPr>
        <w:t>Czytelnictwo jest zarówno działalnością z zakresu kultury, jak też stanowić może aktywność integrującą lokalną społeczność, szczególnie w</w:t>
      </w:r>
      <w:r w:rsidR="005C45CC">
        <w:rPr>
          <w:rFonts w:ascii="Arial" w:hAnsi="Arial" w:cs="Arial"/>
          <w:spacing w:val="10"/>
          <w:sz w:val="24"/>
          <w:szCs w:val="24"/>
        </w:rPr>
        <w:t> </w:t>
      </w:r>
      <w:r>
        <w:rPr>
          <w:rFonts w:ascii="Arial" w:hAnsi="Arial" w:cs="Arial"/>
          <w:spacing w:val="10"/>
          <w:sz w:val="24"/>
          <w:szCs w:val="24"/>
        </w:rPr>
        <w:t xml:space="preserve">zakresie korzystania z oferty bibliotek, tworzenia klubów książki, organizacji wieczorków poetyckich, itp. Stanowi więc ważny element kultury i czynnego uczestnictwa w życiu społecznym. Poziom tego zjawiska w poszczególnych jednostkach zbadano za pomocą procentowego zestawienia liczby wypożyczonych książek w obrębie danego obszaru do ogółu wypożyczonych książek przez mieszkańców terenu Gminy Rudnik. Oba podobszary obszaru rewitalizacji cechowały się najwyższym udziałem w liczbie wypożyczonych </w:t>
      </w:r>
      <w:r w:rsidRPr="00E6129A">
        <w:rPr>
          <w:rFonts w:ascii="Arial" w:hAnsi="Arial" w:cs="Arial"/>
          <w:spacing w:val="10"/>
          <w:sz w:val="24"/>
          <w:szCs w:val="24"/>
        </w:rPr>
        <w:t xml:space="preserve">książek, co oznacza, iż poziom czytelnictwa w ich obrębie jest wysoki. </w:t>
      </w:r>
    </w:p>
    <w:p w14:paraId="54D45DF9" w14:textId="77777777" w:rsidR="00F6022D" w:rsidRPr="00E6129A" w:rsidRDefault="00F6022D" w:rsidP="00F6022D">
      <w:pPr>
        <w:spacing w:line="360" w:lineRule="auto"/>
        <w:rPr>
          <w:rFonts w:ascii="Arial" w:hAnsi="Arial" w:cs="Arial"/>
          <w:b/>
          <w:spacing w:val="10"/>
          <w:sz w:val="24"/>
          <w:szCs w:val="24"/>
        </w:rPr>
      </w:pPr>
    </w:p>
    <w:p w14:paraId="7226074D" w14:textId="03E14E0D" w:rsidR="00F6022D" w:rsidRPr="00E6129A" w:rsidRDefault="00F6022D" w:rsidP="00F6022D">
      <w:pPr>
        <w:ind w:left="1418" w:hanging="1418"/>
        <w:rPr>
          <w:rFonts w:ascii="Arial" w:hAnsi="Arial" w:cs="Arial"/>
          <w:b/>
          <w:noProof/>
          <w:spacing w:val="10"/>
          <w:sz w:val="24"/>
          <w:szCs w:val="24"/>
        </w:rPr>
      </w:pPr>
      <w:bookmarkStart w:id="56" w:name="_Toc181623531"/>
      <w:r w:rsidRPr="00E6129A">
        <w:rPr>
          <w:rFonts w:ascii="Arial" w:hAnsi="Arial" w:cs="Arial"/>
          <w:b/>
          <w:noProof/>
          <w:spacing w:val="10"/>
          <w:sz w:val="24"/>
          <w:szCs w:val="24"/>
        </w:rPr>
        <w:lastRenderedPageBreak/>
        <w:t xml:space="preserve">Wykres </w:t>
      </w:r>
      <w:r w:rsidRPr="00E6129A">
        <w:rPr>
          <w:rFonts w:ascii="Arial" w:hAnsi="Arial" w:cs="Arial"/>
          <w:b/>
          <w:noProof/>
          <w:spacing w:val="10"/>
          <w:sz w:val="24"/>
          <w:szCs w:val="24"/>
        </w:rPr>
        <w:fldChar w:fldCharType="begin"/>
      </w:r>
      <w:r w:rsidRPr="00E6129A">
        <w:rPr>
          <w:rFonts w:ascii="Arial" w:hAnsi="Arial" w:cs="Arial"/>
          <w:b/>
          <w:noProof/>
          <w:spacing w:val="10"/>
          <w:sz w:val="24"/>
          <w:szCs w:val="24"/>
        </w:rPr>
        <w:instrText xml:space="preserve"> SEQ Wykres \* ARABIC </w:instrText>
      </w:r>
      <w:r w:rsidRPr="00E6129A">
        <w:rPr>
          <w:rFonts w:ascii="Arial" w:hAnsi="Arial" w:cs="Arial"/>
          <w:b/>
          <w:noProof/>
          <w:spacing w:val="10"/>
          <w:sz w:val="24"/>
          <w:szCs w:val="24"/>
        </w:rPr>
        <w:fldChar w:fldCharType="separate"/>
      </w:r>
      <w:r w:rsidR="00953D7C">
        <w:rPr>
          <w:rFonts w:ascii="Arial" w:hAnsi="Arial" w:cs="Arial"/>
          <w:b/>
          <w:noProof/>
          <w:spacing w:val="10"/>
          <w:sz w:val="24"/>
          <w:szCs w:val="24"/>
        </w:rPr>
        <w:t>33</w:t>
      </w:r>
      <w:r w:rsidRPr="00E6129A">
        <w:rPr>
          <w:rFonts w:ascii="Arial" w:hAnsi="Arial" w:cs="Arial"/>
          <w:b/>
          <w:noProof/>
          <w:spacing w:val="10"/>
          <w:sz w:val="24"/>
          <w:szCs w:val="24"/>
        </w:rPr>
        <w:fldChar w:fldCharType="end"/>
      </w:r>
      <w:r w:rsidRPr="00E6129A">
        <w:rPr>
          <w:rFonts w:ascii="Arial" w:hAnsi="Arial" w:cs="Arial"/>
          <w:b/>
          <w:noProof/>
          <w:spacing w:val="10"/>
          <w:sz w:val="24"/>
          <w:szCs w:val="24"/>
        </w:rPr>
        <w:t>. Procent liczby wypożyczonych książek w obrębie obszaru do ogółu wypożyczonych książek na terenie Gminy Rudnik w</w:t>
      </w:r>
      <w:r w:rsidR="005C45CC">
        <w:rPr>
          <w:rFonts w:ascii="Arial" w:hAnsi="Arial" w:cs="Arial"/>
          <w:b/>
          <w:noProof/>
          <w:spacing w:val="10"/>
          <w:sz w:val="24"/>
          <w:szCs w:val="24"/>
        </w:rPr>
        <w:t> </w:t>
      </w:r>
      <w:r w:rsidRPr="00E6129A">
        <w:rPr>
          <w:rFonts w:ascii="Arial" w:hAnsi="Arial" w:cs="Arial"/>
          <w:b/>
          <w:noProof/>
          <w:spacing w:val="10"/>
          <w:sz w:val="24"/>
          <w:szCs w:val="24"/>
        </w:rPr>
        <w:t>2021 roku</w:t>
      </w:r>
      <w:bookmarkEnd w:id="56"/>
    </w:p>
    <w:p w14:paraId="37F2F9C1" w14:textId="77777777" w:rsidR="00F6022D" w:rsidRPr="00E6129A"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1B441EDD" wp14:editId="1F60C4E0">
            <wp:extent cx="4629785" cy="3601085"/>
            <wp:effectExtent l="0" t="0" r="0" b="0"/>
            <wp:docPr id="69" name="Obraz 69" descr="Procent liczby wypożyczonych książek w obrębie obszaru do ogółu wypożyczonych książek na terenie Gminy Rudnik w 2021 ro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7F64206D" w14:textId="77777777" w:rsidR="00F6022D" w:rsidRPr="00E6129A" w:rsidRDefault="00F6022D" w:rsidP="00F6022D">
      <w:pPr>
        <w:ind w:left="851" w:hanging="851"/>
        <w:rPr>
          <w:rFonts w:ascii="Arial" w:hAnsi="Arial" w:cs="Arial"/>
          <w:spacing w:val="10"/>
          <w:sz w:val="24"/>
          <w:szCs w:val="24"/>
        </w:rPr>
      </w:pPr>
      <w:r w:rsidRPr="00E6129A">
        <w:rPr>
          <w:rFonts w:ascii="Arial" w:hAnsi="Arial" w:cs="Arial"/>
          <w:bCs/>
          <w:i/>
          <w:iCs/>
          <w:spacing w:val="10"/>
          <w:sz w:val="24"/>
          <w:szCs w:val="24"/>
        </w:rPr>
        <w:t>Źródło: Doradztwo i Reklama Sp. z o.o. na podstawie danych udostępnionych przez Bibliotekę Publiczną Gminy Rudnik</w:t>
      </w:r>
    </w:p>
    <w:p w14:paraId="3F3CE218" w14:textId="77777777" w:rsidR="00F6022D" w:rsidRPr="009069B9" w:rsidRDefault="00F6022D" w:rsidP="00F6022D">
      <w:pPr>
        <w:spacing w:line="360" w:lineRule="auto"/>
        <w:ind w:firstLine="709"/>
        <w:rPr>
          <w:rFonts w:ascii="Arial" w:hAnsi="Arial" w:cs="Arial"/>
          <w:spacing w:val="10"/>
          <w:sz w:val="24"/>
          <w:szCs w:val="24"/>
        </w:rPr>
      </w:pPr>
    </w:p>
    <w:p w14:paraId="1DBA8D29" w14:textId="77777777" w:rsidR="00F6022D" w:rsidRPr="009069B9" w:rsidRDefault="00F6022D" w:rsidP="00F6022D">
      <w:pPr>
        <w:spacing w:line="360" w:lineRule="auto"/>
        <w:ind w:firstLine="709"/>
        <w:rPr>
          <w:rFonts w:ascii="Arial" w:hAnsi="Arial" w:cs="Arial"/>
          <w:spacing w:val="10"/>
          <w:sz w:val="24"/>
          <w:szCs w:val="24"/>
        </w:rPr>
      </w:pPr>
      <w:r w:rsidRPr="009069B9">
        <w:rPr>
          <w:rFonts w:ascii="Arial" w:hAnsi="Arial" w:cs="Arial"/>
          <w:spacing w:val="10"/>
          <w:sz w:val="24"/>
          <w:szCs w:val="24"/>
        </w:rPr>
        <w:t>Średnia dla obszaru rewitalizacji była znacznie wyższa od średniej dla Gminy.</w:t>
      </w:r>
    </w:p>
    <w:p w14:paraId="18C61A97" w14:textId="77777777" w:rsidR="00F6022D" w:rsidRPr="009069B9" w:rsidRDefault="00F6022D" w:rsidP="00F6022D">
      <w:pPr>
        <w:spacing w:line="360" w:lineRule="auto"/>
        <w:ind w:firstLine="709"/>
        <w:rPr>
          <w:rFonts w:ascii="Arial" w:hAnsi="Arial" w:cs="Arial"/>
          <w:spacing w:val="10"/>
          <w:sz w:val="24"/>
          <w:szCs w:val="24"/>
        </w:rPr>
      </w:pPr>
    </w:p>
    <w:p w14:paraId="02F6CB48" w14:textId="77777777" w:rsidR="005C45CC" w:rsidRDefault="005C45CC" w:rsidP="00F6022D">
      <w:pPr>
        <w:ind w:left="1418" w:hanging="1418"/>
        <w:rPr>
          <w:rFonts w:ascii="Arial" w:hAnsi="Arial" w:cs="Arial"/>
          <w:b/>
          <w:noProof/>
          <w:spacing w:val="10"/>
          <w:sz w:val="24"/>
          <w:szCs w:val="24"/>
        </w:rPr>
      </w:pPr>
    </w:p>
    <w:p w14:paraId="50E13404" w14:textId="77777777" w:rsidR="005C45CC" w:rsidRDefault="005C45CC" w:rsidP="00F6022D">
      <w:pPr>
        <w:ind w:left="1418" w:hanging="1418"/>
        <w:rPr>
          <w:rFonts w:ascii="Arial" w:hAnsi="Arial" w:cs="Arial"/>
          <w:b/>
          <w:noProof/>
          <w:spacing w:val="10"/>
          <w:sz w:val="24"/>
          <w:szCs w:val="24"/>
        </w:rPr>
      </w:pPr>
    </w:p>
    <w:p w14:paraId="6A955365" w14:textId="77777777" w:rsidR="005C45CC" w:rsidRDefault="005C45CC" w:rsidP="00F6022D">
      <w:pPr>
        <w:ind w:left="1418" w:hanging="1418"/>
        <w:rPr>
          <w:rFonts w:ascii="Arial" w:hAnsi="Arial" w:cs="Arial"/>
          <w:b/>
          <w:noProof/>
          <w:spacing w:val="10"/>
          <w:sz w:val="24"/>
          <w:szCs w:val="24"/>
        </w:rPr>
      </w:pPr>
    </w:p>
    <w:p w14:paraId="7DAD47A4" w14:textId="77777777" w:rsidR="005C45CC" w:rsidRDefault="005C45CC" w:rsidP="00F6022D">
      <w:pPr>
        <w:ind w:left="1418" w:hanging="1418"/>
        <w:rPr>
          <w:rFonts w:ascii="Arial" w:hAnsi="Arial" w:cs="Arial"/>
          <w:b/>
          <w:noProof/>
          <w:spacing w:val="10"/>
          <w:sz w:val="24"/>
          <w:szCs w:val="24"/>
        </w:rPr>
      </w:pPr>
    </w:p>
    <w:p w14:paraId="7BA26BBD" w14:textId="77777777" w:rsidR="005C45CC" w:rsidRDefault="005C45CC" w:rsidP="00F6022D">
      <w:pPr>
        <w:ind w:left="1418" w:hanging="1418"/>
        <w:rPr>
          <w:rFonts w:ascii="Arial" w:hAnsi="Arial" w:cs="Arial"/>
          <w:b/>
          <w:noProof/>
          <w:spacing w:val="10"/>
          <w:sz w:val="24"/>
          <w:szCs w:val="24"/>
        </w:rPr>
      </w:pPr>
    </w:p>
    <w:p w14:paraId="210C39F5" w14:textId="77777777" w:rsidR="005C45CC" w:rsidRDefault="005C45CC" w:rsidP="00F6022D">
      <w:pPr>
        <w:ind w:left="1418" w:hanging="1418"/>
        <w:rPr>
          <w:rFonts w:ascii="Arial" w:hAnsi="Arial" w:cs="Arial"/>
          <w:b/>
          <w:noProof/>
          <w:spacing w:val="10"/>
          <w:sz w:val="24"/>
          <w:szCs w:val="24"/>
        </w:rPr>
      </w:pPr>
    </w:p>
    <w:p w14:paraId="6D182F10" w14:textId="5BBC330A" w:rsidR="00F6022D" w:rsidRPr="009069B9" w:rsidRDefault="00F6022D" w:rsidP="00F6022D">
      <w:pPr>
        <w:ind w:left="1418" w:hanging="1418"/>
        <w:rPr>
          <w:rFonts w:ascii="Arial" w:hAnsi="Arial" w:cs="Arial"/>
          <w:b/>
          <w:noProof/>
          <w:spacing w:val="10"/>
          <w:sz w:val="24"/>
          <w:szCs w:val="24"/>
        </w:rPr>
      </w:pPr>
      <w:bookmarkStart w:id="57" w:name="_Toc181623532"/>
      <w:r w:rsidRPr="009069B9">
        <w:rPr>
          <w:rFonts w:ascii="Arial" w:hAnsi="Arial" w:cs="Arial"/>
          <w:b/>
          <w:noProof/>
          <w:spacing w:val="10"/>
          <w:sz w:val="24"/>
          <w:szCs w:val="24"/>
        </w:rPr>
        <w:lastRenderedPageBreak/>
        <w:t xml:space="preserve">Wykres </w:t>
      </w:r>
      <w:r w:rsidRPr="009069B9">
        <w:rPr>
          <w:rFonts w:ascii="Arial" w:hAnsi="Arial" w:cs="Arial"/>
          <w:b/>
          <w:noProof/>
          <w:spacing w:val="10"/>
          <w:sz w:val="24"/>
          <w:szCs w:val="24"/>
        </w:rPr>
        <w:fldChar w:fldCharType="begin"/>
      </w:r>
      <w:r w:rsidRPr="009069B9">
        <w:rPr>
          <w:rFonts w:ascii="Arial" w:hAnsi="Arial" w:cs="Arial"/>
          <w:b/>
          <w:noProof/>
          <w:spacing w:val="10"/>
          <w:sz w:val="24"/>
          <w:szCs w:val="24"/>
        </w:rPr>
        <w:instrText xml:space="preserve"> SEQ Wykres \* ARABIC </w:instrText>
      </w:r>
      <w:r w:rsidRPr="009069B9">
        <w:rPr>
          <w:rFonts w:ascii="Arial" w:hAnsi="Arial" w:cs="Arial"/>
          <w:b/>
          <w:noProof/>
          <w:spacing w:val="10"/>
          <w:sz w:val="24"/>
          <w:szCs w:val="24"/>
        </w:rPr>
        <w:fldChar w:fldCharType="separate"/>
      </w:r>
      <w:r w:rsidR="00953D7C">
        <w:rPr>
          <w:rFonts w:ascii="Arial" w:hAnsi="Arial" w:cs="Arial"/>
          <w:b/>
          <w:noProof/>
          <w:spacing w:val="10"/>
          <w:sz w:val="24"/>
          <w:szCs w:val="24"/>
        </w:rPr>
        <w:t>34</w:t>
      </w:r>
      <w:r w:rsidRPr="009069B9">
        <w:rPr>
          <w:rFonts w:ascii="Arial" w:hAnsi="Arial" w:cs="Arial"/>
          <w:b/>
          <w:noProof/>
          <w:spacing w:val="10"/>
          <w:sz w:val="24"/>
          <w:szCs w:val="24"/>
        </w:rPr>
        <w:fldChar w:fldCharType="end"/>
      </w:r>
      <w:r w:rsidRPr="009069B9">
        <w:rPr>
          <w:rFonts w:ascii="Arial" w:hAnsi="Arial" w:cs="Arial"/>
          <w:b/>
          <w:noProof/>
          <w:spacing w:val="10"/>
          <w:sz w:val="24"/>
          <w:szCs w:val="24"/>
        </w:rPr>
        <w:t>. Porównanie wartości wskaźnika „</w:t>
      </w:r>
      <w:r w:rsidRPr="00E6129A">
        <w:rPr>
          <w:rFonts w:ascii="Arial" w:hAnsi="Arial" w:cs="Arial"/>
          <w:b/>
          <w:noProof/>
          <w:spacing w:val="10"/>
          <w:sz w:val="24"/>
          <w:szCs w:val="24"/>
        </w:rPr>
        <w:t>Procent liczby wypożyczonych książek w obrębie obszaru do ogółu wypożyczonych książek na terenie Gminy Rudnik w 2021 roku</w:t>
      </w:r>
      <w:r w:rsidRPr="009069B9">
        <w:rPr>
          <w:rFonts w:ascii="Arial" w:hAnsi="Arial" w:cs="Arial"/>
          <w:b/>
          <w:noProof/>
          <w:spacing w:val="10"/>
          <w:sz w:val="24"/>
          <w:szCs w:val="24"/>
        </w:rPr>
        <w:t>” dla obszaru rewitalizacji i średniej gminnej</w:t>
      </w:r>
      <w:bookmarkEnd w:id="57"/>
    </w:p>
    <w:p w14:paraId="53D26874" w14:textId="77777777" w:rsidR="00F6022D" w:rsidRPr="007F5D8D" w:rsidRDefault="00F6022D" w:rsidP="00F6022D">
      <w:pPr>
        <w:spacing w:line="360" w:lineRule="auto"/>
        <w:jc w:val="center"/>
        <w:rPr>
          <w:rFonts w:ascii="Arial" w:hAnsi="Arial" w:cs="Arial"/>
          <w:b/>
          <w:spacing w:val="10"/>
          <w:sz w:val="24"/>
          <w:szCs w:val="24"/>
        </w:rPr>
      </w:pPr>
      <w:r>
        <w:rPr>
          <w:rFonts w:ascii="Arial" w:hAnsi="Arial" w:cs="Arial"/>
          <w:b/>
          <w:noProof/>
          <w:spacing w:val="10"/>
          <w:sz w:val="24"/>
          <w:szCs w:val="24"/>
          <w:lang w:eastAsia="pl-PL"/>
        </w:rPr>
        <w:drawing>
          <wp:inline distT="0" distB="0" distL="0" distR="0" wp14:anchorId="5E6D8EE1" wp14:editId="2C0F2ED9">
            <wp:extent cx="4457065" cy="2880360"/>
            <wp:effectExtent l="0" t="0" r="635" b="0"/>
            <wp:docPr id="68" name="Obraz 68" descr="Porównanie wartości wskaźnika „Procent liczby wypożyczonych książek w obrębie obszaru do ogółu wypożyczonych książek na terenie Gminy Rudnik w 2021 roku”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49FE1CDB" w14:textId="77777777" w:rsidR="00F6022D" w:rsidRPr="00801773" w:rsidRDefault="00F6022D" w:rsidP="00F6022D">
      <w:pPr>
        <w:ind w:left="851" w:hanging="851"/>
        <w:rPr>
          <w:rFonts w:ascii="Arial" w:hAnsi="Arial" w:cs="Arial"/>
          <w:spacing w:val="10"/>
          <w:sz w:val="24"/>
          <w:szCs w:val="24"/>
        </w:rPr>
      </w:pPr>
      <w:r w:rsidRPr="00801773">
        <w:rPr>
          <w:rFonts w:ascii="Arial" w:hAnsi="Arial" w:cs="Arial"/>
          <w:bCs/>
          <w:i/>
          <w:iCs/>
          <w:spacing w:val="10"/>
          <w:sz w:val="24"/>
          <w:szCs w:val="24"/>
        </w:rPr>
        <w:t>Źródło: Doradztwo i Reklama Sp. z o.o. na podstawie danych udostępnionych przez Bibliotekę Publiczną Gminy Rudnik</w:t>
      </w:r>
    </w:p>
    <w:p w14:paraId="34A5DAEC" w14:textId="77777777" w:rsidR="00F6022D" w:rsidRPr="00801773" w:rsidRDefault="00F6022D" w:rsidP="00F6022D">
      <w:pPr>
        <w:spacing w:line="360" w:lineRule="auto"/>
        <w:rPr>
          <w:rFonts w:ascii="Arial" w:hAnsi="Arial" w:cs="Arial"/>
          <w:b/>
          <w:spacing w:val="10"/>
          <w:sz w:val="24"/>
          <w:szCs w:val="24"/>
        </w:rPr>
      </w:pPr>
    </w:p>
    <w:p w14:paraId="59CC4FA6" w14:textId="77777777" w:rsidR="00F6022D" w:rsidRPr="00AE3C7E" w:rsidRDefault="00F6022D" w:rsidP="00F6022D">
      <w:pPr>
        <w:spacing w:line="360" w:lineRule="auto"/>
        <w:rPr>
          <w:rFonts w:ascii="Arial" w:hAnsi="Arial" w:cs="Arial"/>
          <w:b/>
          <w:spacing w:val="10"/>
          <w:sz w:val="24"/>
          <w:szCs w:val="24"/>
        </w:rPr>
      </w:pPr>
      <w:r w:rsidRPr="00AE3C7E">
        <w:rPr>
          <w:rFonts w:ascii="Arial" w:hAnsi="Arial" w:cs="Arial"/>
          <w:b/>
          <w:spacing w:val="10"/>
          <w:sz w:val="24"/>
          <w:szCs w:val="24"/>
        </w:rPr>
        <w:t>SFERA GOSPODARCZA</w:t>
      </w:r>
    </w:p>
    <w:p w14:paraId="0E186AD3" w14:textId="77777777" w:rsidR="00F6022D" w:rsidRPr="00AE3C7E" w:rsidRDefault="00F6022D" w:rsidP="00F6022D">
      <w:pPr>
        <w:spacing w:line="360" w:lineRule="auto"/>
        <w:ind w:firstLine="567"/>
        <w:rPr>
          <w:rFonts w:ascii="Arial" w:hAnsi="Arial" w:cs="Arial"/>
          <w:spacing w:val="10"/>
          <w:sz w:val="24"/>
          <w:szCs w:val="24"/>
        </w:rPr>
      </w:pPr>
      <w:r w:rsidRPr="00AE3C7E">
        <w:rPr>
          <w:rFonts w:ascii="Arial" w:hAnsi="Arial" w:cs="Arial"/>
          <w:spacing w:val="10"/>
          <w:sz w:val="24"/>
          <w:szCs w:val="24"/>
        </w:rPr>
        <w:t>Funkcjonowanie sfery gospodarczej poszczególnych jednostek zostało zbadane za pomocą wskaźników:</w:t>
      </w:r>
    </w:p>
    <w:p w14:paraId="59C6DA1F" w14:textId="77777777" w:rsidR="00F6022D" w:rsidRPr="00AE3C7E" w:rsidRDefault="00F6022D" w:rsidP="00F6022D">
      <w:pPr>
        <w:pStyle w:val="Akapitzlist"/>
        <w:numPr>
          <w:ilvl w:val="0"/>
          <w:numId w:val="13"/>
        </w:numPr>
        <w:spacing w:after="160" w:line="360" w:lineRule="auto"/>
        <w:rPr>
          <w:rFonts w:ascii="Arial" w:hAnsi="Arial" w:cs="Arial"/>
          <w:spacing w:val="10"/>
          <w:sz w:val="24"/>
          <w:szCs w:val="24"/>
        </w:rPr>
      </w:pPr>
      <w:r w:rsidRPr="00AE3C7E">
        <w:rPr>
          <w:rFonts w:ascii="Arial" w:hAnsi="Arial" w:cs="Arial"/>
          <w:spacing w:val="10"/>
          <w:sz w:val="24"/>
          <w:szCs w:val="24"/>
        </w:rPr>
        <w:t>Liczba przedsiębiorstw w poszczególnych obszarach w Gminie Rudnik w 2021 roku (na 1000 mieszkańców),</w:t>
      </w:r>
    </w:p>
    <w:p w14:paraId="3CAABD51" w14:textId="77777777" w:rsidR="00F6022D" w:rsidRPr="00B954BB" w:rsidRDefault="00F6022D" w:rsidP="00F6022D">
      <w:pPr>
        <w:pStyle w:val="Akapitzlist"/>
        <w:numPr>
          <w:ilvl w:val="0"/>
          <w:numId w:val="13"/>
        </w:numPr>
        <w:spacing w:after="160" w:line="360" w:lineRule="auto"/>
        <w:rPr>
          <w:rFonts w:ascii="Arial" w:hAnsi="Arial" w:cs="Arial"/>
          <w:spacing w:val="10"/>
          <w:sz w:val="24"/>
          <w:szCs w:val="24"/>
        </w:rPr>
      </w:pPr>
      <w:r w:rsidRPr="00AE3C7E">
        <w:rPr>
          <w:rFonts w:ascii="Arial" w:hAnsi="Arial" w:cs="Arial"/>
          <w:spacing w:val="10"/>
          <w:sz w:val="24"/>
          <w:szCs w:val="24"/>
        </w:rPr>
        <w:t xml:space="preserve">Liczba wyrejestrowanych podmiotów gospodarczych w poszczególnych </w:t>
      </w:r>
      <w:r w:rsidR="00317F02">
        <w:rPr>
          <w:rFonts w:ascii="Arial" w:hAnsi="Arial" w:cs="Arial"/>
          <w:spacing w:val="10"/>
          <w:sz w:val="24"/>
          <w:szCs w:val="24"/>
        </w:rPr>
        <w:t>obszarach w Gminie Rudnik w 2022</w:t>
      </w:r>
      <w:r w:rsidRPr="00B954BB">
        <w:rPr>
          <w:rFonts w:ascii="Arial" w:hAnsi="Arial" w:cs="Arial"/>
          <w:spacing w:val="10"/>
          <w:sz w:val="24"/>
          <w:szCs w:val="24"/>
        </w:rPr>
        <w:t xml:space="preserve"> roku (na 1000 mieszkańców).</w:t>
      </w:r>
    </w:p>
    <w:p w14:paraId="7D2D8F09" w14:textId="77777777" w:rsidR="000023EC" w:rsidRPr="000023EC" w:rsidRDefault="000023EC" w:rsidP="000023EC">
      <w:pPr>
        <w:spacing w:line="360" w:lineRule="auto"/>
        <w:rPr>
          <w:rFonts w:ascii="Arial" w:hAnsi="Arial" w:cs="Arial"/>
          <w:spacing w:val="10"/>
          <w:sz w:val="24"/>
          <w:szCs w:val="24"/>
          <w:u w:val="single"/>
        </w:rPr>
      </w:pPr>
      <w:r w:rsidRPr="000023EC">
        <w:rPr>
          <w:rFonts w:ascii="Arial" w:hAnsi="Arial" w:cs="Arial"/>
          <w:spacing w:val="10"/>
          <w:sz w:val="24"/>
          <w:szCs w:val="24"/>
          <w:u w:val="single"/>
        </w:rPr>
        <w:t>Podmioty gospodarcze</w:t>
      </w:r>
    </w:p>
    <w:p w14:paraId="57D53877" w14:textId="77777777" w:rsidR="00F6022D" w:rsidRPr="00B954BB" w:rsidRDefault="00F6022D" w:rsidP="00F6022D">
      <w:pPr>
        <w:spacing w:line="360" w:lineRule="auto"/>
        <w:ind w:firstLine="567"/>
        <w:rPr>
          <w:rFonts w:ascii="Arial" w:hAnsi="Arial" w:cs="Arial"/>
          <w:spacing w:val="10"/>
          <w:sz w:val="24"/>
          <w:szCs w:val="24"/>
        </w:rPr>
      </w:pPr>
      <w:r w:rsidRPr="00B954BB">
        <w:rPr>
          <w:rFonts w:ascii="Arial" w:hAnsi="Arial" w:cs="Arial"/>
          <w:spacing w:val="10"/>
          <w:sz w:val="24"/>
          <w:szCs w:val="24"/>
        </w:rPr>
        <w:t>Wskaźnik dotyczący liczby podmiotów gospodarczych na 1000 mieszkańców jest podstawowym miernikiem aktywności gospodarczej badanych obszarów. Podobszar I. Rudnik, Romanów jest obszarem o</w:t>
      </w:r>
      <w:r w:rsidR="000023EC">
        <w:rPr>
          <w:rFonts w:ascii="Arial" w:hAnsi="Arial" w:cs="Arial"/>
          <w:spacing w:val="10"/>
          <w:sz w:val="24"/>
          <w:szCs w:val="24"/>
        </w:rPr>
        <w:t> </w:t>
      </w:r>
      <w:r w:rsidRPr="00B954BB">
        <w:rPr>
          <w:rFonts w:ascii="Arial" w:hAnsi="Arial" w:cs="Arial"/>
          <w:spacing w:val="10"/>
          <w:sz w:val="24"/>
          <w:szCs w:val="24"/>
        </w:rPr>
        <w:t xml:space="preserve">najwyższym wskaźniku aktywności gospodarczej w całej Gminie Rudnik, </w:t>
      </w:r>
      <w:r w:rsidRPr="00B954BB">
        <w:rPr>
          <w:rFonts w:ascii="Arial" w:hAnsi="Arial" w:cs="Arial"/>
          <w:spacing w:val="10"/>
          <w:sz w:val="24"/>
          <w:szCs w:val="24"/>
        </w:rPr>
        <w:lastRenderedPageBreak/>
        <w:t>podczas gdy podobszar II. Płonka, Płonka Poleśna należy do jednostek o</w:t>
      </w:r>
      <w:r w:rsidR="000023EC">
        <w:rPr>
          <w:rFonts w:ascii="Arial" w:hAnsi="Arial" w:cs="Arial"/>
          <w:spacing w:val="10"/>
          <w:sz w:val="24"/>
          <w:szCs w:val="24"/>
        </w:rPr>
        <w:t> </w:t>
      </w:r>
      <w:r w:rsidRPr="00B954BB">
        <w:rPr>
          <w:rFonts w:ascii="Arial" w:hAnsi="Arial" w:cs="Arial"/>
          <w:spacing w:val="10"/>
          <w:sz w:val="24"/>
          <w:szCs w:val="24"/>
        </w:rPr>
        <w:t xml:space="preserve">najniższej wartości wskaźnika. </w:t>
      </w:r>
    </w:p>
    <w:p w14:paraId="29E41229" w14:textId="6AA8B5B8" w:rsidR="00F6022D" w:rsidRPr="00B954BB" w:rsidRDefault="00F6022D" w:rsidP="00F6022D">
      <w:pPr>
        <w:ind w:left="1418" w:hanging="1418"/>
        <w:rPr>
          <w:rFonts w:ascii="Arial" w:hAnsi="Arial" w:cs="Arial"/>
          <w:b/>
          <w:noProof/>
          <w:spacing w:val="10"/>
          <w:sz w:val="24"/>
          <w:szCs w:val="24"/>
        </w:rPr>
      </w:pPr>
      <w:bookmarkStart w:id="58" w:name="_Toc181623533"/>
      <w:r w:rsidRPr="00B954BB">
        <w:rPr>
          <w:rFonts w:ascii="Arial" w:hAnsi="Arial" w:cs="Arial"/>
          <w:b/>
          <w:noProof/>
          <w:spacing w:val="10"/>
          <w:sz w:val="24"/>
          <w:szCs w:val="24"/>
        </w:rPr>
        <w:t xml:space="preserve">Wykres </w:t>
      </w:r>
      <w:r w:rsidRPr="00B954BB">
        <w:rPr>
          <w:rFonts w:ascii="Arial" w:hAnsi="Arial" w:cs="Arial"/>
          <w:b/>
          <w:noProof/>
          <w:spacing w:val="10"/>
          <w:sz w:val="24"/>
          <w:szCs w:val="24"/>
        </w:rPr>
        <w:fldChar w:fldCharType="begin"/>
      </w:r>
      <w:r w:rsidRPr="00B954BB">
        <w:rPr>
          <w:rFonts w:ascii="Arial" w:hAnsi="Arial" w:cs="Arial"/>
          <w:b/>
          <w:noProof/>
          <w:spacing w:val="10"/>
          <w:sz w:val="24"/>
          <w:szCs w:val="24"/>
        </w:rPr>
        <w:instrText xml:space="preserve"> SEQ Wykres \* ARABIC </w:instrText>
      </w:r>
      <w:r w:rsidRPr="00B954BB">
        <w:rPr>
          <w:rFonts w:ascii="Arial" w:hAnsi="Arial" w:cs="Arial"/>
          <w:b/>
          <w:noProof/>
          <w:spacing w:val="10"/>
          <w:sz w:val="24"/>
          <w:szCs w:val="24"/>
        </w:rPr>
        <w:fldChar w:fldCharType="separate"/>
      </w:r>
      <w:r w:rsidR="00953D7C">
        <w:rPr>
          <w:rFonts w:ascii="Arial" w:hAnsi="Arial" w:cs="Arial"/>
          <w:b/>
          <w:noProof/>
          <w:spacing w:val="10"/>
          <w:sz w:val="24"/>
          <w:szCs w:val="24"/>
        </w:rPr>
        <w:t>35</w:t>
      </w:r>
      <w:r w:rsidRPr="00B954BB">
        <w:rPr>
          <w:rFonts w:ascii="Arial" w:hAnsi="Arial" w:cs="Arial"/>
          <w:b/>
          <w:noProof/>
          <w:spacing w:val="10"/>
          <w:sz w:val="24"/>
          <w:szCs w:val="24"/>
        </w:rPr>
        <w:fldChar w:fldCharType="end"/>
      </w:r>
      <w:r w:rsidRPr="00B954BB">
        <w:rPr>
          <w:rFonts w:ascii="Arial" w:hAnsi="Arial" w:cs="Arial"/>
          <w:b/>
          <w:noProof/>
          <w:spacing w:val="10"/>
          <w:sz w:val="24"/>
          <w:szCs w:val="24"/>
        </w:rPr>
        <w:t xml:space="preserve">. </w:t>
      </w:r>
      <w:r w:rsidRPr="00B954BB">
        <w:rPr>
          <w:rFonts w:ascii="Arial" w:hAnsi="Arial" w:cs="Arial"/>
          <w:b/>
          <w:spacing w:val="10"/>
          <w:sz w:val="24"/>
          <w:szCs w:val="24"/>
        </w:rPr>
        <w:t>Liczba przedsiębiorstw w poszczególnych obszarach w</w:t>
      </w:r>
      <w:r w:rsidR="000023EC">
        <w:rPr>
          <w:rFonts w:ascii="Arial" w:hAnsi="Arial" w:cs="Arial"/>
          <w:b/>
          <w:spacing w:val="10"/>
          <w:sz w:val="24"/>
          <w:szCs w:val="24"/>
        </w:rPr>
        <w:t> </w:t>
      </w:r>
      <w:r w:rsidRPr="00B954BB">
        <w:rPr>
          <w:rFonts w:ascii="Arial" w:hAnsi="Arial" w:cs="Arial"/>
          <w:b/>
          <w:spacing w:val="10"/>
          <w:sz w:val="24"/>
          <w:szCs w:val="24"/>
        </w:rPr>
        <w:t>Gminie Rudnik w 2021 roku (na 1000 mieszkańców)</w:t>
      </w:r>
      <w:bookmarkEnd w:id="58"/>
    </w:p>
    <w:p w14:paraId="2D997C12" w14:textId="77777777" w:rsidR="00F6022D" w:rsidRPr="00262F7B" w:rsidRDefault="00F6022D" w:rsidP="00F6022D">
      <w:pPr>
        <w:ind w:left="1418" w:hanging="1418"/>
        <w:jc w:val="center"/>
        <w:rPr>
          <w:rFonts w:ascii="Arial" w:hAnsi="Arial" w:cs="Arial"/>
          <w:b/>
          <w:noProof/>
          <w:spacing w:val="10"/>
          <w:sz w:val="24"/>
          <w:szCs w:val="24"/>
        </w:rPr>
      </w:pPr>
      <w:r>
        <w:rPr>
          <w:rFonts w:ascii="Arial" w:hAnsi="Arial" w:cs="Arial"/>
          <w:b/>
          <w:noProof/>
          <w:spacing w:val="10"/>
          <w:sz w:val="24"/>
          <w:szCs w:val="24"/>
          <w:lang w:eastAsia="pl-PL"/>
        </w:rPr>
        <w:drawing>
          <wp:inline distT="0" distB="0" distL="0" distR="0" wp14:anchorId="5D84FDE4" wp14:editId="520D0378">
            <wp:extent cx="4629785" cy="3601085"/>
            <wp:effectExtent l="0" t="0" r="0" b="0"/>
            <wp:docPr id="67" name="Obraz 67" descr="Liczba przedsiębiorstw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74399BD2" w14:textId="77777777" w:rsidR="00F6022D" w:rsidRPr="00262F7B" w:rsidRDefault="00F6022D" w:rsidP="00F6022D">
      <w:pPr>
        <w:ind w:left="851" w:hanging="851"/>
        <w:rPr>
          <w:rFonts w:ascii="Arial" w:hAnsi="Arial" w:cs="Arial"/>
          <w:spacing w:val="10"/>
          <w:sz w:val="24"/>
          <w:szCs w:val="24"/>
        </w:rPr>
      </w:pPr>
      <w:r w:rsidRPr="00262F7B">
        <w:rPr>
          <w:rFonts w:ascii="Arial" w:hAnsi="Arial" w:cs="Arial"/>
          <w:bCs/>
          <w:i/>
          <w:iCs/>
          <w:spacing w:val="10"/>
          <w:sz w:val="24"/>
          <w:szCs w:val="24"/>
        </w:rPr>
        <w:t xml:space="preserve">Źródło: Doradztwo i Reklama Sp. z o.o. na podstawie danych udostępnionych przez Urząd Gminy Rudnik </w:t>
      </w:r>
    </w:p>
    <w:p w14:paraId="611BCCF6" w14:textId="77777777" w:rsidR="00F6022D" w:rsidRPr="00262F7B" w:rsidRDefault="00F6022D" w:rsidP="00F6022D"/>
    <w:p w14:paraId="0292D502" w14:textId="77777777" w:rsidR="00F6022D" w:rsidRPr="00262F7B" w:rsidRDefault="00F6022D" w:rsidP="00F6022D">
      <w:pPr>
        <w:spacing w:line="360" w:lineRule="auto"/>
        <w:ind w:firstLine="709"/>
        <w:rPr>
          <w:rFonts w:ascii="Georgia" w:hAnsi="Georgia"/>
          <w:b/>
          <w:bCs/>
        </w:rPr>
      </w:pPr>
      <w:r w:rsidRPr="00262F7B">
        <w:rPr>
          <w:rFonts w:ascii="Arial" w:hAnsi="Arial" w:cs="Arial"/>
          <w:spacing w:val="10"/>
          <w:sz w:val="24"/>
          <w:szCs w:val="24"/>
        </w:rPr>
        <w:t>Obszar rewitalizacji cechował się wyższą łączną wartością wskaźnika od średniej gminnej, na co wpływ miała wysoka wartość wskaźnika w</w:t>
      </w:r>
      <w:r w:rsidR="000023EC">
        <w:rPr>
          <w:rFonts w:ascii="Arial" w:hAnsi="Arial" w:cs="Arial"/>
          <w:spacing w:val="10"/>
          <w:sz w:val="24"/>
          <w:szCs w:val="24"/>
        </w:rPr>
        <w:t> </w:t>
      </w:r>
      <w:r w:rsidRPr="00262F7B">
        <w:rPr>
          <w:rFonts w:ascii="Arial" w:hAnsi="Arial" w:cs="Arial"/>
          <w:spacing w:val="10"/>
          <w:sz w:val="24"/>
          <w:szCs w:val="24"/>
        </w:rPr>
        <w:t>podobszarze I.</w:t>
      </w:r>
    </w:p>
    <w:p w14:paraId="560266D2" w14:textId="77777777" w:rsidR="00F6022D" w:rsidRPr="00262F7B" w:rsidRDefault="00F6022D" w:rsidP="00F6022D">
      <w:pPr>
        <w:spacing w:line="240" w:lineRule="auto"/>
        <w:jc w:val="both"/>
        <w:rPr>
          <w:rFonts w:ascii="Georgia" w:hAnsi="Georgia"/>
          <w:b/>
          <w:bCs/>
        </w:rPr>
      </w:pPr>
    </w:p>
    <w:p w14:paraId="352F6FDE" w14:textId="77777777" w:rsidR="00061566" w:rsidRDefault="00061566" w:rsidP="00F6022D">
      <w:pPr>
        <w:ind w:left="1418" w:hanging="1418"/>
        <w:rPr>
          <w:rFonts w:ascii="Arial" w:hAnsi="Arial" w:cs="Arial"/>
          <w:b/>
          <w:noProof/>
          <w:spacing w:val="10"/>
          <w:sz w:val="24"/>
          <w:szCs w:val="24"/>
        </w:rPr>
      </w:pPr>
    </w:p>
    <w:p w14:paraId="77E35F80" w14:textId="77777777" w:rsidR="00061566" w:rsidRDefault="00061566" w:rsidP="00F6022D">
      <w:pPr>
        <w:ind w:left="1418" w:hanging="1418"/>
        <w:rPr>
          <w:rFonts w:ascii="Arial" w:hAnsi="Arial" w:cs="Arial"/>
          <w:b/>
          <w:noProof/>
          <w:spacing w:val="10"/>
          <w:sz w:val="24"/>
          <w:szCs w:val="24"/>
        </w:rPr>
      </w:pPr>
    </w:p>
    <w:p w14:paraId="68D3B91E" w14:textId="77777777" w:rsidR="00061566" w:rsidRDefault="00061566" w:rsidP="00F6022D">
      <w:pPr>
        <w:ind w:left="1418" w:hanging="1418"/>
        <w:rPr>
          <w:rFonts w:ascii="Arial" w:hAnsi="Arial" w:cs="Arial"/>
          <w:b/>
          <w:noProof/>
          <w:spacing w:val="10"/>
          <w:sz w:val="24"/>
          <w:szCs w:val="24"/>
        </w:rPr>
      </w:pPr>
    </w:p>
    <w:p w14:paraId="1D71AB69" w14:textId="77777777" w:rsidR="00061566" w:rsidRDefault="00061566" w:rsidP="00F6022D">
      <w:pPr>
        <w:ind w:left="1418" w:hanging="1418"/>
        <w:rPr>
          <w:rFonts w:ascii="Arial" w:hAnsi="Arial" w:cs="Arial"/>
          <w:b/>
          <w:noProof/>
          <w:spacing w:val="10"/>
          <w:sz w:val="24"/>
          <w:szCs w:val="24"/>
        </w:rPr>
      </w:pPr>
    </w:p>
    <w:p w14:paraId="2CC9AA1F" w14:textId="7890579C" w:rsidR="00F6022D" w:rsidRPr="00262F7B" w:rsidRDefault="00F6022D" w:rsidP="00F6022D">
      <w:pPr>
        <w:ind w:left="1418" w:hanging="1418"/>
        <w:rPr>
          <w:rFonts w:ascii="Arial" w:hAnsi="Arial" w:cs="Arial"/>
          <w:b/>
          <w:noProof/>
          <w:spacing w:val="10"/>
          <w:sz w:val="24"/>
          <w:szCs w:val="24"/>
        </w:rPr>
      </w:pPr>
      <w:bookmarkStart w:id="59" w:name="_Toc181623534"/>
      <w:r w:rsidRPr="00262F7B">
        <w:rPr>
          <w:rFonts w:ascii="Arial" w:hAnsi="Arial" w:cs="Arial"/>
          <w:b/>
          <w:noProof/>
          <w:spacing w:val="10"/>
          <w:sz w:val="24"/>
          <w:szCs w:val="24"/>
        </w:rPr>
        <w:lastRenderedPageBreak/>
        <w:t xml:space="preserve">Wykres </w:t>
      </w:r>
      <w:r w:rsidRPr="00262F7B">
        <w:rPr>
          <w:rFonts w:ascii="Arial" w:hAnsi="Arial" w:cs="Arial"/>
          <w:b/>
          <w:noProof/>
          <w:spacing w:val="10"/>
          <w:sz w:val="24"/>
          <w:szCs w:val="24"/>
        </w:rPr>
        <w:fldChar w:fldCharType="begin"/>
      </w:r>
      <w:r w:rsidRPr="00262F7B">
        <w:rPr>
          <w:rFonts w:ascii="Arial" w:hAnsi="Arial" w:cs="Arial"/>
          <w:b/>
          <w:noProof/>
          <w:spacing w:val="10"/>
          <w:sz w:val="24"/>
          <w:szCs w:val="24"/>
        </w:rPr>
        <w:instrText xml:space="preserve"> SEQ Wykres \* ARABIC </w:instrText>
      </w:r>
      <w:r w:rsidRPr="00262F7B">
        <w:rPr>
          <w:rFonts w:ascii="Arial" w:hAnsi="Arial" w:cs="Arial"/>
          <w:b/>
          <w:noProof/>
          <w:spacing w:val="10"/>
          <w:sz w:val="24"/>
          <w:szCs w:val="24"/>
        </w:rPr>
        <w:fldChar w:fldCharType="separate"/>
      </w:r>
      <w:r w:rsidR="00953D7C">
        <w:rPr>
          <w:rFonts w:ascii="Arial" w:hAnsi="Arial" w:cs="Arial"/>
          <w:b/>
          <w:noProof/>
          <w:spacing w:val="10"/>
          <w:sz w:val="24"/>
          <w:szCs w:val="24"/>
        </w:rPr>
        <w:t>36</w:t>
      </w:r>
      <w:r w:rsidRPr="00262F7B">
        <w:rPr>
          <w:rFonts w:ascii="Arial" w:hAnsi="Arial" w:cs="Arial"/>
          <w:b/>
          <w:noProof/>
          <w:spacing w:val="10"/>
          <w:sz w:val="24"/>
          <w:szCs w:val="24"/>
        </w:rPr>
        <w:fldChar w:fldCharType="end"/>
      </w:r>
      <w:r w:rsidRPr="00262F7B">
        <w:rPr>
          <w:rFonts w:ascii="Arial" w:hAnsi="Arial" w:cs="Arial"/>
          <w:b/>
          <w:noProof/>
          <w:spacing w:val="10"/>
          <w:sz w:val="24"/>
          <w:szCs w:val="24"/>
        </w:rPr>
        <w:t>. Porównanie wartości wskaźnika „</w:t>
      </w:r>
      <w:r w:rsidRPr="00262F7B">
        <w:rPr>
          <w:rFonts w:ascii="Arial" w:hAnsi="Arial" w:cs="Arial"/>
          <w:b/>
          <w:spacing w:val="10"/>
          <w:sz w:val="24"/>
          <w:szCs w:val="24"/>
        </w:rPr>
        <w:t>Liczba przedsiębiorstw w</w:t>
      </w:r>
      <w:r w:rsidR="00061566">
        <w:rPr>
          <w:rFonts w:ascii="Arial" w:hAnsi="Arial" w:cs="Arial"/>
          <w:b/>
          <w:spacing w:val="10"/>
          <w:sz w:val="24"/>
          <w:szCs w:val="24"/>
        </w:rPr>
        <w:t> </w:t>
      </w:r>
      <w:r w:rsidRPr="00262F7B">
        <w:rPr>
          <w:rFonts w:ascii="Arial" w:hAnsi="Arial" w:cs="Arial"/>
          <w:b/>
          <w:spacing w:val="10"/>
          <w:sz w:val="24"/>
          <w:szCs w:val="24"/>
        </w:rPr>
        <w:t>poszczególnych obszarach w Gminie Rudnik w 2021 roku (na 1000 mieszkańców)</w:t>
      </w:r>
      <w:r w:rsidRPr="00262F7B">
        <w:rPr>
          <w:rFonts w:ascii="Arial" w:hAnsi="Arial" w:cs="Arial"/>
          <w:b/>
          <w:noProof/>
          <w:spacing w:val="10"/>
          <w:sz w:val="24"/>
          <w:szCs w:val="24"/>
        </w:rPr>
        <w:t>” dla obszaru rewitalizacji i średniej gminnej</w:t>
      </w:r>
      <w:bookmarkEnd w:id="59"/>
      <w:r w:rsidRPr="00262F7B">
        <w:rPr>
          <w:rFonts w:ascii="Arial" w:hAnsi="Arial" w:cs="Arial"/>
          <w:b/>
          <w:noProof/>
          <w:spacing w:val="10"/>
          <w:sz w:val="24"/>
          <w:szCs w:val="24"/>
        </w:rPr>
        <w:t xml:space="preserve"> </w:t>
      </w:r>
    </w:p>
    <w:p w14:paraId="4F902BF8" w14:textId="77777777" w:rsidR="00F6022D" w:rsidRPr="00262F7B" w:rsidRDefault="00F6022D" w:rsidP="00F6022D">
      <w:pPr>
        <w:jc w:val="center"/>
      </w:pPr>
      <w:r>
        <w:rPr>
          <w:noProof/>
          <w:lang w:eastAsia="pl-PL"/>
        </w:rPr>
        <w:drawing>
          <wp:inline distT="0" distB="0" distL="0" distR="0" wp14:anchorId="584B0528" wp14:editId="5111C551">
            <wp:extent cx="4457065" cy="2880360"/>
            <wp:effectExtent l="0" t="0" r="635" b="0"/>
            <wp:docPr id="65" name="Obraz 65" descr="Porównanie wartości wskaźnika „Liczba przedsiębiorstw w poszczególnych obszarach w Gminie Rudnik w 2021 roku (na 1000 mieszkańców)” dla obszaru rewitalizacji i średniej gmin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68F3B896" w14:textId="77777777" w:rsidR="00F6022D" w:rsidRPr="00262F7B" w:rsidRDefault="00F6022D" w:rsidP="00F6022D">
      <w:pPr>
        <w:spacing w:after="120"/>
        <w:ind w:left="851" w:hanging="851"/>
        <w:rPr>
          <w:rFonts w:ascii="Arial" w:hAnsi="Arial" w:cs="Arial"/>
          <w:bCs/>
          <w:i/>
          <w:iCs/>
          <w:spacing w:val="10"/>
          <w:sz w:val="24"/>
          <w:szCs w:val="24"/>
        </w:rPr>
      </w:pPr>
      <w:r w:rsidRPr="00262F7B">
        <w:rPr>
          <w:rFonts w:ascii="Arial" w:hAnsi="Arial" w:cs="Arial"/>
          <w:bCs/>
          <w:i/>
          <w:iCs/>
          <w:spacing w:val="10"/>
          <w:sz w:val="24"/>
          <w:szCs w:val="24"/>
        </w:rPr>
        <w:t>Źródło: Doradztwo i Reklama Sp. z o.o. na podstawie danych z Urzędu Gminy Rudnik</w:t>
      </w:r>
    </w:p>
    <w:p w14:paraId="68FD371E" w14:textId="77777777" w:rsidR="00F6022D" w:rsidRPr="00264B23" w:rsidRDefault="00F6022D" w:rsidP="00F6022D">
      <w:pPr>
        <w:spacing w:line="360" w:lineRule="auto"/>
        <w:ind w:firstLine="709"/>
        <w:rPr>
          <w:rFonts w:ascii="Arial" w:hAnsi="Arial" w:cs="Arial"/>
          <w:spacing w:val="10"/>
          <w:sz w:val="24"/>
          <w:szCs w:val="24"/>
        </w:rPr>
      </w:pPr>
    </w:p>
    <w:p w14:paraId="553877ED" w14:textId="77777777" w:rsidR="00061566" w:rsidRPr="00061566" w:rsidRDefault="00061566" w:rsidP="00061566">
      <w:pPr>
        <w:spacing w:line="360" w:lineRule="auto"/>
        <w:rPr>
          <w:rFonts w:ascii="Arial" w:hAnsi="Arial" w:cs="Arial"/>
          <w:spacing w:val="10"/>
          <w:sz w:val="24"/>
          <w:szCs w:val="24"/>
          <w:u w:val="single"/>
        </w:rPr>
      </w:pPr>
      <w:r w:rsidRPr="00061566">
        <w:rPr>
          <w:rFonts w:ascii="Arial" w:hAnsi="Arial" w:cs="Arial"/>
          <w:spacing w:val="10"/>
          <w:sz w:val="24"/>
          <w:szCs w:val="24"/>
          <w:u w:val="single"/>
        </w:rPr>
        <w:t>Wyrejestrowane podmioty</w:t>
      </w:r>
    </w:p>
    <w:p w14:paraId="725DACDD" w14:textId="77777777" w:rsidR="00F6022D" w:rsidRPr="00264B23" w:rsidRDefault="00F6022D" w:rsidP="00F6022D">
      <w:pPr>
        <w:spacing w:line="360" w:lineRule="auto"/>
        <w:ind w:firstLine="567"/>
        <w:rPr>
          <w:rFonts w:ascii="Arial" w:hAnsi="Arial" w:cs="Arial"/>
          <w:spacing w:val="10"/>
          <w:sz w:val="24"/>
          <w:szCs w:val="24"/>
        </w:rPr>
      </w:pPr>
      <w:r w:rsidRPr="00264B23">
        <w:rPr>
          <w:rFonts w:ascii="Arial" w:hAnsi="Arial" w:cs="Arial"/>
          <w:spacing w:val="10"/>
          <w:sz w:val="24"/>
          <w:szCs w:val="24"/>
        </w:rPr>
        <w:t>Analiza wskaźnika dotyczącego liczby wyrejestrowanych podmiotów w</w:t>
      </w:r>
      <w:r w:rsidR="00061566">
        <w:rPr>
          <w:rFonts w:ascii="Arial" w:hAnsi="Arial" w:cs="Arial"/>
          <w:spacing w:val="10"/>
          <w:sz w:val="24"/>
          <w:szCs w:val="24"/>
        </w:rPr>
        <w:t> </w:t>
      </w:r>
      <w:r w:rsidRPr="00264B23">
        <w:rPr>
          <w:rFonts w:ascii="Arial" w:hAnsi="Arial" w:cs="Arial"/>
          <w:spacing w:val="10"/>
          <w:sz w:val="24"/>
          <w:szCs w:val="24"/>
        </w:rPr>
        <w:t xml:space="preserve">przeliczeniu na 1000 mieszkańców wykazała, iż w obu podobszarach obszaru rewitalizacji zidentyfikowano występowanie tego zjawiska. Wartość wskaźnika w podobszarze I. Rudnik, Romanówek była najwyższa spośród wszystkich badanych jednostek, natomiast w podobszarze II. Płonka, Płonka Poleśna była niższa od średniej gminnej. </w:t>
      </w:r>
    </w:p>
    <w:p w14:paraId="0EBD9E76" w14:textId="77777777" w:rsidR="00F6022D" w:rsidRPr="00264B23" w:rsidRDefault="00F6022D" w:rsidP="00F6022D">
      <w:pPr>
        <w:spacing w:line="360" w:lineRule="auto"/>
        <w:ind w:firstLine="709"/>
        <w:rPr>
          <w:rFonts w:ascii="Arial" w:hAnsi="Arial" w:cs="Arial"/>
          <w:spacing w:val="10"/>
          <w:sz w:val="24"/>
          <w:szCs w:val="24"/>
        </w:rPr>
      </w:pPr>
    </w:p>
    <w:p w14:paraId="1B74D83B" w14:textId="77777777" w:rsidR="00061566" w:rsidRDefault="00061566" w:rsidP="00F6022D">
      <w:pPr>
        <w:ind w:left="1418" w:hanging="1418"/>
        <w:rPr>
          <w:rFonts w:ascii="Arial" w:hAnsi="Arial" w:cs="Arial"/>
          <w:b/>
          <w:noProof/>
          <w:spacing w:val="10"/>
          <w:sz w:val="24"/>
          <w:szCs w:val="24"/>
        </w:rPr>
      </w:pPr>
    </w:p>
    <w:p w14:paraId="6C980E39" w14:textId="77777777" w:rsidR="00061566" w:rsidRDefault="00061566" w:rsidP="00F6022D">
      <w:pPr>
        <w:ind w:left="1418" w:hanging="1418"/>
        <w:rPr>
          <w:rFonts w:ascii="Arial" w:hAnsi="Arial" w:cs="Arial"/>
          <w:b/>
          <w:noProof/>
          <w:spacing w:val="10"/>
          <w:sz w:val="24"/>
          <w:szCs w:val="24"/>
        </w:rPr>
      </w:pPr>
    </w:p>
    <w:p w14:paraId="206682CA" w14:textId="77777777" w:rsidR="00061566" w:rsidRDefault="00061566" w:rsidP="00F6022D">
      <w:pPr>
        <w:ind w:left="1418" w:hanging="1418"/>
        <w:rPr>
          <w:rFonts w:ascii="Arial" w:hAnsi="Arial" w:cs="Arial"/>
          <w:b/>
          <w:noProof/>
          <w:spacing w:val="10"/>
          <w:sz w:val="24"/>
          <w:szCs w:val="24"/>
        </w:rPr>
      </w:pPr>
    </w:p>
    <w:p w14:paraId="17B45062" w14:textId="2BDFC5F6" w:rsidR="00F6022D" w:rsidRPr="00264B23" w:rsidRDefault="00F6022D" w:rsidP="00F6022D">
      <w:pPr>
        <w:ind w:left="1418" w:hanging="1418"/>
        <w:rPr>
          <w:rFonts w:ascii="Arial" w:hAnsi="Arial" w:cs="Arial"/>
          <w:b/>
          <w:noProof/>
          <w:spacing w:val="10"/>
          <w:sz w:val="24"/>
          <w:szCs w:val="24"/>
        </w:rPr>
      </w:pPr>
      <w:bookmarkStart w:id="60" w:name="_Toc181623535"/>
      <w:r w:rsidRPr="00264B23">
        <w:rPr>
          <w:rFonts w:ascii="Arial" w:hAnsi="Arial" w:cs="Arial"/>
          <w:b/>
          <w:noProof/>
          <w:spacing w:val="10"/>
          <w:sz w:val="24"/>
          <w:szCs w:val="24"/>
        </w:rPr>
        <w:lastRenderedPageBreak/>
        <w:t xml:space="preserve">Wykres </w:t>
      </w:r>
      <w:r w:rsidRPr="00264B23">
        <w:rPr>
          <w:rFonts w:ascii="Arial" w:hAnsi="Arial" w:cs="Arial"/>
          <w:b/>
          <w:noProof/>
          <w:spacing w:val="10"/>
          <w:sz w:val="24"/>
          <w:szCs w:val="24"/>
        </w:rPr>
        <w:fldChar w:fldCharType="begin"/>
      </w:r>
      <w:r w:rsidRPr="00264B23">
        <w:rPr>
          <w:rFonts w:ascii="Arial" w:hAnsi="Arial" w:cs="Arial"/>
          <w:b/>
          <w:noProof/>
          <w:spacing w:val="10"/>
          <w:sz w:val="24"/>
          <w:szCs w:val="24"/>
        </w:rPr>
        <w:instrText xml:space="preserve"> SEQ Wykres \* ARABIC </w:instrText>
      </w:r>
      <w:r w:rsidRPr="00264B23">
        <w:rPr>
          <w:rFonts w:ascii="Arial" w:hAnsi="Arial" w:cs="Arial"/>
          <w:b/>
          <w:noProof/>
          <w:spacing w:val="10"/>
          <w:sz w:val="24"/>
          <w:szCs w:val="24"/>
        </w:rPr>
        <w:fldChar w:fldCharType="separate"/>
      </w:r>
      <w:r w:rsidR="00953D7C">
        <w:rPr>
          <w:rFonts w:ascii="Arial" w:hAnsi="Arial" w:cs="Arial"/>
          <w:b/>
          <w:noProof/>
          <w:spacing w:val="10"/>
          <w:sz w:val="24"/>
          <w:szCs w:val="24"/>
        </w:rPr>
        <w:t>37</w:t>
      </w:r>
      <w:r w:rsidRPr="00264B23">
        <w:rPr>
          <w:rFonts w:ascii="Arial" w:hAnsi="Arial" w:cs="Arial"/>
          <w:b/>
          <w:noProof/>
          <w:spacing w:val="10"/>
          <w:sz w:val="24"/>
          <w:szCs w:val="24"/>
        </w:rPr>
        <w:fldChar w:fldCharType="end"/>
      </w:r>
      <w:r w:rsidRPr="00264B23">
        <w:rPr>
          <w:rFonts w:ascii="Arial" w:hAnsi="Arial" w:cs="Arial"/>
          <w:b/>
          <w:noProof/>
          <w:spacing w:val="10"/>
          <w:sz w:val="24"/>
          <w:szCs w:val="24"/>
        </w:rPr>
        <w:t xml:space="preserve">. </w:t>
      </w:r>
      <w:r w:rsidRPr="00264B23">
        <w:rPr>
          <w:rFonts w:ascii="Arial" w:hAnsi="Arial" w:cs="Arial"/>
          <w:b/>
          <w:bCs/>
          <w:spacing w:val="10"/>
          <w:sz w:val="24"/>
          <w:szCs w:val="24"/>
        </w:rPr>
        <w:t>Liczba wyrejestrowanych podmiotów gospodarczych w</w:t>
      </w:r>
      <w:r w:rsidR="00061566">
        <w:rPr>
          <w:rFonts w:ascii="Arial" w:hAnsi="Arial" w:cs="Arial"/>
          <w:b/>
          <w:bCs/>
          <w:spacing w:val="10"/>
          <w:sz w:val="24"/>
          <w:szCs w:val="24"/>
        </w:rPr>
        <w:t> </w:t>
      </w:r>
      <w:r w:rsidRPr="00264B23">
        <w:rPr>
          <w:rFonts w:ascii="Arial" w:hAnsi="Arial" w:cs="Arial"/>
          <w:b/>
          <w:bCs/>
          <w:spacing w:val="10"/>
          <w:sz w:val="24"/>
          <w:szCs w:val="24"/>
        </w:rPr>
        <w:t xml:space="preserve">poszczególnych </w:t>
      </w:r>
      <w:r w:rsidR="00317F02">
        <w:rPr>
          <w:rFonts w:ascii="Arial" w:hAnsi="Arial" w:cs="Arial"/>
          <w:b/>
          <w:bCs/>
          <w:spacing w:val="10"/>
          <w:sz w:val="24"/>
          <w:szCs w:val="24"/>
        </w:rPr>
        <w:t>obszarach w Gminie Rudnik w 2022</w:t>
      </w:r>
      <w:r w:rsidRPr="00264B23">
        <w:rPr>
          <w:rFonts w:ascii="Arial" w:hAnsi="Arial" w:cs="Arial"/>
          <w:b/>
          <w:bCs/>
          <w:spacing w:val="10"/>
          <w:sz w:val="24"/>
          <w:szCs w:val="24"/>
        </w:rPr>
        <w:t xml:space="preserve"> roku (na 1000 mieszkańców)</w:t>
      </w:r>
      <w:bookmarkEnd w:id="60"/>
      <w:r w:rsidRPr="00264B23">
        <w:rPr>
          <w:rFonts w:ascii="Arial" w:hAnsi="Arial" w:cs="Arial"/>
          <w:b/>
          <w:noProof/>
          <w:spacing w:val="10"/>
          <w:sz w:val="24"/>
          <w:szCs w:val="24"/>
        </w:rPr>
        <w:t xml:space="preserve"> </w:t>
      </w:r>
    </w:p>
    <w:p w14:paraId="7B7C80A3" w14:textId="77777777" w:rsidR="00F6022D" w:rsidRPr="00AB40B2" w:rsidRDefault="00F6022D" w:rsidP="00F6022D">
      <w:pPr>
        <w:jc w:val="center"/>
      </w:pPr>
      <w:r>
        <w:rPr>
          <w:noProof/>
          <w:lang w:eastAsia="pl-PL"/>
        </w:rPr>
        <w:drawing>
          <wp:inline distT="0" distB="0" distL="0" distR="0" wp14:anchorId="31CBA2F2" wp14:editId="6C36F4AE">
            <wp:extent cx="4629785" cy="3601085"/>
            <wp:effectExtent l="0" t="0" r="0" b="0"/>
            <wp:docPr id="64" name="Obraz 64" descr="Liczba wyrejestrowanych podmiotów gospodarczych w poszczególnych obszarach w Gminie Rudnik w 2022 roku (na 1000 mieszkańcó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725FE087" w14:textId="77777777" w:rsidR="00F6022D" w:rsidRPr="00AB40B2" w:rsidRDefault="00F6022D" w:rsidP="00F6022D">
      <w:pPr>
        <w:spacing w:after="120"/>
        <w:ind w:left="851" w:hanging="851"/>
        <w:rPr>
          <w:rFonts w:ascii="Arial" w:hAnsi="Arial" w:cs="Arial"/>
          <w:bCs/>
          <w:i/>
          <w:iCs/>
          <w:spacing w:val="10"/>
          <w:sz w:val="24"/>
          <w:szCs w:val="24"/>
        </w:rPr>
      </w:pPr>
      <w:r w:rsidRPr="00AB40B2">
        <w:rPr>
          <w:rFonts w:ascii="Arial" w:hAnsi="Arial" w:cs="Arial"/>
          <w:bCs/>
          <w:i/>
          <w:iCs/>
          <w:spacing w:val="10"/>
          <w:sz w:val="24"/>
          <w:szCs w:val="24"/>
        </w:rPr>
        <w:t>Źródło: Doradztwo i Reklama Sp. z o.o. na podstawie danych z Urzędu Gminy Rudnik</w:t>
      </w:r>
    </w:p>
    <w:p w14:paraId="633589DC" w14:textId="77777777" w:rsidR="00F6022D" w:rsidRPr="00AB40B2" w:rsidRDefault="00F6022D" w:rsidP="00F6022D">
      <w:pPr>
        <w:spacing w:line="360" w:lineRule="auto"/>
        <w:ind w:firstLine="709"/>
        <w:rPr>
          <w:rFonts w:ascii="Arial" w:hAnsi="Arial" w:cs="Arial"/>
          <w:spacing w:val="10"/>
          <w:sz w:val="24"/>
          <w:szCs w:val="24"/>
        </w:rPr>
      </w:pPr>
    </w:p>
    <w:p w14:paraId="17F6AFA4" w14:textId="77777777" w:rsidR="00F6022D" w:rsidRPr="00AB40B2" w:rsidRDefault="00F6022D" w:rsidP="00F6022D">
      <w:pPr>
        <w:spacing w:line="360" w:lineRule="auto"/>
        <w:ind w:firstLine="709"/>
        <w:rPr>
          <w:rFonts w:ascii="Arial" w:hAnsi="Arial" w:cs="Arial"/>
          <w:spacing w:val="10"/>
          <w:sz w:val="24"/>
          <w:szCs w:val="24"/>
        </w:rPr>
      </w:pPr>
      <w:r w:rsidRPr="00AB40B2">
        <w:rPr>
          <w:rFonts w:ascii="Arial" w:hAnsi="Arial" w:cs="Arial"/>
          <w:spacing w:val="10"/>
          <w:sz w:val="24"/>
          <w:szCs w:val="24"/>
        </w:rPr>
        <w:t>Łączna średnia dla obszaru rewitalizacji była niez</w:t>
      </w:r>
      <w:r w:rsidR="00061566">
        <w:rPr>
          <w:rFonts w:ascii="Arial" w:hAnsi="Arial" w:cs="Arial"/>
          <w:spacing w:val="10"/>
          <w:sz w:val="24"/>
          <w:szCs w:val="24"/>
        </w:rPr>
        <w:t>nacznie wyższa od średniej dla G</w:t>
      </w:r>
      <w:r w:rsidRPr="00AB40B2">
        <w:rPr>
          <w:rFonts w:ascii="Arial" w:hAnsi="Arial" w:cs="Arial"/>
          <w:spacing w:val="10"/>
          <w:sz w:val="24"/>
          <w:szCs w:val="24"/>
        </w:rPr>
        <w:t xml:space="preserve">miny. </w:t>
      </w:r>
    </w:p>
    <w:p w14:paraId="6DBCDD93" w14:textId="77777777" w:rsidR="00F6022D" w:rsidRPr="00AB40B2" w:rsidRDefault="00F6022D" w:rsidP="00F6022D">
      <w:pPr>
        <w:spacing w:line="360" w:lineRule="auto"/>
        <w:ind w:firstLine="709"/>
        <w:rPr>
          <w:rFonts w:ascii="Arial" w:hAnsi="Arial" w:cs="Arial"/>
          <w:spacing w:val="10"/>
          <w:sz w:val="24"/>
          <w:szCs w:val="24"/>
        </w:rPr>
      </w:pPr>
    </w:p>
    <w:p w14:paraId="018D36AF" w14:textId="77777777" w:rsidR="00061566" w:rsidRDefault="00061566" w:rsidP="00F6022D">
      <w:pPr>
        <w:ind w:left="1418" w:hanging="1418"/>
        <w:rPr>
          <w:rFonts w:ascii="Arial" w:hAnsi="Arial" w:cs="Arial"/>
          <w:b/>
          <w:noProof/>
          <w:spacing w:val="10"/>
          <w:sz w:val="24"/>
          <w:szCs w:val="24"/>
        </w:rPr>
      </w:pPr>
    </w:p>
    <w:p w14:paraId="217788CE" w14:textId="77777777" w:rsidR="00061566" w:rsidRDefault="00061566" w:rsidP="00F6022D">
      <w:pPr>
        <w:ind w:left="1418" w:hanging="1418"/>
        <w:rPr>
          <w:rFonts w:ascii="Arial" w:hAnsi="Arial" w:cs="Arial"/>
          <w:b/>
          <w:noProof/>
          <w:spacing w:val="10"/>
          <w:sz w:val="24"/>
          <w:szCs w:val="24"/>
        </w:rPr>
      </w:pPr>
    </w:p>
    <w:p w14:paraId="01C80748" w14:textId="77777777" w:rsidR="00061566" w:rsidRDefault="00061566" w:rsidP="00F6022D">
      <w:pPr>
        <w:ind w:left="1418" w:hanging="1418"/>
        <w:rPr>
          <w:rFonts w:ascii="Arial" w:hAnsi="Arial" w:cs="Arial"/>
          <w:b/>
          <w:noProof/>
          <w:spacing w:val="10"/>
          <w:sz w:val="24"/>
          <w:szCs w:val="24"/>
        </w:rPr>
      </w:pPr>
    </w:p>
    <w:p w14:paraId="71CBF5DC" w14:textId="77777777" w:rsidR="00061566" w:rsidRDefault="00061566" w:rsidP="00F6022D">
      <w:pPr>
        <w:ind w:left="1418" w:hanging="1418"/>
        <w:rPr>
          <w:rFonts w:ascii="Arial" w:hAnsi="Arial" w:cs="Arial"/>
          <w:b/>
          <w:noProof/>
          <w:spacing w:val="10"/>
          <w:sz w:val="24"/>
          <w:szCs w:val="24"/>
        </w:rPr>
      </w:pPr>
    </w:p>
    <w:p w14:paraId="38A3F0EC" w14:textId="77777777" w:rsidR="00061566" w:rsidRDefault="00061566" w:rsidP="00F6022D">
      <w:pPr>
        <w:ind w:left="1418" w:hanging="1418"/>
        <w:rPr>
          <w:rFonts w:ascii="Arial" w:hAnsi="Arial" w:cs="Arial"/>
          <w:b/>
          <w:noProof/>
          <w:spacing w:val="10"/>
          <w:sz w:val="24"/>
          <w:szCs w:val="24"/>
        </w:rPr>
      </w:pPr>
    </w:p>
    <w:p w14:paraId="045E6794" w14:textId="77777777" w:rsidR="00061566" w:rsidRDefault="00061566" w:rsidP="00F6022D">
      <w:pPr>
        <w:ind w:left="1418" w:hanging="1418"/>
        <w:rPr>
          <w:rFonts w:ascii="Arial" w:hAnsi="Arial" w:cs="Arial"/>
          <w:b/>
          <w:noProof/>
          <w:spacing w:val="10"/>
          <w:sz w:val="24"/>
          <w:szCs w:val="24"/>
        </w:rPr>
      </w:pPr>
    </w:p>
    <w:p w14:paraId="34B84413" w14:textId="14FF8286" w:rsidR="00F6022D" w:rsidRPr="00AB40B2" w:rsidRDefault="00F6022D" w:rsidP="00F6022D">
      <w:pPr>
        <w:ind w:left="1418" w:hanging="1418"/>
        <w:rPr>
          <w:rFonts w:ascii="Arial" w:hAnsi="Arial" w:cs="Arial"/>
          <w:b/>
          <w:noProof/>
          <w:spacing w:val="10"/>
          <w:sz w:val="24"/>
          <w:szCs w:val="24"/>
        </w:rPr>
      </w:pPr>
      <w:bookmarkStart w:id="61" w:name="_Toc181623536"/>
      <w:r w:rsidRPr="00AB40B2">
        <w:rPr>
          <w:rFonts w:ascii="Arial" w:hAnsi="Arial" w:cs="Arial"/>
          <w:b/>
          <w:noProof/>
          <w:spacing w:val="10"/>
          <w:sz w:val="24"/>
          <w:szCs w:val="24"/>
        </w:rPr>
        <w:lastRenderedPageBreak/>
        <w:t xml:space="preserve">Wykres </w:t>
      </w:r>
      <w:r w:rsidRPr="00AB40B2">
        <w:rPr>
          <w:rFonts w:ascii="Arial" w:hAnsi="Arial" w:cs="Arial"/>
          <w:b/>
          <w:noProof/>
          <w:spacing w:val="10"/>
          <w:sz w:val="24"/>
          <w:szCs w:val="24"/>
        </w:rPr>
        <w:fldChar w:fldCharType="begin"/>
      </w:r>
      <w:r w:rsidRPr="00AB40B2">
        <w:rPr>
          <w:rFonts w:ascii="Arial" w:hAnsi="Arial" w:cs="Arial"/>
          <w:b/>
          <w:noProof/>
          <w:spacing w:val="10"/>
          <w:sz w:val="24"/>
          <w:szCs w:val="24"/>
        </w:rPr>
        <w:instrText xml:space="preserve"> SEQ Wykres \* ARABIC </w:instrText>
      </w:r>
      <w:r w:rsidRPr="00AB40B2">
        <w:rPr>
          <w:rFonts w:ascii="Arial" w:hAnsi="Arial" w:cs="Arial"/>
          <w:b/>
          <w:noProof/>
          <w:spacing w:val="10"/>
          <w:sz w:val="24"/>
          <w:szCs w:val="24"/>
        </w:rPr>
        <w:fldChar w:fldCharType="separate"/>
      </w:r>
      <w:r w:rsidR="00953D7C">
        <w:rPr>
          <w:rFonts w:ascii="Arial" w:hAnsi="Arial" w:cs="Arial"/>
          <w:b/>
          <w:noProof/>
          <w:spacing w:val="10"/>
          <w:sz w:val="24"/>
          <w:szCs w:val="24"/>
        </w:rPr>
        <w:t>38</w:t>
      </w:r>
      <w:r w:rsidRPr="00AB40B2">
        <w:rPr>
          <w:rFonts w:ascii="Arial" w:hAnsi="Arial" w:cs="Arial"/>
          <w:b/>
          <w:noProof/>
          <w:spacing w:val="10"/>
          <w:sz w:val="24"/>
          <w:szCs w:val="24"/>
        </w:rPr>
        <w:fldChar w:fldCharType="end"/>
      </w:r>
      <w:r w:rsidRPr="00AB40B2">
        <w:rPr>
          <w:rFonts w:ascii="Arial" w:hAnsi="Arial" w:cs="Arial"/>
          <w:b/>
          <w:noProof/>
          <w:spacing w:val="10"/>
          <w:sz w:val="24"/>
          <w:szCs w:val="24"/>
        </w:rPr>
        <w:t>. Porównanie wartości wskaźnika „</w:t>
      </w:r>
      <w:r w:rsidRPr="00AB40B2">
        <w:rPr>
          <w:rFonts w:ascii="Arial" w:hAnsi="Arial" w:cs="Arial"/>
          <w:b/>
          <w:bCs/>
          <w:spacing w:val="10"/>
          <w:sz w:val="24"/>
          <w:szCs w:val="24"/>
        </w:rPr>
        <w:t>Liczba wyrejestrowanych podmiotów gospodarczych w poszczególnych obszarach w</w:t>
      </w:r>
      <w:r w:rsidR="00061566">
        <w:rPr>
          <w:rFonts w:ascii="Arial" w:hAnsi="Arial" w:cs="Arial"/>
          <w:b/>
          <w:bCs/>
          <w:spacing w:val="10"/>
          <w:sz w:val="24"/>
          <w:szCs w:val="24"/>
        </w:rPr>
        <w:t> </w:t>
      </w:r>
      <w:r w:rsidRPr="00AB40B2">
        <w:rPr>
          <w:rFonts w:ascii="Arial" w:hAnsi="Arial" w:cs="Arial"/>
          <w:b/>
          <w:bCs/>
          <w:spacing w:val="10"/>
          <w:sz w:val="24"/>
          <w:szCs w:val="24"/>
        </w:rPr>
        <w:t>Gminie Rudni</w:t>
      </w:r>
      <w:r w:rsidR="00317F02">
        <w:rPr>
          <w:rFonts w:ascii="Arial" w:hAnsi="Arial" w:cs="Arial"/>
          <w:b/>
          <w:bCs/>
          <w:spacing w:val="10"/>
          <w:sz w:val="24"/>
          <w:szCs w:val="24"/>
        </w:rPr>
        <w:t>k w 2022</w:t>
      </w:r>
      <w:r w:rsidRPr="00AB40B2">
        <w:rPr>
          <w:rFonts w:ascii="Arial" w:hAnsi="Arial" w:cs="Arial"/>
          <w:b/>
          <w:bCs/>
          <w:spacing w:val="10"/>
          <w:sz w:val="24"/>
          <w:szCs w:val="24"/>
        </w:rPr>
        <w:t xml:space="preserve"> roku (na 1000 mieszkańców)</w:t>
      </w:r>
      <w:r w:rsidRPr="00AB40B2">
        <w:rPr>
          <w:rFonts w:ascii="Arial" w:hAnsi="Arial" w:cs="Arial"/>
          <w:b/>
          <w:noProof/>
          <w:spacing w:val="10"/>
          <w:sz w:val="24"/>
          <w:szCs w:val="24"/>
        </w:rPr>
        <w:t>” dla obszaru rewitalizacji i średniej gminnej</w:t>
      </w:r>
      <w:bookmarkEnd w:id="61"/>
    </w:p>
    <w:p w14:paraId="1C18664B" w14:textId="77777777" w:rsidR="00F6022D" w:rsidRPr="00AB40B2" w:rsidRDefault="00F6022D" w:rsidP="00F6022D">
      <w:pPr>
        <w:jc w:val="center"/>
      </w:pPr>
      <w:r>
        <w:rPr>
          <w:noProof/>
          <w:lang w:eastAsia="pl-PL"/>
        </w:rPr>
        <w:drawing>
          <wp:inline distT="0" distB="0" distL="0" distR="0" wp14:anchorId="13559E17" wp14:editId="569E9AF7">
            <wp:extent cx="4457065" cy="2880360"/>
            <wp:effectExtent l="0" t="0" r="635" b="0"/>
            <wp:docPr id="63" name="Obraz 63" descr="Porównanie wartości wskaźnika „Liczba wyrejestrowanych podmiotów gospodarczych w poszczególnych obszarach w Gminie Rudnik w 2022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6F191978" w14:textId="77777777" w:rsidR="00F6022D" w:rsidRPr="00265C21" w:rsidRDefault="00F6022D" w:rsidP="00F6022D">
      <w:pPr>
        <w:spacing w:after="120"/>
        <w:ind w:left="851" w:hanging="851"/>
        <w:rPr>
          <w:rFonts w:ascii="Arial" w:hAnsi="Arial" w:cs="Arial"/>
          <w:bCs/>
          <w:i/>
          <w:iCs/>
          <w:spacing w:val="10"/>
          <w:sz w:val="24"/>
          <w:szCs w:val="24"/>
        </w:rPr>
      </w:pPr>
      <w:r w:rsidRPr="00265C21">
        <w:rPr>
          <w:rFonts w:ascii="Arial" w:hAnsi="Arial" w:cs="Arial"/>
          <w:bCs/>
          <w:i/>
          <w:iCs/>
          <w:spacing w:val="10"/>
          <w:sz w:val="24"/>
          <w:szCs w:val="24"/>
        </w:rPr>
        <w:t>Źródło: Doradztwo i Reklama Sp. z o.o. na podstawie danych z Urzędu Gminy Rudnik</w:t>
      </w:r>
    </w:p>
    <w:p w14:paraId="30F302B6" w14:textId="77777777" w:rsidR="00F6022D" w:rsidRPr="00265C21" w:rsidRDefault="00F6022D" w:rsidP="00F6022D">
      <w:pPr>
        <w:spacing w:line="360" w:lineRule="auto"/>
        <w:rPr>
          <w:rFonts w:ascii="Arial" w:hAnsi="Arial" w:cs="Arial"/>
          <w:b/>
          <w:spacing w:val="10"/>
          <w:sz w:val="24"/>
          <w:szCs w:val="24"/>
        </w:rPr>
      </w:pPr>
    </w:p>
    <w:p w14:paraId="75BBCC2B" w14:textId="77777777" w:rsidR="00F6022D" w:rsidRPr="00265C21" w:rsidRDefault="00F6022D" w:rsidP="00F6022D">
      <w:pPr>
        <w:spacing w:line="360" w:lineRule="auto"/>
        <w:rPr>
          <w:rFonts w:ascii="Arial" w:hAnsi="Arial" w:cs="Arial"/>
          <w:b/>
          <w:spacing w:val="10"/>
          <w:sz w:val="24"/>
          <w:szCs w:val="24"/>
        </w:rPr>
      </w:pPr>
      <w:r w:rsidRPr="00265C21">
        <w:rPr>
          <w:rFonts w:ascii="Arial" w:hAnsi="Arial" w:cs="Arial"/>
          <w:b/>
          <w:spacing w:val="10"/>
          <w:sz w:val="24"/>
          <w:szCs w:val="24"/>
        </w:rPr>
        <w:t>OCHRONA ŚRODOWISKA</w:t>
      </w:r>
    </w:p>
    <w:p w14:paraId="40947579" w14:textId="77777777" w:rsidR="00317F02" w:rsidRPr="00317F02" w:rsidRDefault="00317F02" w:rsidP="00317F02">
      <w:pPr>
        <w:spacing w:line="360" w:lineRule="auto"/>
        <w:rPr>
          <w:rFonts w:ascii="Arial" w:hAnsi="Arial" w:cs="Arial"/>
          <w:spacing w:val="10"/>
          <w:sz w:val="24"/>
          <w:szCs w:val="24"/>
          <w:u w:val="single"/>
        </w:rPr>
      </w:pPr>
      <w:r w:rsidRPr="00317F02">
        <w:rPr>
          <w:rFonts w:ascii="Arial" w:hAnsi="Arial" w:cs="Arial"/>
          <w:spacing w:val="10"/>
          <w:sz w:val="24"/>
          <w:szCs w:val="24"/>
          <w:u w:val="single"/>
        </w:rPr>
        <w:t>Azbest</w:t>
      </w:r>
    </w:p>
    <w:p w14:paraId="1A6B7382" w14:textId="77777777" w:rsidR="00F6022D" w:rsidRPr="00265C21" w:rsidRDefault="00F6022D" w:rsidP="00F6022D">
      <w:pPr>
        <w:spacing w:line="360" w:lineRule="auto"/>
        <w:ind w:firstLine="709"/>
        <w:rPr>
          <w:rFonts w:ascii="Arial" w:hAnsi="Arial" w:cs="Arial"/>
          <w:spacing w:val="10"/>
          <w:sz w:val="24"/>
          <w:szCs w:val="24"/>
        </w:rPr>
      </w:pPr>
      <w:r w:rsidRPr="00265C21">
        <w:rPr>
          <w:rFonts w:ascii="Arial" w:hAnsi="Arial" w:cs="Arial"/>
          <w:spacing w:val="10"/>
          <w:sz w:val="24"/>
          <w:szCs w:val="24"/>
        </w:rPr>
        <w:t>Do głównych problemów związanych z ochroną środowiska obszaru rewitalizacji zaliczono problemy z azbestem pokrywającym dachy budynków, z uwagi na fakt, iż jest on niebezpieczny dla zdrowia i powinien zostać jak najszybciej zutylizowany. Na terenie Gminy Rudnik trwa proces usuwania azbestu z pokryć dachowych. Pod względem liczby ton azbestu, który pozostał do unieszkodliwienia, oba podobszary cechowały się niższą od średniej gminnej wartością badanego wskaźnika. Niemniej jednak, azbest pozostały do unieszkodliwienia jest jednym z najpoważniejszych problemów związanych z ochro</w:t>
      </w:r>
      <w:r w:rsidR="00D66332">
        <w:rPr>
          <w:rFonts w:ascii="Arial" w:hAnsi="Arial" w:cs="Arial"/>
          <w:spacing w:val="10"/>
          <w:sz w:val="24"/>
          <w:szCs w:val="24"/>
        </w:rPr>
        <w:t>ną środowiska na terenie całej G</w:t>
      </w:r>
      <w:r w:rsidRPr="00265C21">
        <w:rPr>
          <w:rFonts w:ascii="Arial" w:hAnsi="Arial" w:cs="Arial"/>
          <w:spacing w:val="10"/>
          <w:sz w:val="24"/>
          <w:szCs w:val="24"/>
        </w:rPr>
        <w:t>miny, w tym także w</w:t>
      </w:r>
      <w:r w:rsidR="00317F02">
        <w:rPr>
          <w:rFonts w:ascii="Arial" w:hAnsi="Arial" w:cs="Arial"/>
          <w:spacing w:val="10"/>
          <w:sz w:val="24"/>
          <w:szCs w:val="24"/>
        </w:rPr>
        <w:t> </w:t>
      </w:r>
      <w:r w:rsidRPr="00265C21">
        <w:rPr>
          <w:rFonts w:ascii="Arial" w:hAnsi="Arial" w:cs="Arial"/>
          <w:spacing w:val="10"/>
          <w:sz w:val="24"/>
          <w:szCs w:val="24"/>
        </w:rPr>
        <w:t xml:space="preserve">obrębie podobszarów obszaru rewitalizacji. </w:t>
      </w:r>
    </w:p>
    <w:p w14:paraId="273AFFD2" w14:textId="77777777" w:rsidR="00F6022D" w:rsidRPr="00265C21" w:rsidRDefault="00F6022D" w:rsidP="00F6022D">
      <w:pPr>
        <w:spacing w:line="360" w:lineRule="auto"/>
        <w:rPr>
          <w:rFonts w:ascii="Arial" w:hAnsi="Arial" w:cs="Arial"/>
          <w:spacing w:val="10"/>
          <w:sz w:val="24"/>
          <w:szCs w:val="24"/>
        </w:rPr>
      </w:pPr>
    </w:p>
    <w:p w14:paraId="1D74DA9B" w14:textId="6F6F6503" w:rsidR="00F6022D" w:rsidRPr="00265C21" w:rsidRDefault="00F6022D" w:rsidP="00F6022D">
      <w:pPr>
        <w:ind w:left="1418" w:hanging="1418"/>
        <w:rPr>
          <w:rFonts w:ascii="Arial" w:hAnsi="Arial" w:cs="Arial"/>
          <w:b/>
          <w:noProof/>
          <w:spacing w:val="10"/>
          <w:sz w:val="24"/>
          <w:szCs w:val="24"/>
        </w:rPr>
      </w:pPr>
      <w:bookmarkStart w:id="62" w:name="_Toc181623537"/>
      <w:r w:rsidRPr="00265C21">
        <w:rPr>
          <w:rFonts w:ascii="Arial" w:hAnsi="Arial" w:cs="Arial"/>
          <w:b/>
          <w:noProof/>
          <w:spacing w:val="10"/>
          <w:sz w:val="24"/>
          <w:szCs w:val="24"/>
        </w:rPr>
        <w:lastRenderedPageBreak/>
        <w:t xml:space="preserve">Wykres </w:t>
      </w:r>
      <w:r w:rsidRPr="00265C21">
        <w:rPr>
          <w:rFonts w:ascii="Arial" w:hAnsi="Arial" w:cs="Arial"/>
          <w:b/>
          <w:noProof/>
          <w:spacing w:val="10"/>
          <w:sz w:val="24"/>
          <w:szCs w:val="24"/>
        </w:rPr>
        <w:fldChar w:fldCharType="begin"/>
      </w:r>
      <w:r w:rsidRPr="00265C21">
        <w:rPr>
          <w:rFonts w:ascii="Arial" w:hAnsi="Arial" w:cs="Arial"/>
          <w:b/>
          <w:noProof/>
          <w:spacing w:val="10"/>
          <w:sz w:val="24"/>
          <w:szCs w:val="24"/>
        </w:rPr>
        <w:instrText xml:space="preserve"> SEQ Wykres \* ARABIC </w:instrText>
      </w:r>
      <w:r w:rsidRPr="00265C21">
        <w:rPr>
          <w:rFonts w:ascii="Arial" w:hAnsi="Arial" w:cs="Arial"/>
          <w:b/>
          <w:noProof/>
          <w:spacing w:val="10"/>
          <w:sz w:val="24"/>
          <w:szCs w:val="24"/>
        </w:rPr>
        <w:fldChar w:fldCharType="separate"/>
      </w:r>
      <w:r w:rsidR="00953D7C">
        <w:rPr>
          <w:rFonts w:ascii="Arial" w:hAnsi="Arial" w:cs="Arial"/>
          <w:b/>
          <w:noProof/>
          <w:spacing w:val="10"/>
          <w:sz w:val="24"/>
          <w:szCs w:val="24"/>
        </w:rPr>
        <w:t>39</w:t>
      </w:r>
      <w:r w:rsidRPr="00265C21">
        <w:rPr>
          <w:rFonts w:ascii="Arial" w:hAnsi="Arial" w:cs="Arial"/>
          <w:b/>
          <w:noProof/>
          <w:spacing w:val="10"/>
          <w:sz w:val="24"/>
          <w:szCs w:val="24"/>
        </w:rPr>
        <w:fldChar w:fldCharType="end"/>
      </w:r>
      <w:r w:rsidRPr="00265C21">
        <w:rPr>
          <w:rFonts w:ascii="Arial" w:hAnsi="Arial" w:cs="Arial"/>
          <w:b/>
          <w:noProof/>
          <w:spacing w:val="10"/>
          <w:sz w:val="24"/>
          <w:szCs w:val="24"/>
        </w:rPr>
        <w:t>. Azbest pozostały do unieszkodliwienia w budynkach w Gminie Rudnik w 2021 roku (Mg/liczba gospodarstw domowych)</w:t>
      </w:r>
      <w:bookmarkEnd w:id="62"/>
    </w:p>
    <w:p w14:paraId="26F33271" w14:textId="77777777" w:rsidR="00F6022D" w:rsidRPr="00165F4E" w:rsidRDefault="00F6022D" w:rsidP="00F6022D">
      <w:pPr>
        <w:spacing w:line="360" w:lineRule="auto"/>
        <w:jc w:val="center"/>
        <w:rPr>
          <w:rFonts w:ascii="Cambria" w:hAnsi="Cambria"/>
        </w:rPr>
      </w:pPr>
      <w:r>
        <w:rPr>
          <w:rFonts w:ascii="Cambria" w:hAnsi="Cambria"/>
          <w:noProof/>
          <w:lang w:eastAsia="pl-PL"/>
        </w:rPr>
        <w:drawing>
          <wp:inline distT="0" distB="0" distL="0" distR="0" wp14:anchorId="1DABE1EE" wp14:editId="66072606">
            <wp:extent cx="4629785" cy="3601085"/>
            <wp:effectExtent l="0" t="0" r="0" b="0"/>
            <wp:docPr id="62" name="Obraz 62" descr="Azbest pozostały do unieszkodliwienia w budynkach w Gminie Rudnik w 2021 roku (Mg/liczba gospodarstw domow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5AE2F37D" w14:textId="77777777" w:rsidR="00F6022D" w:rsidRPr="00165F4E" w:rsidRDefault="00F6022D" w:rsidP="00F6022D">
      <w:pPr>
        <w:spacing w:after="120"/>
        <w:ind w:left="851" w:hanging="851"/>
        <w:rPr>
          <w:rFonts w:ascii="Arial" w:hAnsi="Arial" w:cs="Arial"/>
          <w:bCs/>
          <w:i/>
          <w:iCs/>
          <w:spacing w:val="10"/>
          <w:sz w:val="24"/>
          <w:szCs w:val="24"/>
        </w:rPr>
      </w:pPr>
      <w:r w:rsidRPr="00165F4E">
        <w:rPr>
          <w:rFonts w:ascii="Arial" w:hAnsi="Arial" w:cs="Arial"/>
          <w:bCs/>
          <w:i/>
          <w:iCs/>
          <w:spacing w:val="10"/>
          <w:sz w:val="24"/>
          <w:szCs w:val="24"/>
        </w:rPr>
        <w:t>Źródło: Doradztwo i Reklama Sp. z o.o. na podstawie danych z Urzędu Gminy Rudnik</w:t>
      </w:r>
    </w:p>
    <w:p w14:paraId="4FA3E577" w14:textId="77777777" w:rsidR="00F6022D" w:rsidRPr="00165F4E" w:rsidRDefault="00F6022D" w:rsidP="00F6022D">
      <w:pPr>
        <w:spacing w:line="360" w:lineRule="auto"/>
        <w:ind w:firstLine="567"/>
        <w:jc w:val="both"/>
        <w:rPr>
          <w:rFonts w:ascii="Cambria" w:hAnsi="Cambria"/>
        </w:rPr>
      </w:pPr>
    </w:p>
    <w:p w14:paraId="5DA6E503" w14:textId="77777777" w:rsidR="00F6022D" w:rsidRPr="00165F4E" w:rsidRDefault="00F6022D" w:rsidP="00317F02">
      <w:pPr>
        <w:spacing w:line="360" w:lineRule="auto"/>
        <w:rPr>
          <w:rFonts w:ascii="Arial" w:hAnsi="Arial" w:cs="Arial"/>
          <w:spacing w:val="10"/>
          <w:sz w:val="24"/>
          <w:szCs w:val="24"/>
        </w:rPr>
      </w:pPr>
      <w:r w:rsidRPr="00165F4E">
        <w:rPr>
          <w:rFonts w:ascii="Arial" w:hAnsi="Arial" w:cs="Arial"/>
          <w:spacing w:val="10"/>
          <w:sz w:val="24"/>
          <w:szCs w:val="24"/>
        </w:rPr>
        <w:t xml:space="preserve">Średnia dla obszaru rewitalizacji była niższa od średniej gminnej. </w:t>
      </w:r>
    </w:p>
    <w:p w14:paraId="66AC9BAC" w14:textId="77777777" w:rsidR="00F6022D" w:rsidRPr="00165F4E" w:rsidRDefault="00F6022D" w:rsidP="00F6022D">
      <w:pPr>
        <w:spacing w:line="240" w:lineRule="auto"/>
        <w:ind w:left="1418" w:hanging="1418"/>
        <w:rPr>
          <w:rFonts w:ascii="Arial" w:hAnsi="Arial" w:cs="Arial"/>
          <w:b/>
          <w:noProof/>
          <w:spacing w:val="10"/>
          <w:sz w:val="24"/>
          <w:szCs w:val="24"/>
        </w:rPr>
      </w:pPr>
    </w:p>
    <w:p w14:paraId="06DD11CB" w14:textId="77777777" w:rsidR="00317F02" w:rsidRDefault="00317F02" w:rsidP="00F6022D">
      <w:pPr>
        <w:spacing w:line="240" w:lineRule="auto"/>
        <w:ind w:left="1418" w:hanging="1418"/>
        <w:rPr>
          <w:rFonts w:ascii="Arial" w:hAnsi="Arial" w:cs="Arial"/>
          <w:b/>
          <w:noProof/>
          <w:spacing w:val="10"/>
          <w:sz w:val="24"/>
          <w:szCs w:val="24"/>
        </w:rPr>
      </w:pPr>
    </w:p>
    <w:p w14:paraId="6A005955" w14:textId="77777777" w:rsidR="00317F02" w:rsidRDefault="00317F02" w:rsidP="00F6022D">
      <w:pPr>
        <w:spacing w:line="240" w:lineRule="auto"/>
        <w:ind w:left="1418" w:hanging="1418"/>
        <w:rPr>
          <w:rFonts w:ascii="Arial" w:hAnsi="Arial" w:cs="Arial"/>
          <w:b/>
          <w:noProof/>
          <w:spacing w:val="10"/>
          <w:sz w:val="24"/>
          <w:szCs w:val="24"/>
        </w:rPr>
      </w:pPr>
    </w:p>
    <w:p w14:paraId="2A7001C0" w14:textId="77777777" w:rsidR="00317F02" w:rsidRDefault="00317F02" w:rsidP="00F6022D">
      <w:pPr>
        <w:spacing w:line="240" w:lineRule="auto"/>
        <w:ind w:left="1418" w:hanging="1418"/>
        <w:rPr>
          <w:rFonts w:ascii="Arial" w:hAnsi="Arial" w:cs="Arial"/>
          <w:b/>
          <w:noProof/>
          <w:spacing w:val="10"/>
          <w:sz w:val="24"/>
          <w:szCs w:val="24"/>
        </w:rPr>
      </w:pPr>
    </w:p>
    <w:p w14:paraId="25FFDD7F" w14:textId="77777777" w:rsidR="00317F02" w:rsidRDefault="00317F02" w:rsidP="00F6022D">
      <w:pPr>
        <w:spacing w:line="240" w:lineRule="auto"/>
        <w:ind w:left="1418" w:hanging="1418"/>
        <w:rPr>
          <w:rFonts w:ascii="Arial" w:hAnsi="Arial" w:cs="Arial"/>
          <w:b/>
          <w:noProof/>
          <w:spacing w:val="10"/>
          <w:sz w:val="24"/>
          <w:szCs w:val="24"/>
        </w:rPr>
      </w:pPr>
    </w:p>
    <w:p w14:paraId="63E11432" w14:textId="77777777" w:rsidR="00317F02" w:rsidRDefault="00317F02" w:rsidP="00F6022D">
      <w:pPr>
        <w:spacing w:line="240" w:lineRule="auto"/>
        <w:ind w:left="1418" w:hanging="1418"/>
        <w:rPr>
          <w:rFonts w:ascii="Arial" w:hAnsi="Arial" w:cs="Arial"/>
          <w:b/>
          <w:noProof/>
          <w:spacing w:val="10"/>
          <w:sz w:val="24"/>
          <w:szCs w:val="24"/>
        </w:rPr>
      </w:pPr>
    </w:p>
    <w:p w14:paraId="4CD0B1CF" w14:textId="77777777" w:rsidR="00317F02" w:rsidRDefault="00317F02" w:rsidP="00F6022D">
      <w:pPr>
        <w:spacing w:line="240" w:lineRule="auto"/>
        <w:ind w:left="1418" w:hanging="1418"/>
        <w:rPr>
          <w:rFonts w:ascii="Arial" w:hAnsi="Arial" w:cs="Arial"/>
          <w:b/>
          <w:noProof/>
          <w:spacing w:val="10"/>
          <w:sz w:val="24"/>
          <w:szCs w:val="24"/>
        </w:rPr>
      </w:pPr>
    </w:p>
    <w:p w14:paraId="7D421E66" w14:textId="77777777" w:rsidR="00317F02" w:rsidRDefault="00317F02" w:rsidP="00F6022D">
      <w:pPr>
        <w:spacing w:line="240" w:lineRule="auto"/>
        <w:ind w:left="1418" w:hanging="1418"/>
        <w:rPr>
          <w:rFonts w:ascii="Arial" w:hAnsi="Arial" w:cs="Arial"/>
          <w:b/>
          <w:noProof/>
          <w:spacing w:val="10"/>
          <w:sz w:val="24"/>
          <w:szCs w:val="24"/>
        </w:rPr>
      </w:pPr>
    </w:p>
    <w:p w14:paraId="6C9524D7" w14:textId="77777777" w:rsidR="00317F02" w:rsidRDefault="00317F02" w:rsidP="00F6022D">
      <w:pPr>
        <w:spacing w:line="240" w:lineRule="auto"/>
        <w:ind w:left="1418" w:hanging="1418"/>
        <w:rPr>
          <w:rFonts w:ascii="Arial" w:hAnsi="Arial" w:cs="Arial"/>
          <w:b/>
          <w:noProof/>
          <w:spacing w:val="10"/>
          <w:sz w:val="24"/>
          <w:szCs w:val="24"/>
        </w:rPr>
      </w:pPr>
    </w:p>
    <w:p w14:paraId="30B33AA0" w14:textId="01B48D6C" w:rsidR="00F6022D" w:rsidRPr="00165F4E" w:rsidRDefault="00F6022D" w:rsidP="00F6022D">
      <w:pPr>
        <w:spacing w:line="240" w:lineRule="auto"/>
        <w:ind w:left="1418" w:hanging="1418"/>
        <w:rPr>
          <w:rFonts w:ascii="Arial" w:hAnsi="Arial" w:cs="Arial"/>
          <w:b/>
          <w:noProof/>
          <w:spacing w:val="10"/>
          <w:sz w:val="24"/>
          <w:szCs w:val="24"/>
        </w:rPr>
      </w:pPr>
      <w:bookmarkStart w:id="63" w:name="_Toc181623538"/>
      <w:r w:rsidRPr="00165F4E">
        <w:rPr>
          <w:rFonts w:ascii="Arial" w:hAnsi="Arial" w:cs="Arial"/>
          <w:b/>
          <w:noProof/>
          <w:spacing w:val="10"/>
          <w:sz w:val="24"/>
          <w:szCs w:val="24"/>
        </w:rPr>
        <w:lastRenderedPageBreak/>
        <w:t xml:space="preserve">Wykres </w:t>
      </w:r>
      <w:r w:rsidRPr="00165F4E">
        <w:rPr>
          <w:rFonts w:ascii="Arial" w:hAnsi="Arial" w:cs="Arial"/>
          <w:b/>
          <w:noProof/>
          <w:spacing w:val="10"/>
          <w:sz w:val="24"/>
          <w:szCs w:val="24"/>
        </w:rPr>
        <w:fldChar w:fldCharType="begin"/>
      </w:r>
      <w:r w:rsidRPr="00165F4E">
        <w:rPr>
          <w:rFonts w:ascii="Arial" w:hAnsi="Arial" w:cs="Arial"/>
          <w:b/>
          <w:noProof/>
          <w:spacing w:val="10"/>
          <w:sz w:val="24"/>
          <w:szCs w:val="24"/>
        </w:rPr>
        <w:instrText xml:space="preserve"> SEQ Wykres \* ARABIC </w:instrText>
      </w:r>
      <w:r w:rsidRPr="00165F4E">
        <w:rPr>
          <w:rFonts w:ascii="Arial" w:hAnsi="Arial" w:cs="Arial"/>
          <w:b/>
          <w:noProof/>
          <w:spacing w:val="10"/>
          <w:sz w:val="24"/>
          <w:szCs w:val="24"/>
        </w:rPr>
        <w:fldChar w:fldCharType="separate"/>
      </w:r>
      <w:r w:rsidR="00953D7C">
        <w:rPr>
          <w:rFonts w:ascii="Arial" w:hAnsi="Arial" w:cs="Arial"/>
          <w:b/>
          <w:noProof/>
          <w:spacing w:val="10"/>
          <w:sz w:val="24"/>
          <w:szCs w:val="24"/>
        </w:rPr>
        <w:t>40</w:t>
      </w:r>
      <w:r w:rsidRPr="00165F4E">
        <w:rPr>
          <w:rFonts w:ascii="Arial" w:hAnsi="Arial" w:cs="Arial"/>
          <w:b/>
          <w:noProof/>
          <w:spacing w:val="10"/>
          <w:sz w:val="24"/>
          <w:szCs w:val="24"/>
        </w:rPr>
        <w:fldChar w:fldCharType="end"/>
      </w:r>
      <w:r w:rsidRPr="00165F4E">
        <w:rPr>
          <w:rFonts w:ascii="Arial" w:hAnsi="Arial" w:cs="Arial"/>
          <w:b/>
          <w:noProof/>
          <w:spacing w:val="10"/>
          <w:sz w:val="24"/>
          <w:szCs w:val="24"/>
        </w:rPr>
        <w:t>. Porównanie wartości wskaźnika „Azbest pozostały do unieszkodliwienia w budynkach w Gminie Rudnik w 2021 roku (Mg/liczba gospodarstw domowych)” dla obszaru rewitalizacji i średniej gminnej</w:t>
      </w:r>
      <w:bookmarkEnd w:id="63"/>
      <w:r w:rsidRPr="00165F4E">
        <w:rPr>
          <w:rFonts w:ascii="Arial" w:hAnsi="Arial" w:cs="Arial"/>
          <w:b/>
          <w:noProof/>
          <w:spacing w:val="10"/>
          <w:sz w:val="24"/>
          <w:szCs w:val="24"/>
        </w:rPr>
        <w:t xml:space="preserve"> </w:t>
      </w:r>
    </w:p>
    <w:p w14:paraId="66DCE2F7" w14:textId="77777777" w:rsidR="00F6022D" w:rsidRPr="009534CB" w:rsidRDefault="00F6022D" w:rsidP="00F6022D">
      <w:pPr>
        <w:jc w:val="center"/>
        <w:rPr>
          <w:color w:val="FF0000"/>
        </w:rPr>
      </w:pPr>
      <w:r>
        <w:rPr>
          <w:noProof/>
          <w:color w:val="FF0000"/>
          <w:lang w:eastAsia="pl-PL"/>
        </w:rPr>
        <w:drawing>
          <wp:inline distT="0" distB="0" distL="0" distR="0" wp14:anchorId="3B4AA7B8" wp14:editId="3A111B21">
            <wp:extent cx="4457065" cy="2880360"/>
            <wp:effectExtent l="0" t="0" r="635" b="0"/>
            <wp:docPr id="61" name="Obraz 61" descr="Porównanie wartości wskaźnika „Azbest pozostały do unieszkodliwienia w budynkach w Gminie Rudnik w 2021 roku (Mg/liczba gospodarstw domowych)” dla obszaru rewitalizacji i średniej gminnej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42FC0B93" w14:textId="77777777" w:rsidR="00F6022D" w:rsidRPr="00262F7B" w:rsidRDefault="00F6022D" w:rsidP="00F6022D">
      <w:pPr>
        <w:spacing w:after="120"/>
        <w:ind w:left="851" w:hanging="851"/>
        <w:rPr>
          <w:rFonts w:ascii="Arial" w:hAnsi="Arial" w:cs="Arial"/>
          <w:bCs/>
          <w:i/>
          <w:iCs/>
          <w:spacing w:val="10"/>
          <w:sz w:val="24"/>
          <w:szCs w:val="24"/>
        </w:rPr>
      </w:pPr>
      <w:r w:rsidRPr="00262F7B">
        <w:rPr>
          <w:rFonts w:ascii="Arial" w:hAnsi="Arial" w:cs="Arial"/>
          <w:bCs/>
          <w:i/>
          <w:iCs/>
          <w:spacing w:val="10"/>
          <w:sz w:val="24"/>
          <w:szCs w:val="24"/>
        </w:rPr>
        <w:t>Źródło: Doradztwo i Reklama Sp. z o.o. na podstawie danych z Urzędu Gminy Rudnik</w:t>
      </w:r>
    </w:p>
    <w:p w14:paraId="5A54EB2E" w14:textId="77777777" w:rsidR="00F6022D" w:rsidRPr="003B658F" w:rsidRDefault="00F6022D" w:rsidP="00F6022D">
      <w:pPr>
        <w:spacing w:line="360" w:lineRule="auto"/>
        <w:rPr>
          <w:rFonts w:ascii="Arial" w:hAnsi="Arial" w:cs="Arial"/>
          <w:spacing w:val="10"/>
          <w:sz w:val="24"/>
          <w:szCs w:val="24"/>
        </w:rPr>
      </w:pPr>
    </w:p>
    <w:p w14:paraId="06CF2951" w14:textId="77777777" w:rsidR="00317F02" w:rsidRPr="00317F02" w:rsidRDefault="00317F02" w:rsidP="00317F02">
      <w:pPr>
        <w:spacing w:line="360" w:lineRule="auto"/>
        <w:rPr>
          <w:rFonts w:ascii="Arial" w:hAnsi="Arial" w:cs="Arial"/>
          <w:spacing w:val="10"/>
          <w:sz w:val="24"/>
          <w:szCs w:val="24"/>
          <w:u w:val="single"/>
        </w:rPr>
      </w:pPr>
      <w:r w:rsidRPr="00317F02">
        <w:rPr>
          <w:rFonts w:ascii="Arial" w:hAnsi="Arial" w:cs="Arial"/>
          <w:spacing w:val="10"/>
          <w:sz w:val="24"/>
          <w:szCs w:val="24"/>
          <w:u w:val="single"/>
        </w:rPr>
        <w:t>Odnawialne źródła energii (OZE)</w:t>
      </w:r>
    </w:p>
    <w:p w14:paraId="5470C797" w14:textId="77777777" w:rsidR="00F6022D" w:rsidRDefault="00F6022D" w:rsidP="00F6022D">
      <w:pPr>
        <w:spacing w:line="360" w:lineRule="auto"/>
        <w:ind w:firstLine="567"/>
        <w:rPr>
          <w:rFonts w:ascii="Arial" w:hAnsi="Arial" w:cs="Arial"/>
          <w:spacing w:val="10"/>
          <w:sz w:val="24"/>
          <w:szCs w:val="24"/>
        </w:rPr>
      </w:pPr>
      <w:r w:rsidRPr="00F43381">
        <w:rPr>
          <w:rFonts w:ascii="Arial" w:hAnsi="Arial" w:cs="Arial"/>
          <w:spacing w:val="10"/>
          <w:sz w:val="24"/>
          <w:szCs w:val="24"/>
        </w:rPr>
        <w:t>Coraz większe znaczenie w sferze ochrony środowiska na terenie Gminy Rudnik mają odnawialne źródła energii (OZE). W ostatnich latach zyskały one dużą popularność w Polsce i na świecie, zarówno w przyczyn geopolitycznych, jak również z uwagi na konieczność ochrony środowiska i</w:t>
      </w:r>
      <w:r w:rsidR="003B64AB">
        <w:rPr>
          <w:rFonts w:ascii="Arial" w:hAnsi="Arial" w:cs="Arial"/>
          <w:spacing w:val="10"/>
          <w:sz w:val="24"/>
          <w:szCs w:val="24"/>
        </w:rPr>
        <w:t> </w:t>
      </w:r>
      <w:r w:rsidRPr="00F43381">
        <w:rPr>
          <w:rFonts w:ascii="Arial" w:hAnsi="Arial" w:cs="Arial"/>
          <w:spacing w:val="10"/>
          <w:sz w:val="24"/>
          <w:szCs w:val="24"/>
        </w:rPr>
        <w:t>klima</w:t>
      </w:r>
      <w:r w:rsidR="00D66332">
        <w:rPr>
          <w:rFonts w:ascii="Arial" w:hAnsi="Arial" w:cs="Arial"/>
          <w:spacing w:val="10"/>
          <w:sz w:val="24"/>
          <w:szCs w:val="24"/>
        </w:rPr>
        <w:t>tu. Gmina Rudnik realizowała</w:t>
      </w:r>
      <w:r w:rsidRPr="00F43381">
        <w:rPr>
          <w:rFonts w:ascii="Arial" w:hAnsi="Arial" w:cs="Arial"/>
          <w:spacing w:val="10"/>
          <w:sz w:val="24"/>
          <w:szCs w:val="24"/>
        </w:rPr>
        <w:t xml:space="preserve"> projekt</w:t>
      </w:r>
      <w:r>
        <w:rPr>
          <w:rFonts w:ascii="Arial" w:hAnsi="Arial" w:cs="Arial"/>
          <w:spacing w:val="10"/>
          <w:sz w:val="24"/>
          <w:szCs w:val="24"/>
        </w:rPr>
        <w:t>y</w:t>
      </w:r>
      <w:r w:rsidRPr="00F43381">
        <w:rPr>
          <w:rFonts w:ascii="Arial" w:hAnsi="Arial" w:cs="Arial"/>
          <w:spacing w:val="10"/>
          <w:sz w:val="24"/>
          <w:szCs w:val="24"/>
        </w:rPr>
        <w:t>, które miały na celu montaż instalacji w</w:t>
      </w:r>
      <w:r w:rsidR="003B64AB">
        <w:rPr>
          <w:rFonts w:ascii="Arial" w:hAnsi="Arial" w:cs="Arial"/>
          <w:spacing w:val="10"/>
          <w:sz w:val="24"/>
          <w:szCs w:val="24"/>
        </w:rPr>
        <w:t>ykorzystujących OZE na terenie G</w:t>
      </w:r>
      <w:r w:rsidRPr="00F43381">
        <w:rPr>
          <w:rFonts w:ascii="Arial" w:hAnsi="Arial" w:cs="Arial"/>
          <w:spacing w:val="10"/>
          <w:sz w:val="24"/>
          <w:szCs w:val="24"/>
        </w:rPr>
        <w:t>miny. Potrzebne jest dalsze zwiększanie</w:t>
      </w:r>
      <w:r w:rsidRPr="00C17E73">
        <w:rPr>
          <w:rFonts w:ascii="Arial" w:hAnsi="Arial" w:cs="Arial"/>
          <w:spacing w:val="10"/>
          <w:sz w:val="24"/>
          <w:szCs w:val="24"/>
        </w:rPr>
        <w:t xml:space="preserve"> udziału OZE w</w:t>
      </w:r>
      <w:r>
        <w:rPr>
          <w:rFonts w:ascii="Arial" w:hAnsi="Arial" w:cs="Arial"/>
          <w:spacing w:val="10"/>
          <w:sz w:val="24"/>
          <w:szCs w:val="24"/>
        </w:rPr>
        <w:t xml:space="preserve"> </w:t>
      </w:r>
      <w:r w:rsidRPr="00C17E73">
        <w:rPr>
          <w:rFonts w:ascii="Arial" w:hAnsi="Arial" w:cs="Arial"/>
          <w:spacing w:val="10"/>
          <w:sz w:val="24"/>
          <w:szCs w:val="24"/>
        </w:rPr>
        <w:t>bilansie paliwowo-energetycznym w Gminie</w:t>
      </w:r>
      <w:r>
        <w:rPr>
          <w:rFonts w:ascii="Arial" w:hAnsi="Arial" w:cs="Arial"/>
          <w:spacing w:val="10"/>
          <w:sz w:val="24"/>
          <w:szCs w:val="24"/>
        </w:rPr>
        <w:t>. Lokalna g</w:t>
      </w:r>
      <w:r w:rsidRPr="00C17E73">
        <w:rPr>
          <w:rFonts w:ascii="Arial" w:hAnsi="Arial" w:cs="Arial"/>
          <w:spacing w:val="10"/>
          <w:sz w:val="24"/>
          <w:szCs w:val="24"/>
        </w:rPr>
        <w:t>ospodarka cieplna oparta jest na kotłowniach opalanych węglem</w:t>
      </w:r>
      <w:r>
        <w:rPr>
          <w:rFonts w:ascii="Arial" w:hAnsi="Arial" w:cs="Arial"/>
          <w:spacing w:val="10"/>
          <w:sz w:val="24"/>
          <w:szCs w:val="24"/>
        </w:rPr>
        <w:t xml:space="preserve"> i</w:t>
      </w:r>
      <w:r w:rsidR="003B64AB">
        <w:rPr>
          <w:rFonts w:ascii="Arial" w:hAnsi="Arial" w:cs="Arial"/>
          <w:spacing w:val="10"/>
          <w:sz w:val="24"/>
          <w:szCs w:val="24"/>
        </w:rPr>
        <w:t> </w:t>
      </w:r>
      <w:r w:rsidRPr="00C17E73">
        <w:rPr>
          <w:rFonts w:ascii="Arial" w:hAnsi="Arial" w:cs="Arial"/>
          <w:spacing w:val="10"/>
          <w:sz w:val="24"/>
          <w:szCs w:val="24"/>
        </w:rPr>
        <w:t>drewnem, notuje się przypadki spalania odpadów plastikowych. Przekłada się to na rosnące zużycie energii ze źródeł konwencjonalnych i emisję szkodliwych gazów i pyłów do powietrza, co powoduje wzrost zanieczyszczenia środowiska w Gminie i negatywnie wpł</w:t>
      </w:r>
      <w:r>
        <w:rPr>
          <w:rFonts w:ascii="Arial" w:hAnsi="Arial" w:cs="Arial"/>
          <w:spacing w:val="10"/>
          <w:sz w:val="24"/>
          <w:szCs w:val="24"/>
        </w:rPr>
        <w:t>ywa na stan zdrowia mieszkańców</w:t>
      </w:r>
      <w:r w:rsidRPr="00C17E73">
        <w:rPr>
          <w:rFonts w:ascii="Arial" w:hAnsi="Arial" w:cs="Arial"/>
          <w:spacing w:val="10"/>
          <w:sz w:val="24"/>
          <w:szCs w:val="24"/>
        </w:rPr>
        <w:t>. Problemem jest niedostateczna świadomość mieszkańców</w:t>
      </w:r>
      <w:r>
        <w:rPr>
          <w:rFonts w:ascii="Arial" w:hAnsi="Arial" w:cs="Arial"/>
          <w:spacing w:val="10"/>
          <w:sz w:val="24"/>
          <w:szCs w:val="24"/>
        </w:rPr>
        <w:t xml:space="preserve"> </w:t>
      </w:r>
      <w:r>
        <w:rPr>
          <w:rFonts w:ascii="Arial" w:hAnsi="Arial" w:cs="Arial"/>
          <w:spacing w:val="10"/>
          <w:sz w:val="24"/>
          <w:szCs w:val="24"/>
        </w:rPr>
        <w:lastRenderedPageBreak/>
        <w:t>o</w:t>
      </w:r>
      <w:r w:rsidR="003B64AB">
        <w:rPr>
          <w:rFonts w:ascii="Arial" w:hAnsi="Arial" w:cs="Arial"/>
          <w:spacing w:val="10"/>
          <w:sz w:val="24"/>
          <w:szCs w:val="24"/>
        </w:rPr>
        <w:t> </w:t>
      </w:r>
      <w:r w:rsidRPr="00C17E73">
        <w:rPr>
          <w:rFonts w:ascii="Arial" w:hAnsi="Arial" w:cs="Arial"/>
          <w:spacing w:val="10"/>
          <w:sz w:val="24"/>
          <w:szCs w:val="24"/>
        </w:rPr>
        <w:t>ograniczonych zasobach nieodnawialnych surowców energetycznych</w:t>
      </w:r>
      <w:r>
        <w:rPr>
          <w:rFonts w:ascii="Arial" w:hAnsi="Arial" w:cs="Arial"/>
          <w:spacing w:val="10"/>
          <w:sz w:val="24"/>
          <w:szCs w:val="24"/>
        </w:rPr>
        <w:t xml:space="preserve"> oraz szkodliwości spalania w piecach odpadów i innych surowców nieprzeznaczonych do palenia.</w:t>
      </w:r>
    </w:p>
    <w:p w14:paraId="05A5CA6B" w14:textId="77777777" w:rsidR="00F6022D" w:rsidRPr="00DE51E1" w:rsidRDefault="00F6022D" w:rsidP="00F6022D">
      <w:pPr>
        <w:spacing w:line="360" w:lineRule="auto"/>
        <w:ind w:firstLine="567"/>
        <w:rPr>
          <w:rFonts w:ascii="Arial" w:hAnsi="Arial" w:cs="Arial"/>
          <w:noProof/>
          <w:spacing w:val="10"/>
          <w:sz w:val="24"/>
          <w:szCs w:val="24"/>
        </w:rPr>
      </w:pPr>
      <w:r>
        <w:rPr>
          <w:rFonts w:ascii="Arial" w:hAnsi="Arial" w:cs="Arial"/>
          <w:spacing w:val="10"/>
          <w:sz w:val="24"/>
          <w:szCs w:val="24"/>
        </w:rPr>
        <w:t>Stopień wykorzystania OZE w poszczególnych jednostkach zbadano za pomocą wskaźnika „</w:t>
      </w:r>
      <w:r>
        <w:rPr>
          <w:rFonts w:ascii="Arial" w:hAnsi="Arial" w:cs="Arial"/>
          <w:noProof/>
          <w:spacing w:val="10"/>
          <w:sz w:val="24"/>
          <w:szCs w:val="24"/>
        </w:rPr>
        <w:t>Liczba</w:t>
      </w:r>
      <w:r w:rsidRPr="00565F1B">
        <w:rPr>
          <w:rFonts w:ascii="Arial" w:hAnsi="Arial" w:cs="Arial"/>
          <w:noProof/>
          <w:spacing w:val="10"/>
          <w:sz w:val="24"/>
          <w:szCs w:val="24"/>
        </w:rPr>
        <w:t xml:space="preserve"> instalacji OZE w budynkach w Gminie Rudnik do </w:t>
      </w:r>
      <w:r w:rsidRPr="00DE51E1">
        <w:rPr>
          <w:rFonts w:ascii="Arial" w:hAnsi="Arial" w:cs="Arial"/>
          <w:noProof/>
          <w:spacing w:val="10"/>
          <w:sz w:val="24"/>
          <w:szCs w:val="24"/>
        </w:rPr>
        <w:t xml:space="preserve">2021 roku (OZE/gospodarstwa domowe)”. </w:t>
      </w:r>
      <w:r>
        <w:rPr>
          <w:rFonts w:ascii="Arial" w:hAnsi="Arial" w:cs="Arial"/>
          <w:noProof/>
          <w:spacing w:val="10"/>
          <w:sz w:val="24"/>
          <w:szCs w:val="24"/>
        </w:rPr>
        <w:t xml:space="preserve">Oba podobszary obszaru rewitalizacji cechują się wartością wskaźnika nieco niższą od średniej gminnej. </w:t>
      </w:r>
    </w:p>
    <w:p w14:paraId="44532730" w14:textId="77777777" w:rsidR="00F6022D" w:rsidRPr="00DE51E1" w:rsidRDefault="00F6022D" w:rsidP="00F6022D">
      <w:pPr>
        <w:spacing w:line="360" w:lineRule="auto"/>
        <w:rPr>
          <w:rFonts w:ascii="Arial" w:hAnsi="Arial" w:cs="Arial"/>
          <w:spacing w:val="10"/>
          <w:sz w:val="24"/>
          <w:szCs w:val="24"/>
        </w:rPr>
      </w:pPr>
    </w:p>
    <w:p w14:paraId="45133EBE" w14:textId="7E7AE1CD" w:rsidR="00F6022D" w:rsidRPr="008B3EA3" w:rsidRDefault="00F6022D" w:rsidP="00F6022D">
      <w:pPr>
        <w:spacing w:line="240" w:lineRule="auto"/>
        <w:ind w:left="1418" w:hanging="1418"/>
        <w:rPr>
          <w:rFonts w:ascii="Arial" w:hAnsi="Arial" w:cs="Arial"/>
          <w:b/>
          <w:noProof/>
          <w:spacing w:val="10"/>
          <w:sz w:val="24"/>
          <w:szCs w:val="24"/>
        </w:rPr>
      </w:pPr>
      <w:bookmarkStart w:id="64" w:name="_Toc181623539"/>
      <w:r w:rsidRPr="008B3EA3">
        <w:rPr>
          <w:rFonts w:ascii="Arial" w:hAnsi="Arial" w:cs="Arial"/>
          <w:b/>
          <w:noProof/>
          <w:spacing w:val="10"/>
          <w:sz w:val="24"/>
          <w:szCs w:val="24"/>
        </w:rPr>
        <w:t xml:space="preserve">Wykres </w:t>
      </w:r>
      <w:r w:rsidRPr="008B3EA3">
        <w:rPr>
          <w:rFonts w:ascii="Arial" w:hAnsi="Arial" w:cs="Arial"/>
          <w:b/>
          <w:noProof/>
          <w:spacing w:val="10"/>
          <w:sz w:val="24"/>
          <w:szCs w:val="24"/>
        </w:rPr>
        <w:fldChar w:fldCharType="begin"/>
      </w:r>
      <w:r w:rsidRPr="008B3EA3">
        <w:rPr>
          <w:rFonts w:ascii="Arial" w:hAnsi="Arial" w:cs="Arial"/>
          <w:b/>
          <w:noProof/>
          <w:spacing w:val="10"/>
          <w:sz w:val="24"/>
          <w:szCs w:val="24"/>
        </w:rPr>
        <w:instrText xml:space="preserve"> SEQ Wykres \* ARABIC </w:instrText>
      </w:r>
      <w:r w:rsidRPr="008B3EA3">
        <w:rPr>
          <w:rFonts w:ascii="Arial" w:hAnsi="Arial" w:cs="Arial"/>
          <w:b/>
          <w:noProof/>
          <w:spacing w:val="10"/>
          <w:sz w:val="24"/>
          <w:szCs w:val="24"/>
        </w:rPr>
        <w:fldChar w:fldCharType="separate"/>
      </w:r>
      <w:r w:rsidR="00953D7C">
        <w:rPr>
          <w:rFonts w:ascii="Arial" w:hAnsi="Arial" w:cs="Arial"/>
          <w:b/>
          <w:noProof/>
          <w:spacing w:val="10"/>
          <w:sz w:val="24"/>
          <w:szCs w:val="24"/>
        </w:rPr>
        <w:t>41</w:t>
      </w:r>
      <w:r w:rsidRPr="008B3EA3">
        <w:rPr>
          <w:rFonts w:ascii="Arial" w:hAnsi="Arial" w:cs="Arial"/>
          <w:b/>
          <w:noProof/>
          <w:spacing w:val="10"/>
          <w:sz w:val="24"/>
          <w:szCs w:val="24"/>
        </w:rPr>
        <w:fldChar w:fldCharType="end"/>
      </w:r>
      <w:r w:rsidRPr="008B3EA3">
        <w:rPr>
          <w:rFonts w:ascii="Arial" w:hAnsi="Arial" w:cs="Arial"/>
          <w:b/>
          <w:noProof/>
          <w:spacing w:val="10"/>
          <w:sz w:val="24"/>
          <w:szCs w:val="24"/>
        </w:rPr>
        <w:t>. Liczba instalacji OZE w budynkach w Gminie Rudnik do 2021 roku (OZE/gospodarstwa domowe)</w:t>
      </w:r>
      <w:bookmarkEnd w:id="64"/>
    </w:p>
    <w:p w14:paraId="0E5AE4DB" w14:textId="77777777" w:rsidR="00F6022D" w:rsidRDefault="00F6022D" w:rsidP="00F6022D">
      <w:pPr>
        <w:spacing w:line="360" w:lineRule="auto"/>
        <w:jc w:val="center"/>
        <w:rPr>
          <w:rFonts w:ascii="Arial" w:hAnsi="Arial" w:cs="Arial"/>
          <w:color w:val="FF0000"/>
          <w:spacing w:val="10"/>
          <w:sz w:val="24"/>
          <w:szCs w:val="24"/>
        </w:rPr>
      </w:pPr>
      <w:r>
        <w:rPr>
          <w:rFonts w:ascii="Arial" w:hAnsi="Arial" w:cs="Arial"/>
          <w:noProof/>
          <w:color w:val="FF0000"/>
          <w:spacing w:val="10"/>
          <w:sz w:val="24"/>
          <w:szCs w:val="24"/>
          <w:lang w:eastAsia="pl-PL"/>
        </w:rPr>
        <w:drawing>
          <wp:inline distT="0" distB="0" distL="0" distR="0" wp14:anchorId="3D4AA04C" wp14:editId="72F45F3E">
            <wp:extent cx="4629785" cy="3601085"/>
            <wp:effectExtent l="0" t="0" r="0" b="0"/>
            <wp:docPr id="60" name="Obraz 60" descr="Liczba instalacji OZE w budynkach w Gminie Rudnik do 2021 roku (OZE/gospodarstwa dom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500A5344" w14:textId="77777777" w:rsidR="00F6022D" w:rsidRPr="00262F7B" w:rsidRDefault="00F6022D" w:rsidP="00F6022D">
      <w:pPr>
        <w:spacing w:after="120"/>
        <w:ind w:left="851" w:hanging="851"/>
        <w:rPr>
          <w:rFonts w:ascii="Arial" w:hAnsi="Arial" w:cs="Arial"/>
          <w:bCs/>
          <w:i/>
          <w:iCs/>
          <w:spacing w:val="10"/>
          <w:sz w:val="24"/>
          <w:szCs w:val="24"/>
        </w:rPr>
      </w:pPr>
      <w:r w:rsidRPr="00262F7B">
        <w:rPr>
          <w:rFonts w:ascii="Arial" w:hAnsi="Arial" w:cs="Arial"/>
          <w:bCs/>
          <w:i/>
          <w:iCs/>
          <w:spacing w:val="10"/>
          <w:sz w:val="24"/>
          <w:szCs w:val="24"/>
        </w:rPr>
        <w:t>Źródło: Doradztwo i Reklama Sp. z o.o. na podstawie danych z Urzędu Gminy Rudnik</w:t>
      </w:r>
    </w:p>
    <w:p w14:paraId="372929E6" w14:textId="77777777" w:rsidR="00F6022D" w:rsidRPr="00FF4615" w:rsidRDefault="00F6022D" w:rsidP="00F6022D">
      <w:pPr>
        <w:spacing w:line="360" w:lineRule="auto"/>
        <w:ind w:firstLine="567"/>
        <w:rPr>
          <w:rFonts w:ascii="Arial" w:hAnsi="Arial" w:cs="Arial"/>
          <w:spacing w:val="10"/>
          <w:sz w:val="24"/>
          <w:szCs w:val="24"/>
        </w:rPr>
      </w:pPr>
    </w:p>
    <w:p w14:paraId="4139405C" w14:textId="77777777" w:rsidR="00F6022D" w:rsidRPr="004B7BA9" w:rsidRDefault="00F6022D" w:rsidP="00F6022D">
      <w:pPr>
        <w:spacing w:line="360" w:lineRule="auto"/>
        <w:ind w:firstLine="567"/>
        <w:rPr>
          <w:rFonts w:ascii="Arial" w:hAnsi="Arial" w:cs="Arial"/>
          <w:spacing w:val="10"/>
          <w:sz w:val="24"/>
          <w:szCs w:val="24"/>
        </w:rPr>
      </w:pPr>
      <w:r w:rsidRPr="00FF4615">
        <w:rPr>
          <w:rFonts w:ascii="Arial" w:hAnsi="Arial" w:cs="Arial"/>
          <w:spacing w:val="10"/>
          <w:sz w:val="24"/>
          <w:szCs w:val="24"/>
        </w:rPr>
        <w:t xml:space="preserve">Średnia gminna dla obszaru rewitalizacji również jest nieco niższa od </w:t>
      </w:r>
      <w:r w:rsidRPr="004B7BA9">
        <w:rPr>
          <w:rFonts w:ascii="Arial" w:hAnsi="Arial" w:cs="Arial"/>
          <w:spacing w:val="10"/>
          <w:sz w:val="24"/>
          <w:szCs w:val="24"/>
        </w:rPr>
        <w:t xml:space="preserve">średniej gminnej. </w:t>
      </w:r>
    </w:p>
    <w:p w14:paraId="4C66E12A" w14:textId="22E47F24" w:rsidR="00F6022D" w:rsidRPr="004B7BA9" w:rsidRDefault="00F6022D" w:rsidP="00F6022D">
      <w:pPr>
        <w:spacing w:line="240" w:lineRule="auto"/>
        <w:ind w:left="1418" w:hanging="1418"/>
        <w:rPr>
          <w:rFonts w:ascii="Arial" w:hAnsi="Arial" w:cs="Arial"/>
          <w:b/>
          <w:noProof/>
          <w:spacing w:val="10"/>
          <w:sz w:val="24"/>
          <w:szCs w:val="24"/>
        </w:rPr>
      </w:pPr>
      <w:bookmarkStart w:id="65" w:name="_Toc181623540"/>
      <w:r w:rsidRPr="004B7BA9">
        <w:rPr>
          <w:rFonts w:ascii="Arial" w:hAnsi="Arial" w:cs="Arial"/>
          <w:b/>
          <w:noProof/>
          <w:spacing w:val="10"/>
          <w:sz w:val="24"/>
          <w:szCs w:val="24"/>
        </w:rPr>
        <w:lastRenderedPageBreak/>
        <w:t xml:space="preserve">Wykres </w:t>
      </w:r>
      <w:r w:rsidRPr="004B7BA9">
        <w:rPr>
          <w:rFonts w:ascii="Arial" w:hAnsi="Arial" w:cs="Arial"/>
          <w:b/>
          <w:noProof/>
          <w:spacing w:val="10"/>
          <w:sz w:val="24"/>
          <w:szCs w:val="24"/>
        </w:rPr>
        <w:fldChar w:fldCharType="begin"/>
      </w:r>
      <w:r w:rsidRPr="004B7BA9">
        <w:rPr>
          <w:rFonts w:ascii="Arial" w:hAnsi="Arial" w:cs="Arial"/>
          <w:b/>
          <w:noProof/>
          <w:spacing w:val="10"/>
          <w:sz w:val="24"/>
          <w:szCs w:val="24"/>
        </w:rPr>
        <w:instrText xml:space="preserve"> SEQ Wykres \* ARABIC </w:instrText>
      </w:r>
      <w:r w:rsidRPr="004B7BA9">
        <w:rPr>
          <w:rFonts w:ascii="Arial" w:hAnsi="Arial" w:cs="Arial"/>
          <w:b/>
          <w:noProof/>
          <w:spacing w:val="10"/>
          <w:sz w:val="24"/>
          <w:szCs w:val="24"/>
        </w:rPr>
        <w:fldChar w:fldCharType="separate"/>
      </w:r>
      <w:r w:rsidR="00953D7C">
        <w:rPr>
          <w:rFonts w:ascii="Arial" w:hAnsi="Arial" w:cs="Arial"/>
          <w:b/>
          <w:noProof/>
          <w:spacing w:val="10"/>
          <w:sz w:val="24"/>
          <w:szCs w:val="24"/>
        </w:rPr>
        <w:t>42</w:t>
      </w:r>
      <w:r w:rsidRPr="004B7BA9">
        <w:rPr>
          <w:rFonts w:ascii="Arial" w:hAnsi="Arial" w:cs="Arial"/>
          <w:b/>
          <w:noProof/>
          <w:spacing w:val="10"/>
          <w:sz w:val="24"/>
          <w:szCs w:val="24"/>
        </w:rPr>
        <w:fldChar w:fldCharType="end"/>
      </w:r>
      <w:r w:rsidRPr="004B7BA9">
        <w:rPr>
          <w:rFonts w:ascii="Arial" w:hAnsi="Arial" w:cs="Arial"/>
          <w:b/>
          <w:noProof/>
          <w:spacing w:val="10"/>
          <w:sz w:val="24"/>
          <w:szCs w:val="24"/>
        </w:rPr>
        <w:t>. Porównanie wartości wskaźnika „Liczba instalacji OZE w</w:t>
      </w:r>
      <w:r w:rsidR="003B64AB">
        <w:rPr>
          <w:rFonts w:ascii="Arial" w:hAnsi="Arial" w:cs="Arial"/>
          <w:b/>
          <w:noProof/>
          <w:spacing w:val="10"/>
          <w:sz w:val="24"/>
          <w:szCs w:val="24"/>
        </w:rPr>
        <w:t> </w:t>
      </w:r>
      <w:r w:rsidRPr="004B7BA9">
        <w:rPr>
          <w:rFonts w:ascii="Arial" w:hAnsi="Arial" w:cs="Arial"/>
          <w:b/>
          <w:noProof/>
          <w:spacing w:val="10"/>
          <w:sz w:val="24"/>
          <w:szCs w:val="24"/>
        </w:rPr>
        <w:t>budynkach w Gminie Rudnik do 2021 roku (OZE/gospodarstwa domowe)” dla obszaru rewitalizacji i</w:t>
      </w:r>
      <w:r w:rsidR="003B64AB">
        <w:rPr>
          <w:rFonts w:ascii="Arial" w:hAnsi="Arial" w:cs="Arial"/>
          <w:b/>
          <w:noProof/>
          <w:spacing w:val="10"/>
          <w:sz w:val="24"/>
          <w:szCs w:val="24"/>
        </w:rPr>
        <w:t> </w:t>
      </w:r>
      <w:r w:rsidRPr="004B7BA9">
        <w:rPr>
          <w:rFonts w:ascii="Arial" w:hAnsi="Arial" w:cs="Arial"/>
          <w:b/>
          <w:noProof/>
          <w:spacing w:val="10"/>
          <w:sz w:val="24"/>
          <w:szCs w:val="24"/>
        </w:rPr>
        <w:t>średniej gminnej</w:t>
      </w:r>
      <w:bookmarkEnd w:id="65"/>
    </w:p>
    <w:p w14:paraId="21D8D6A3" w14:textId="77777777" w:rsidR="00F6022D" w:rsidRPr="004B7BA9" w:rsidRDefault="00F6022D" w:rsidP="00F6022D">
      <w:pPr>
        <w:spacing w:line="360" w:lineRule="auto"/>
        <w:jc w:val="center"/>
        <w:rPr>
          <w:rFonts w:ascii="Arial" w:hAnsi="Arial" w:cs="Arial"/>
          <w:spacing w:val="10"/>
          <w:sz w:val="24"/>
          <w:szCs w:val="24"/>
        </w:rPr>
      </w:pPr>
      <w:r>
        <w:rPr>
          <w:rFonts w:ascii="Arial" w:hAnsi="Arial" w:cs="Arial"/>
          <w:noProof/>
          <w:spacing w:val="10"/>
          <w:sz w:val="24"/>
          <w:szCs w:val="24"/>
          <w:lang w:eastAsia="pl-PL"/>
        </w:rPr>
        <w:drawing>
          <wp:inline distT="0" distB="0" distL="0" distR="0" wp14:anchorId="23F6D359" wp14:editId="4F16C0B1">
            <wp:extent cx="5568950" cy="3599180"/>
            <wp:effectExtent l="0" t="0" r="0" b="1270"/>
            <wp:docPr id="59" name="Obraz 59" descr="Porównanie wartości wskaźnika „Liczba instalacji OZE w budynkach w Gminie Rudnik do 2021 roku (OZE/gospodarstwa domowe)”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68950" cy="3599180"/>
                    </a:xfrm>
                    <a:prstGeom prst="rect">
                      <a:avLst/>
                    </a:prstGeom>
                    <a:noFill/>
                  </pic:spPr>
                </pic:pic>
              </a:graphicData>
            </a:graphic>
          </wp:inline>
        </w:drawing>
      </w:r>
    </w:p>
    <w:p w14:paraId="16AEDE8B" w14:textId="77777777" w:rsidR="00F6022D" w:rsidRPr="00947890" w:rsidRDefault="00F6022D" w:rsidP="00F6022D">
      <w:pPr>
        <w:spacing w:after="120"/>
        <w:ind w:left="851" w:hanging="851"/>
        <w:rPr>
          <w:rFonts w:ascii="Arial" w:hAnsi="Arial" w:cs="Arial"/>
          <w:bCs/>
          <w:i/>
          <w:iCs/>
          <w:spacing w:val="10"/>
          <w:sz w:val="24"/>
          <w:szCs w:val="24"/>
        </w:rPr>
      </w:pPr>
      <w:r w:rsidRPr="00262F7B">
        <w:rPr>
          <w:rFonts w:ascii="Arial" w:hAnsi="Arial" w:cs="Arial"/>
          <w:bCs/>
          <w:i/>
          <w:iCs/>
          <w:spacing w:val="10"/>
          <w:sz w:val="24"/>
          <w:szCs w:val="24"/>
        </w:rPr>
        <w:t>Źródło: Doradztwo i Reklama Sp. z o.o. na podstawie danych z Urzędu Gminy Rudnik</w:t>
      </w:r>
    </w:p>
    <w:p w14:paraId="4D9C3E3B" w14:textId="77777777" w:rsidR="00F6022D" w:rsidRPr="0047630E" w:rsidRDefault="00F6022D" w:rsidP="00F6022D">
      <w:pPr>
        <w:spacing w:line="360" w:lineRule="auto"/>
        <w:rPr>
          <w:rFonts w:ascii="Arial" w:hAnsi="Arial" w:cs="Arial"/>
          <w:spacing w:val="10"/>
          <w:sz w:val="24"/>
          <w:szCs w:val="24"/>
        </w:rPr>
      </w:pPr>
    </w:p>
    <w:p w14:paraId="7E0C3F10" w14:textId="77777777" w:rsidR="00F6022D" w:rsidRPr="0047630E" w:rsidRDefault="00F6022D" w:rsidP="00F6022D">
      <w:pPr>
        <w:spacing w:line="360" w:lineRule="auto"/>
        <w:rPr>
          <w:rFonts w:ascii="Arial" w:hAnsi="Arial" w:cs="Arial"/>
          <w:b/>
          <w:spacing w:val="10"/>
          <w:sz w:val="24"/>
          <w:szCs w:val="24"/>
        </w:rPr>
      </w:pPr>
      <w:r w:rsidRPr="0047630E">
        <w:rPr>
          <w:rFonts w:ascii="Arial" w:hAnsi="Arial" w:cs="Arial"/>
          <w:b/>
          <w:spacing w:val="10"/>
          <w:sz w:val="24"/>
          <w:szCs w:val="24"/>
        </w:rPr>
        <w:t>SFERA TECHNICZNA</w:t>
      </w:r>
    </w:p>
    <w:p w14:paraId="36DC3CA7" w14:textId="77777777" w:rsidR="00F6022D" w:rsidRPr="0047630E" w:rsidRDefault="00F6022D" w:rsidP="00F6022D">
      <w:pPr>
        <w:spacing w:line="360" w:lineRule="auto"/>
        <w:ind w:firstLine="567"/>
        <w:rPr>
          <w:rFonts w:ascii="Arial" w:hAnsi="Arial" w:cs="Arial"/>
          <w:spacing w:val="10"/>
          <w:sz w:val="24"/>
          <w:szCs w:val="24"/>
        </w:rPr>
      </w:pPr>
      <w:r w:rsidRPr="0047630E">
        <w:rPr>
          <w:rFonts w:ascii="Arial" w:hAnsi="Arial" w:cs="Arial"/>
          <w:spacing w:val="10"/>
          <w:sz w:val="24"/>
          <w:szCs w:val="24"/>
        </w:rPr>
        <w:t xml:space="preserve">Do zbadania stanu obecnego sfery technicznej obszaru przeanalizowano problemy związane z występowaniem </w:t>
      </w:r>
      <w:r w:rsidRPr="0047630E">
        <w:rPr>
          <w:rFonts w:ascii="Arial" w:hAnsi="Arial" w:cs="Arial"/>
          <w:noProof/>
          <w:spacing w:val="10"/>
          <w:sz w:val="24"/>
          <w:szCs w:val="24"/>
        </w:rPr>
        <w:t>obiektów i obszarów ulegających degradacji oraz z budynkami niedostosowanymi do potrzeb osób z</w:t>
      </w:r>
      <w:r w:rsidR="003B64AB">
        <w:rPr>
          <w:rFonts w:ascii="Arial" w:hAnsi="Arial" w:cs="Arial"/>
          <w:noProof/>
          <w:spacing w:val="10"/>
          <w:sz w:val="24"/>
          <w:szCs w:val="24"/>
        </w:rPr>
        <w:t> </w:t>
      </w:r>
      <w:r w:rsidRPr="0047630E">
        <w:rPr>
          <w:rFonts w:ascii="Arial" w:hAnsi="Arial" w:cs="Arial"/>
          <w:noProof/>
          <w:spacing w:val="10"/>
          <w:sz w:val="24"/>
          <w:szCs w:val="24"/>
        </w:rPr>
        <w:t xml:space="preserve">niepełnosprawnościami. </w:t>
      </w:r>
      <w:r w:rsidRPr="0047630E">
        <w:rPr>
          <w:rFonts w:ascii="Arial" w:hAnsi="Arial" w:cs="Arial"/>
          <w:spacing w:val="10"/>
          <w:sz w:val="24"/>
          <w:szCs w:val="24"/>
        </w:rPr>
        <w:t xml:space="preserve">Analiza wykazała, iż w każdym z podobszarów obszaru rewitalizacji znajduje się budynek, obiekt lub miejsce (zarówno będące własnością Gminy </w:t>
      </w:r>
      <w:r>
        <w:rPr>
          <w:rFonts w:ascii="Arial" w:hAnsi="Arial" w:cs="Arial"/>
          <w:spacing w:val="10"/>
          <w:sz w:val="24"/>
          <w:szCs w:val="24"/>
        </w:rPr>
        <w:t>Rudnik</w:t>
      </w:r>
      <w:r w:rsidRPr="0047630E">
        <w:rPr>
          <w:rFonts w:ascii="Arial" w:hAnsi="Arial" w:cs="Arial"/>
          <w:spacing w:val="10"/>
          <w:sz w:val="24"/>
          <w:szCs w:val="24"/>
        </w:rPr>
        <w:t>, jak też stanowiące mienie prywatne), które pełniło funkcję społeczną lub gospodarczą, a obecnie ulega degradacji. W</w:t>
      </w:r>
      <w:r w:rsidR="003B64AB">
        <w:rPr>
          <w:rFonts w:ascii="Arial" w:hAnsi="Arial" w:cs="Arial"/>
          <w:spacing w:val="10"/>
          <w:sz w:val="24"/>
          <w:szCs w:val="24"/>
        </w:rPr>
        <w:t> </w:t>
      </w:r>
      <w:r w:rsidRPr="0047630E">
        <w:rPr>
          <w:rFonts w:ascii="Arial" w:hAnsi="Arial" w:cs="Arial"/>
          <w:spacing w:val="10"/>
          <w:sz w:val="24"/>
          <w:szCs w:val="24"/>
        </w:rPr>
        <w:t>obu podobszarach zidentyfikowano również budynki pełniące funkcje na rzecz lokalnej społeczności, który nie są dostosowane do potrzeb osób z</w:t>
      </w:r>
      <w:r w:rsidR="003B64AB">
        <w:rPr>
          <w:rFonts w:ascii="Arial" w:hAnsi="Arial" w:cs="Arial"/>
          <w:spacing w:val="10"/>
          <w:sz w:val="24"/>
          <w:szCs w:val="24"/>
        </w:rPr>
        <w:t> </w:t>
      </w:r>
      <w:r w:rsidRPr="0047630E">
        <w:rPr>
          <w:rFonts w:ascii="Arial" w:hAnsi="Arial" w:cs="Arial"/>
          <w:spacing w:val="10"/>
          <w:sz w:val="24"/>
          <w:szCs w:val="24"/>
        </w:rPr>
        <w:t>niepełnosprawnościami. Ich zestawienie prezentuje poniższa tabela:</w:t>
      </w:r>
    </w:p>
    <w:p w14:paraId="3A0FA59D" w14:textId="7A7BEA06" w:rsidR="00F6022D" w:rsidRPr="00612EDB" w:rsidRDefault="00F6022D" w:rsidP="00F6022D">
      <w:pPr>
        <w:ind w:left="1191" w:hanging="1191"/>
        <w:rPr>
          <w:rFonts w:ascii="Arial" w:hAnsi="Arial" w:cs="Arial"/>
          <w:b/>
          <w:noProof/>
          <w:spacing w:val="10"/>
          <w:sz w:val="24"/>
          <w:szCs w:val="24"/>
        </w:rPr>
      </w:pPr>
      <w:bookmarkStart w:id="66" w:name="_Toc123288471"/>
      <w:bookmarkStart w:id="67" w:name="_Toc181623465"/>
      <w:r w:rsidRPr="00612EDB">
        <w:rPr>
          <w:rFonts w:ascii="Arial" w:hAnsi="Arial" w:cs="Arial"/>
          <w:b/>
          <w:noProof/>
          <w:spacing w:val="10"/>
          <w:sz w:val="24"/>
          <w:szCs w:val="24"/>
        </w:rPr>
        <w:lastRenderedPageBreak/>
        <w:t xml:space="preserve">Tabela </w:t>
      </w:r>
      <w:r w:rsidRPr="00612EDB">
        <w:rPr>
          <w:rFonts w:ascii="Arial" w:hAnsi="Arial" w:cs="Arial"/>
          <w:b/>
          <w:noProof/>
          <w:spacing w:val="10"/>
          <w:sz w:val="24"/>
          <w:szCs w:val="24"/>
        </w:rPr>
        <w:fldChar w:fldCharType="begin"/>
      </w:r>
      <w:r w:rsidRPr="00612EDB">
        <w:rPr>
          <w:rFonts w:ascii="Arial" w:hAnsi="Arial" w:cs="Arial"/>
          <w:b/>
          <w:noProof/>
          <w:spacing w:val="10"/>
          <w:sz w:val="24"/>
          <w:szCs w:val="24"/>
        </w:rPr>
        <w:instrText xml:space="preserve"> SEQ Tabela \* ARABIC </w:instrText>
      </w:r>
      <w:r w:rsidRPr="00612EDB">
        <w:rPr>
          <w:rFonts w:ascii="Arial" w:hAnsi="Arial" w:cs="Arial"/>
          <w:b/>
          <w:noProof/>
          <w:spacing w:val="10"/>
          <w:sz w:val="24"/>
          <w:szCs w:val="24"/>
        </w:rPr>
        <w:fldChar w:fldCharType="separate"/>
      </w:r>
      <w:r w:rsidR="00953D7C">
        <w:rPr>
          <w:rFonts w:ascii="Arial" w:hAnsi="Arial" w:cs="Arial"/>
          <w:b/>
          <w:noProof/>
          <w:spacing w:val="10"/>
          <w:sz w:val="24"/>
          <w:szCs w:val="24"/>
        </w:rPr>
        <w:t>5</w:t>
      </w:r>
      <w:r w:rsidRPr="00612EDB">
        <w:rPr>
          <w:rFonts w:ascii="Arial" w:hAnsi="Arial" w:cs="Arial"/>
          <w:b/>
          <w:noProof/>
          <w:spacing w:val="10"/>
          <w:sz w:val="24"/>
          <w:szCs w:val="24"/>
        </w:rPr>
        <w:fldChar w:fldCharType="end"/>
      </w:r>
      <w:r w:rsidRPr="00612EDB">
        <w:rPr>
          <w:rFonts w:ascii="Arial" w:hAnsi="Arial" w:cs="Arial"/>
          <w:b/>
          <w:noProof/>
          <w:spacing w:val="10"/>
          <w:sz w:val="24"/>
          <w:szCs w:val="24"/>
        </w:rPr>
        <w:t>. Obiekty i obszary ulegające degradacji oraz budynki niedostosowane do potrzeb osób z niepełnosprawn</w:t>
      </w:r>
      <w:bookmarkEnd w:id="66"/>
      <w:r w:rsidRPr="00612EDB">
        <w:rPr>
          <w:rFonts w:ascii="Arial" w:hAnsi="Arial" w:cs="Arial"/>
          <w:b/>
          <w:noProof/>
          <w:spacing w:val="10"/>
          <w:sz w:val="24"/>
          <w:szCs w:val="24"/>
        </w:rPr>
        <w:t>ościami</w:t>
      </w:r>
      <w:bookmarkEnd w:id="67"/>
    </w:p>
    <w:tbl>
      <w:tblPr>
        <w:tblW w:w="9851" w:type="dxa"/>
        <w:tblCellMar>
          <w:left w:w="70" w:type="dxa"/>
          <w:right w:w="70" w:type="dxa"/>
        </w:tblCellMar>
        <w:tblLook w:val="04A0" w:firstRow="1" w:lastRow="0" w:firstColumn="1" w:lastColumn="0" w:noHBand="0" w:noVBand="1"/>
      </w:tblPr>
      <w:tblGrid>
        <w:gridCol w:w="1806"/>
        <w:gridCol w:w="1766"/>
        <w:gridCol w:w="1895"/>
        <w:gridCol w:w="2003"/>
        <w:gridCol w:w="2381"/>
      </w:tblGrid>
      <w:tr w:rsidR="00F6022D" w:rsidRPr="00925084" w14:paraId="0F9972E2" w14:textId="77777777" w:rsidTr="00C81FF2">
        <w:trPr>
          <w:trHeight w:val="1440"/>
          <w:tblHeader/>
        </w:trPr>
        <w:tc>
          <w:tcPr>
            <w:tcW w:w="1848"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055154CD" w14:textId="77777777" w:rsidR="00F6022D" w:rsidRPr="00925084" w:rsidRDefault="00F6022D" w:rsidP="008F698A">
            <w:pPr>
              <w:spacing w:after="0"/>
              <w:rPr>
                <w:rFonts w:ascii="Arial" w:eastAsia="Times New Roman" w:hAnsi="Arial" w:cs="Arial"/>
                <w:b/>
                <w:bCs/>
                <w:sz w:val="24"/>
                <w:szCs w:val="24"/>
                <w:lang w:eastAsia="pl-PL"/>
              </w:rPr>
            </w:pPr>
            <w:r w:rsidRPr="00925084">
              <w:rPr>
                <w:rFonts w:ascii="Arial" w:eastAsia="Times New Roman" w:hAnsi="Arial" w:cs="Arial"/>
                <w:b/>
                <w:bCs/>
                <w:sz w:val="24"/>
                <w:szCs w:val="24"/>
                <w:lang w:eastAsia="pl-PL"/>
              </w:rPr>
              <w:t>Nazwa obszaru</w:t>
            </w:r>
          </w:p>
        </w:tc>
        <w:tc>
          <w:tcPr>
            <w:tcW w:w="1766" w:type="dxa"/>
            <w:tcBorders>
              <w:top w:val="single" w:sz="4" w:space="0" w:color="auto"/>
              <w:left w:val="nil"/>
              <w:bottom w:val="single" w:sz="4" w:space="0" w:color="auto"/>
              <w:right w:val="single" w:sz="4" w:space="0" w:color="auto"/>
            </w:tcBorders>
            <w:shd w:val="clear" w:color="auto" w:fill="00B0F0"/>
            <w:noWrap/>
            <w:vAlign w:val="center"/>
            <w:hideMark/>
          </w:tcPr>
          <w:p w14:paraId="1C2EEB01" w14:textId="77777777" w:rsidR="00F6022D" w:rsidRPr="00925084" w:rsidRDefault="00F6022D" w:rsidP="008F698A">
            <w:pPr>
              <w:spacing w:after="0"/>
              <w:rPr>
                <w:rFonts w:ascii="Arial" w:eastAsia="Times New Roman" w:hAnsi="Arial" w:cs="Arial"/>
                <w:b/>
                <w:bCs/>
                <w:sz w:val="24"/>
                <w:szCs w:val="24"/>
                <w:lang w:eastAsia="pl-PL"/>
              </w:rPr>
            </w:pPr>
            <w:r w:rsidRPr="00925084">
              <w:rPr>
                <w:rFonts w:ascii="Arial" w:eastAsia="Times New Roman" w:hAnsi="Arial" w:cs="Arial"/>
                <w:b/>
                <w:bCs/>
                <w:sz w:val="24"/>
                <w:szCs w:val="24"/>
                <w:lang w:eastAsia="pl-PL"/>
              </w:rPr>
              <w:t>Miejscowość</w:t>
            </w:r>
          </w:p>
        </w:tc>
        <w:tc>
          <w:tcPr>
            <w:tcW w:w="1939" w:type="dxa"/>
            <w:tcBorders>
              <w:top w:val="single" w:sz="4" w:space="0" w:color="auto"/>
              <w:left w:val="nil"/>
              <w:bottom w:val="single" w:sz="4" w:space="0" w:color="auto"/>
              <w:right w:val="single" w:sz="4" w:space="0" w:color="auto"/>
            </w:tcBorders>
            <w:shd w:val="clear" w:color="auto" w:fill="00B0F0"/>
            <w:vAlign w:val="center"/>
            <w:hideMark/>
          </w:tcPr>
          <w:p w14:paraId="4EFA577C" w14:textId="77777777" w:rsidR="00F6022D" w:rsidRPr="00925084" w:rsidRDefault="00F6022D" w:rsidP="008F698A">
            <w:pPr>
              <w:spacing w:after="0"/>
              <w:rPr>
                <w:rFonts w:ascii="Arial" w:eastAsia="Times New Roman" w:hAnsi="Arial" w:cs="Arial"/>
                <w:b/>
                <w:bCs/>
                <w:sz w:val="24"/>
                <w:szCs w:val="24"/>
                <w:lang w:eastAsia="pl-PL"/>
              </w:rPr>
            </w:pPr>
            <w:r w:rsidRPr="00925084">
              <w:rPr>
                <w:rFonts w:ascii="Arial" w:eastAsia="Times New Roman" w:hAnsi="Arial" w:cs="Arial"/>
                <w:b/>
                <w:bCs/>
                <w:sz w:val="24"/>
                <w:szCs w:val="24"/>
                <w:lang w:eastAsia="pl-PL"/>
              </w:rPr>
              <w:t>Obiekty ulegające degradacji- prywatne</w:t>
            </w:r>
          </w:p>
        </w:tc>
        <w:tc>
          <w:tcPr>
            <w:tcW w:w="2017" w:type="dxa"/>
            <w:tcBorders>
              <w:top w:val="single" w:sz="4" w:space="0" w:color="auto"/>
              <w:left w:val="nil"/>
              <w:bottom w:val="single" w:sz="4" w:space="0" w:color="auto"/>
              <w:right w:val="single" w:sz="4" w:space="0" w:color="auto"/>
            </w:tcBorders>
            <w:shd w:val="clear" w:color="auto" w:fill="00B0F0"/>
            <w:vAlign w:val="center"/>
            <w:hideMark/>
          </w:tcPr>
          <w:p w14:paraId="74FB0CE1" w14:textId="77777777" w:rsidR="00F6022D" w:rsidRPr="00925084" w:rsidRDefault="00F6022D" w:rsidP="008F698A">
            <w:pPr>
              <w:spacing w:after="0"/>
              <w:rPr>
                <w:rFonts w:ascii="Arial" w:eastAsia="Times New Roman" w:hAnsi="Arial" w:cs="Arial"/>
                <w:b/>
                <w:bCs/>
                <w:sz w:val="24"/>
                <w:szCs w:val="24"/>
                <w:lang w:eastAsia="pl-PL"/>
              </w:rPr>
            </w:pPr>
            <w:r w:rsidRPr="00925084">
              <w:rPr>
                <w:rFonts w:ascii="Arial" w:eastAsia="Times New Roman" w:hAnsi="Arial" w:cs="Arial"/>
                <w:b/>
                <w:bCs/>
                <w:sz w:val="24"/>
                <w:szCs w:val="24"/>
                <w:lang w:eastAsia="pl-PL"/>
              </w:rPr>
              <w:t>Obiekty ulegające degradacji -nieprywatne</w:t>
            </w:r>
          </w:p>
        </w:tc>
        <w:tc>
          <w:tcPr>
            <w:tcW w:w="2281" w:type="dxa"/>
            <w:tcBorders>
              <w:top w:val="single" w:sz="4" w:space="0" w:color="auto"/>
              <w:left w:val="nil"/>
              <w:bottom w:val="single" w:sz="4" w:space="0" w:color="auto"/>
              <w:right w:val="single" w:sz="4" w:space="0" w:color="auto"/>
            </w:tcBorders>
            <w:shd w:val="clear" w:color="auto" w:fill="00B0F0"/>
            <w:vAlign w:val="center"/>
            <w:hideMark/>
          </w:tcPr>
          <w:p w14:paraId="5E2A15F6" w14:textId="77777777" w:rsidR="00F6022D" w:rsidRPr="00925084" w:rsidRDefault="00F6022D" w:rsidP="008F698A">
            <w:pPr>
              <w:spacing w:after="0"/>
              <w:rPr>
                <w:rFonts w:ascii="Arial" w:eastAsia="Times New Roman" w:hAnsi="Arial" w:cs="Arial"/>
                <w:b/>
                <w:bCs/>
                <w:sz w:val="24"/>
                <w:szCs w:val="24"/>
                <w:lang w:eastAsia="pl-PL"/>
              </w:rPr>
            </w:pPr>
            <w:r w:rsidRPr="00925084">
              <w:rPr>
                <w:rFonts w:ascii="Arial" w:eastAsia="Times New Roman" w:hAnsi="Arial" w:cs="Arial"/>
                <w:b/>
                <w:bCs/>
                <w:sz w:val="24"/>
                <w:szCs w:val="24"/>
                <w:lang w:eastAsia="pl-PL"/>
              </w:rPr>
              <w:t>Obiekty ogólnodostępne nieprzystosowane dla osób niepełnosprawnych</w:t>
            </w:r>
          </w:p>
        </w:tc>
      </w:tr>
      <w:tr w:rsidR="00F6022D" w:rsidRPr="00925084" w14:paraId="5EE9F645" w14:textId="77777777" w:rsidTr="008F698A">
        <w:trPr>
          <w:trHeight w:val="1728"/>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14:paraId="0CD90CE4" w14:textId="77777777" w:rsidR="00F6022D" w:rsidRPr="00925084" w:rsidRDefault="00F6022D" w:rsidP="008F698A">
            <w:pPr>
              <w:spacing w:after="0"/>
              <w:rPr>
                <w:rFonts w:ascii="Arial" w:eastAsia="Times New Roman" w:hAnsi="Arial" w:cs="Arial"/>
                <w:bCs/>
                <w:color w:val="000000"/>
                <w:sz w:val="24"/>
                <w:szCs w:val="24"/>
                <w:lang w:eastAsia="pl-PL"/>
              </w:rPr>
            </w:pPr>
            <w:r w:rsidRPr="00925084">
              <w:rPr>
                <w:rFonts w:ascii="Arial" w:eastAsia="Times New Roman" w:hAnsi="Arial" w:cs="Arial"/>
                <w:bCs/>
                <w:color w:val="000000"/>
                <w:sz w:val="24"/>
                <w:szCs w:val="24"/>
                <w:lang w:eastAsia="pl-PL"/>
              </w:rPr>
              <w:t>Obszar I: Rudnik, Romanówek</w:t>
            </w:r>
          </w:p>
        </w:tc>
        <w:tc>
          <w:tcPr>
            <w:tcW w:w="1766" w:type="dxa"/>
            <w:tcBorders>
              <w:top w:val="nil"/>
              <w:left w:val="nil"/>
              <w:bottom w:val="single" w:sz="4" w:space="0" w:color="auto"/>
              <w:right w:val="single" w:sz="4" w:space="0" w:color="auto"/>
            </w:tcBorders>
            <w:shd w:val="clear" w:color="auto" w:fill="auto"/>
            <w:noWrap/>
            <w:vAlign w:val="center"/>
            <w:hideMark/>
          </w:tcPr>
          <w:p w14:paraId="7DD0308F"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Rudnik</w:t>
            </w:r>
          </w:p>
        </w:tc>
        <w:tc>
          <w:tcPr>
            <w:tcW w:w="1939" w:type="dxa"/>
            <w:tcBorders>
              <w:top w:val="nil"/>
              <w:left w:val="nil"/>
              <w:bottom w:val="single" w:sz="4" w:space="0" w:color="auto"/>
              <w:right w:val="single" w:sz="4" w:space="0" w:color="auto"/>
            </w:tcBorders>
            <w:shd w:val="clear" w:color="auto" w:fill="auto"/>
            <w:vAlign w:val="center"/>
            <w:hideMark/>
          </w:tcPr>
          <w:p w14:paraId="36E3E4D2"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pustostan, </w:t>
            </w:r>
          </w:p>
          <w:p w14:paraId="5FCE2454"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budynek dawnej buchty, </w:t>
            </w:r>
          </w:p>
          <w:p w14:paraId="025494C5"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lokal usługowy, </w:t>
            </w:r>
          </w:p>
          <w:p w14:paraId="01DBEC6A"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budynek po zlewni mleka,</w:t>
            </w:r>
          </w:p>
        </w:tc>
        <w:tc>
          <w:tcPr>
            <w:tcW w:w="2017" w:type="dxa"/>
            <w:tcBorders>
              <w:top w:val="nil"/>
              <w:left w:val="nil"/>
              <w:bottom w:val="single" w:sz="4" w:space="0" w:color="auto"/>
              <w:right w:val="single" w:sz="4" w:space="0" w:color="auto"/>
            </w:tcBorders>
            <w:shd w:val="clear" w:color="auto" w:fill="auto"/>
            <w:vAlign w:val="center"/>
            <w:hideMark/>
          </w:tcPr>
          <w:p w14:paraId="6D093D61"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budynki mienia gminnego</w:t>
            </w:r>
            <w:r>
              <w:rPr>
                <w:rFonts w:ascii="Arial" w:eastAsia="Times New Roman" w:hAnsi="Arial" w:cs="Arial"/>
                <w:color w:val="000000"/>
                <w:sz w:val="24"/>
                <w:szCs w:val="24"/>
                <w:lang w:eastAsia="pl-PL"/>
              </w:rPr>
              <w:t xml:space="preserve"> </w:t>
            </w:r>
            <w:r w:rsidRPr="00925084">
              <w:rPr>
                <w:rFonts w:ascii="Arial" w:eastAsia="Times New Roman" w:hAnsi="Arial" w:cs="Arial"/>
                <w:color w:val="000000"/>
                <w:sz w:val="24"/>
                <w:szCs w:val="24"/>
                <w:lang w:eastAsia="pl-PL"/>
              </w:rPr>
              <w:t xml:space="preserve">- lokal usługowy, </w:t>
            </w:r>
          </w:p>
          <w:p w14:paraId="16849CC9"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budynek po dawnym Banku,</w:t>
            </w:r>
          </w:p>
          <w:p w14:paraId="787F823D"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budynki garażowe,</w:t>
            </w:r>
          </w:p>
        </w:tc>
        <w:tc>
          <w:tcPr>
            <w:tcW w:w="2281" w:type="dxa"/>
            <w:tcBorders>
              <w:top w:val="nil"/>
              <w:left w:val="nil"/>
              <w:bottom w:val="single" w:sz="4" w:space="0" w:color="auto"/>
              <w:right w:val="single" w:sz="4" w:space="0" w:color="auto"/>
            </w:tcBorders>
            <w:shd w:val="clear" w:color="auto" w:fill="auto"/>
            <w:vAlign w:val="center"/>
            <w:hideMark/>
          </w:tcPr>
          <w:p w14:paraId="4EB45957"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budynek UG, </w:t>
            </w:r>
          </w:p>
          <w:p w14:paraId="77D4501E"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budynek po dawnym banku, </w:t>
            </w:r>
          </w:p>
          <w:p w14:paraId="27129639"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kościół, </w:t>
            </w:r>
          </w:p>
          <w:p w14:paraId="0F19BDFC"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szkoła, </w:t>
            </w:r>
          </w:p>
          <w:p w14:paraId="699A25A4"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świetlica wiejska,</w:t>
            </w:r>
          </w:p>
          <w:p w14:paraId="59A2EE27"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blok mieszkaniowy, </w:t>
            </w:r>
          </w:p>
          <w:p w14:paraId="5A972562"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budynek mienia gminnego, </w:t>
            </w:r>
          </w:p>
          <w:p w14:paraId="73820AEC"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lokal gastronomiczny,</w:t>
            </w:r>
          </w:p>
        </w:tc>
      </w:tr>
      <w:tr w:rsidR="00F6022D" w:rsidRPr="00925084" w14:paraId="64609952" w14:textId="77777777" w:rsidTr="008F698A">
        <w:trPr>
          <w:trHeight w:val="588"/>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14:paraId="50999CB1" w14:textId="77777777" w:rsidR="00F6022D" w:rsidRPr="00925084" w:rsidRDefault="00F6022D" w:rsidP="008F698A">
            <w:pPr>
              <w:spacing w:after="0"/>
              <w:rPr>
                <w:rFonts w:ascii="Arial" w:eastAsia="Times New Roman" w:hAnsi="Arial" w:cs="Arial"/>
                <w:b/>
                <w:bCs/>
                <w:color w:val="000000"/>
                <w:sz w:val="24"/>
                <w:szCs w:val="24"/>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14:paraId="301D1429"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Romanówek</w:t>
            </w:r>
          </w:p>
        </w:tc>
        <w:tc>
          <w:tcPr>
            <w:tcW w:w="1939" w:type="dxa"/>
            <w:tcBorders>
              <w:top w:val="nil"/>
              <w:left w:val="nil"/>
              <w:bottom w:val="single" w:sz="4" w:space="0" w:color="auto"/>
              <w:right w:val="single" w:sz="4" w:space="0" w:color="auto"/>
            </w:tcBorders>
            <w:shd w:val="clear" w:color="auto" w:fill="auto"/>
            <w:vAlign w:val="center"/>
            <w:hideMark/>
          </w:tcPr>
          <w:p w14:paraId="669B24E9"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pustostan, </w:t>
            </w:r>
          </w:p>
          <w:p w14:paraId="68E3EB70"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stary młyn,</w:t>
            </w:r>
          </w:p>
        </w:tc>
        <w:tc>
          <w:tcPr>
            <w:tcW w:w="2017" w:type="dxa"/>
            <w:tcBorders>
              <w:top w:val="nil"/>
              <w:left w:val="nil"/>
              <w:bottom w:val="single" w:sz="4" w:space="0" w:color="auto"/>
              <w:right w:val="single" w:sz="4" w:space="0" w:color="auto"/>
            </w:tcBorders>
            <w:shd w:val="clear" w:color="auto" w:fill="auto"/>
            <w:vAlign w:val="center"/>
            <w:hideMark/>
          </w:tcPr>
          <w:p w14:paraId="0ACC1E01"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w:t>
            </w:r>
          </w:p>
        </w:tc>
        <w:tc>
          <w:tcPr>
            <w:tcW w:w="2281" w:type="dxa"/>
            <w:tcBorders>
              <w:top w:val="nil"/>
              <w:left w:val="nil"/>
              <w:bottom w:val="single" w:sz="4" w:space="0" w:color="auto"/>
              <w:right w:val="single" w:sz="4" w:space="0" w:color="auto"/>
            </w:tcBorders>
            <w:shd w:val="clear" w:color="auto" w:fill="auto"/>
            <w:vAlign w:val="center"/>
            <w:hideMark/>
          </w:tcPr>
          <w:p w14:paraId="53A7B892"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lecznica dla zwierząt,</w:t>
            </w:r>
          </w:p>
        </w:tc>
      </w:tr>
      <w:tr w:rsidR="00F6022D" w:rsidRPr="00925084" w14:paraId="3A7F4AE5" w14:textId="77777777" w:rsidTr="008F698A">
        <w:trPr>
          <w:trHeight w:val="864"/>
        </w:trPr>
        <w:tc>
          <w:tcPr>
            <w:tcW w:w="1848" w:type="dxa"/>
            <w:vMerge w:val="restart"/>
            <w:tcBorders>
              <w:top w:val="nil"/>
              <w:left w:val="single" w:sz="4" w:space="0" w:color="auto"/>
              <w:bottom w:val="single" w:sz="4" w:space="0" w:color="auto"/>
              <w:right w:val="single" w:sz="4" w:space="0" w:color="auto"/>
            </w:tcBorders>
            <w:shd w:val="clear" w:color="auto" w:fill="auto"/>
            <w:vAlign w:val="center"/>
            <w:hideMark/>
          </w:tcPr>
          <w:p w14:paraId="68E6C849"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Obszar II: Płonka, Płonka Poleśna</w:t>
            </w:r>
          </w:p>
        </w:tc>
        <w:tc>
          <w:tcPr>
            <w:tcW w:w="1766" w:type="dxa"/>
            <w:tcBorders>
              <w:top w:val="nil"/>
              <w:left w:val="nil"/>
              <w:bottom w:val="single" w:sz="4" w:space="0" w:color="auto"/>
              <w:right w:val="single" w:sz="4" w:space="0" w:color="auto"/>
            </w:tcBorders>
            <w:shd w:val="clear" w:color="auto" w:fill="auto"/>
            <w:noWrap/>
            <w:vAlign w:val="center"/>
            <w:hideMark/>
          </w:tcPr>
          <w:p w14:paraId="789E8F21"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Płonka</w:t>
            </w:r>
          </w:p>
        </w:tc>
        <w:tc>
          <w:tcPr>
            <w:tcW w:w="1939" w:type="dxa"/>
            <w:tcBorders>
              <w:top w:val="nil"/>
              <w:left w:val="nil"/>
              <w:bottom w:val="single" w:sz="4" w:space="0" w:color="auto"/>
              <w:right w:val="single" w:sz="4" w:space="0" w:color="auto"/>
            </w:tcBorders>
            <w:shd w:val="clear" w:color="auto" w:fill="auto"/>
            <w:vAlign w:val="center"/>
            <w:hideMark/>
          </w:tcPr>
          <w:p w14:paraId="75E5D36E"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- 2 pustostany, </w:t>
            </w:r>
          </w:p>
          <w:p w14:paraId="0CED1947"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budynek organistówki,</w:t>
            </w:r>
          </w:p>
        </w:tc>
        <w:tc>
          <w:tcPr>
            <w:tcW w:w="2017" w:type="dxa"/>
            <w:tcBorders>
              <w:top w:val="nil"/>
              <w:left w:val="nil"/>
              <w:bottom w:val="single" w:sz="4" w:space="0" w:color="auto"/>
              <w:right w:val="single" w:sz="4" w:space="0" w:color="auto"/>
            </w:tcBorders>
            <w:shd w:val="clear" w:color="auto" w:fill="auto"/>
            <w:vAlign w:val="center"/>
            <w:hideMark/>
          </w:tcPr>
          <w:p w14:paraId="7EEF6512"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- 2 budynki po Kółku Rolniczym, </w:t>
            </w:r>
          </w:p>
          <w:p w14:paraId="41057127"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lokal gastronomiczny,</w:t>
            </w:r>
          </w:p>
        </w:tc>
        <w:tc>
          <w:tcPr>
            <w:tcW w:w="2281" w:type="dxa"/>
            <w:tcBorders>
              <w:top w:val="nil"/>
              <w:left w:val="nil"/>
              <w:bottom w:val="single" w:sz="4" w:space="0" w:color="auto"/>
              <w:right w:val="single" w:sz="4" w:space="0" w:color="auto"/>
            </w:tcBorders>
            <w:shd w:val="clear" w:color="auto" w:fill="auto"/>
            <w:vAlign w:val="center"/>
            <w:hideMark/>
          </w:tcPr>
          <w:p w14:paraId="08D2CAB3"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szkoła, </w:t>
            </w:r>
          </w:p>
          <w:p w14:paraId="19B6ED3A"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kościół, </w:t>
            </w:r>
          </w:p>
          <w:p w14:paraId="19B78664"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xml:space="preserve">- świetlica wiejska, </w:t>
            </w:r>
          </w:p>
          <w:p w14:paraId="30AB6646" w14:textId="0961C7F6"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lokal gastronomiczny,</w:t>
            </w:r>
            <w:r w:rsidR="00596850">
              <w:rPr>
                <w:rFonts w:ascii="Arial" w:eastAsia="Times New Roman" w:hAnsi="Arial" w:cs="Arial"/>
                <w:color w:val="000000"/>
                <w:sz w:val="24"/>
                <w:szCs w:val="24"/>
                <w:lang w:eastAsia="pl-PL"/>
              </w:rPr>
              <w:br/>
            </w:r>
            <w:r w:rsidRPr="00925084">
              <w:rPr>
                <w:rFonts w:ascii="Arial" w:eastAsia="Times New Roman" w:hAnsi="Arial" w:cs="Arial"/>
                <w:color w:val="000000"/>
                <w:sz w:val="24"/>
                <w:szCs w:val="24"/>
                <w:lang w:eastAsia="pl-PL"/>
              </w:rPr>
              <w:t xml:space="preserve"> - sklep,</w:t>
            </w:r>
          </w:p>
        </w:tc>
      </w:tr>
      <w:tr w:rsidR="00F6022D" w:rsidRPr="00925084" w14:paraId="40DCC59D" w14:textId="77777777" w:rsidTr="008F698A">
        <w:trPr>
          <w:trHeight w:val="300"/>
        </w:trPr>
        <w:tc>
          <w:tcPr>
            <w:tcW w:w="1848" w:type="dxa"/>
            <w:vMerge/>
            <w:tcBorders>
              <w:top w:val="nil"/>
              <w:left w:val="single" w:sz="4" w:space="0" w:color="auto"/>
              <w:bottom w:val="single" w:sz="4" w:space="0" w:color="auto"/>
              <w:right w:val="single" w:sz="4" w:space="0" w:color="auto"/>
            </w:tcBorders>
            <w:shd w:val="clear" w:color="auto" w:fill="auto"/>
            <w:vAlign w:val="center"/>
            <w:hideMark/>
          </w:tcPr>
          <w:p w14:paraId="40690743" w14:textId="77777777" w:rsidR="00F6022D" w:rsidRPr="00925084" w:rsidRDefault="00F6022D" w:rsidP="008F698A">
            <w:pPr>
              <w:spacing w:after="0"/>
              <w:rPr>
                <w:rFonts w:ascii="Arial" w:eastAsia="Times New Roman" w:hAnsi="Arial" w:cs="Arial"/>
                <w:color w:val="000000"/>
                <w:sz w:val="24"/>
                <w:szCs w:val="24"/>
                <w:lang w:eastAsia="pl-PL"/>
              </w:rPr>
            </w:pPr>
          </w:p>
        </w:tc>
        <w:tc>
          <w:tcPr>
            <w:tcW w:w="1766" w:type="dxa"/>
            <w:tcBorders>
              <w:top w:val="nil"/>
              <w:left w:val="nil"/>
              <w:bottom w:val="single" w:sz="4" w:space="0" w:color="auto"/>
              <w:right w:val="single" w:sz="4" w:space="0" w:color="auto"/>
            </w:tcBorders>
            <w:shd w:val="clear" w:color="auto" w:fill="auto"/>
            <w:noWrap/>
            <w:vAlign w:val="center"/>
            <w:hideMark/>
          </w:tcPr>
          <w:p w14:paraId="1848678A"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Płonka Poleśna</w:t>
            </w:r>
          </w:p>
        </w:tc>
        <w:tc>
          <w:tcPr>
            <w:tcW w:w="1939" w:type="dxa"/>
            <w:tcBorders>
              <w:top w:val="nil"/>
              <w:left w:val="nil"/>
              <w:bottom w:val="single" w:sz="4" w:space="0" w:color="auto"/>
              <w:right w:val="single" w:sz="4" w:space="0" w:color="auto"/>
            </w:tcBorders>
            <w:shd w:val="clear" w:color="auto" w:fill="auto"/>
            <w:vAlign w:val="center"/>
            <w:hideMark/>
          </w:tcPr>
          <w:p w14:paraId="2CB8D693"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- 2 pustostany,</w:t>
            </w:r>
          </w:p>
        </w:tc>
        <w:tc>
          <w:tcPr>
            <w:tcW w:w="2017" w:type="dxa"/>
            <w:tcBorders>
              <w:top w:val="nil"/>
              <w:left w:val="nil"/>
              <w:bottom w:val="single" w:sz="4" w:space="0" w:color="auto"/>
              <w:right w:val="single" w:sz="4" w:space="0" w:color="auto"/>
            </w:tcBorders>
            <w:shd w:val="clear" w:color="auto" w:fill="auto"/>
            <w:vAlign w:val="center"/>
            <w:hideMark/>
          </w:tcPr>
          <w:p w14:paraId="4A0C9D25"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w:t>
            </w:r>
          </w:p>
        </w:tc>
        <w:tc>
          <w:tcPr>
            <w:tcW w:w="2281" w:type="dxa"/>
            <w:tcBorders>
              <w:top w:val="nil"/>
              <w:left w:val="nil"/>
              <w:bottom w:val="single" w:sz="4" w:space="0" w:color="auto"/>
              <w:right w:val="single" w:sz="4" w:space="0" w:color="auto"/>
            </w:tcBorders>
            <w:shd w:val="clear" w:color="auto" w:fill="auto"/>
            <w:noWrap/>
            <w:vAlign w:val="center"/>
            <w:hideMark/>
          </w:tcPr>
          <w:p w14:paraId="60F562D1" w14:textId="77777777" w:rsidR="00F6022D" w:rsidRPr="00925084" w:rsidRDefault="00F6022D" w:rsidP="008F698A">
            <w:pPr>
              <w:spacing w:after="0"/>
              <w:rPr>
                <w:rFonts w:ascii="Arial" w:eastAsia="Times New Roman" w:hAnsi="Arial" w:cs="Arial"/>
                <w:color w:val="000000"/>
                <w:sz w:val="24"/>
                <w:szCs w:val="24"/>
                <w:lang w:eastAsia="pl-PL"/>
              </w:rPr>
            </w:pPr>
            <w:r w:rsidRPr="00925084">
              <w:rPr>
                <w:rFonts w:ascii="Arial" w:eastAsia="Times New Roman" w:hAnsi="Arial" w:cs="Arial"/>
                <w:color w:val="000000"/>
                <w:sz w:val="24"/>
                <w:szCs w:val="24"/>
                <w:lang w:eastAsia="pl-PL"/>
              </w:rPr>
              <w:t>-</w:t>
            </w:r>
          </w:p>
        </w:tc>
      </w:tr>
    </w:tbl>
    <w:p w14:paraId="70960222" w14:textId="77777777" w:rsidR="00F6022D" w:rsidRPr="0098723E" w:rsidRDefault="00F6022D" w:rsidP="00F6022D">
      <w:pPr>
        <w:spacing w:before="120" w:after="240"/>
        <w:ind w:left="851" w:hanging="851"/>
        <w:rPr>
          <w:rFonts w:ascii="Arial" w:hAnsi="Arial" w:cs="Arial"/>
          <w:bCs/>
          <w:i/>
          <w:iCs/>
          <w:spacing w:val="10"/>
          <w:sz w:val="24"/>
          <w:szCs w:val="24"/>
        </w:rPr>
      </w:pPr>
      <w:r w:rsidRPr="00262F7B">
        <w:rPr>
          <w:rFonts w:ascii="Arial" w:hAnsi="Arial" w:cs="Arial"/>
          <w:bCs/>
          <w:i/>
          <w:iCs/>
          <w:spacing w:val="10"/>
          <w:sz w:val="24"/>
          <w:szCs w:val="24"/>
        </w:rPr>
        <w:t xml:space="preserve">Źródło: Doradztwo i Reklama Sp. z o.o. na podstawie danych z Urzędu Gminy </w:t>
      </w:r>
      <w:r w:rsidRPr="0098723E">
        <w:rPr>
          <w:rFonts w:ascii="Arial" w:hAnsi="Arial" w:cs="Arial"/>
          <w:bCs/>
          <w:i/>
          <w:iCs/>
          <w:spacing w:val="10"/>
          <w:sz w:val="24"/>
          <w:szCs w:val="24"/>
        </w:rPr>
        <w:t>Rudnik</w:t>
      </w:r>
    </w:p>
    <w:p w14:paraId="45DCB3FC" w14:textId="77777777" w:rsidR="00F6022D" w:rsidRPr="0098723E" w:rsidRDefault="00F6022D" w:rsidP="00F6022D"/>
    <w:p w14:paraId="3EF19819" w14:textId="77777777" w:rsidR="00F6022D" w:rsidRPr="0098723E" w:rsidRDefault="00F6022D" w:rsidP="00F6022D">
      <w:pPr>
        <w:spacing w:line="360" w:lineRule="auto"/>
        <w:rPr>
          <w:rFonts w:ascii="Arial" w:hAnsi="Arial" w:cs="Arial"/>
          <w:b/>
          <w:spacing w:val="10"/>
          <w:sz w:val="24"/>
          <w:szCs w:val="24"/>
        </w:rPr>
      </w:pPr>
      <w:r w:rsidRPr="0098723E">
        <w:rPr>
          <w:rFonts w:ascii="Arial" w:hAnsi="Arial" w:cs="Arial"/>
          <w:b/>
          <w:spacing w:val="10"/>
          <w:sz w:val="24"/>
          <w:szCs w:val="24"/>
        </w:rPr>
        <w:t>SFERA PRZESTRZENNO-FUNKCJONALNA</w:t>
      </w:r>
    </w:p>
    <w:p w14:paraId="5564D0D8" w14:textId="77777777" w:rsidR="00B920B8" w:rsidRDefault="00F6022D" w:rsidP="00F6022D">
      <w:pPr>
        <w:spacing w:line="360" w:lineRule="auto"/>
        <w:ind w:firstLine="709"/>
        <w:rPr>
          <w:rFonts w:ascii="Arial" w:hAnsi="Arial" w:cs="Arial"/>
          <w:spacing w:val="10"/>
          <w:sz w:val="24"/>
          <w:szCs w:val="24"/>
        </w:rPr>
      </w:pPr>
      <w:r w:rsidRPr="0098723E">
        <w:rPr>
          <w:rFonts w:ascii="Arial" w:hAnsi="Arial" w:cs="Arial"/>
          <w:spacing w:val="10"/>
          <w:sz w:val="24"/>
          <w:szCs w:val="24"/>
        </w:rPr>
        <w:t xml:space="preserve">Ustawa o rewitalizacji definiuje problemy sfery przestrzenno-funkcjonalnej jako w szczególności niewystarczające wyposażenie w infrastrukturę techniczną i społeczną lub jej zły stan techniczny, brak dostępu do podstawowych usług lub ich niska jakość, niedostosowanie rozwiązań urbanistycznych do zmieniających się funkcji obszaru, niski </w:t>
      </w:r>
      <w:r w:rsidRPr="009655EB">
        <w:rPr>
          <w:rFonts w:ascii="Arial" w:hAnsi="Arial" w:cs="Arial"/>
          <w:spacing w:val="10"/>
          <w:sz w:val="24"/>
          <w:szCs w:val="24"/>
        </w:rPr>
        <w:lastRenderedPageBreak/>
        <w:t xml:space="preserve">poziomu obsługi komunikacyjnej, niedobór lub niska jakość terenów publicznych. </w:t>
      </w:r>
    </w:p>
    <w:p w14:paraId="17ACDF8A" w14:textId="77777777" w:rsidR="00B920B8" w:rsidRPr="00B920B8" w:rsidRDefault="00B920B8" w:rsidP="00B920B8">
      <w:pPr>
        <w:spacing w:line="360" w:lineRule="auto"/>
        <w:rPr>
          <w:rFonts w:ascii="Arial" w:hAnsi="Arial" w:cs="Arial"/>
          <w:spacing w:val="10"/>
          <w:sz w:val="24"/>
          <w:szCs w:val="24"/>
          <w:u w:val="single"/>
        </w:rPr>
      </w:pPr>
      <w:r w:rsidRPr="00B920B8">
        <w:rPr>
          <w:rFonts w:ascii="Arial" w:hAnsi="Arial" w:cs="Arial"/>
          <w:spacing w:val="10"/>
          <w:sz w:val="24"/>
          <w:szCs w:val="24"/>
          <w:u w:val="single"/>
        </w:rPr>
        <w:t>Dostęp do usług i handlu</w:t>
      </w:r>
    </w:p>
    <w:p w14:paraId="5E086847" w14:textId="77777777" w:rsidR="00F6022D" w:rsidRPr="009655EB" w:rsidRDefault="00F6022D" w:rsidP="00F6022D">
      <w:pPr>
        <w:spacing w:line="360" w:lineRule="auto"/>
        <w:ind w:firstLine="709"/>
        <w:rPr>
          <w:rFonts w:ascii="Arial" w:hAnsi="Arial" w:cs="Arial"/>
          <w:spacing w:val="10"/>
          <w:sz w:val="24"/>
          <w:szCs w:val="24"/>
        </w:rPr>
      </w:pPr>
      <w:r w:rsidRPr="009655EB">
        <w:rPr>
          <w:rFonts w:ascii="Arial" w:hAnsi="Arial" w:cs="Arial"/>
          <w:spacing w:val="10"/>
          <w:sz w:val="24"/>
          <w:szCs w:val="24"/>
        </w:rPr>
        <w:t>Do zbadania problemów sfery przestrzenno-funkcjonalnej na terenie Gminy Rudnik w sposób ilościowy wykorzystano wskaźnik „Dostęp do usług i</w:t>
      </w:r>
      <w:r w:rsidR="00B920B8">
        <w:rPr>
          <w:rFonts w:ascii="Arial" w:hAnsi="Arial" w:cs="Arial"/>
          <w:spacing w:val="10"/>
          <w:sz w:val="24"/>
          <w:szCs w:val="24"/>
        </w:rPr>
        <w:t> </w:t>
      </w:r>
      <w:r w:rsidRPr="009655EB">
        <w:rPr>
          <w:rFonts w:ascii="Arial" w:hAnsi="Arial" w:cs="Arial"/>
          <w:spacing w:val="10"/>
          <w:sz w:val="24"/>
          <w:szCs w:val="24"/>
        </w:rPr>
        <w:t>handlu w poszczególnych obszarach w Gminie Rudnik w 2021 roku (na 1000 mieszkańców)”. Dostęp do usług i handlu mierzony jest za pomocą wskaźnika, który obrazuje dostępność w poszczególnych jednostkach obiektów, które pełnią funkcję handlową i usługową, w tym także usług o</w:t>
      </w:r>
      <w:r w:rsidR="00B920B8">
        <w:rPr>
          <w:rFonts w:ascii="Arial" w:hAnsi="Arial" w:cs="Arial"/>
          <w:spacing w:val="10"/>
          <w:sz w:val="24"/>
          <w:szCs w:val="24"/>
        </w:rPr>
        <w:t> </w:t>
      </w:r>
      <w:r w:rsidRPr="009655EB">
        <w:rPr>
          <w:rFonts w:ascii="Arial" w:hAnsi="Arial" w:cs="Arial"/>
          <w:spacing w:val="10"/>
          <w:sz w:val="24"/>
          <w:szCs w:val="24"/>
        </w:rPr>
        <w:t>charakterze publicznym i niekomercyjnym. W celach porównawczych liczba obiektów została przeliczona na 1000 mieszkańców. Oba podobszary obszaru rewitalizacji cechowały się wartościami wskaźnika przewyższającymi średnią gminną oraz najwyższymi spośród wszystkich badanych je</w:t>
      </w:r>
      <w:r w:rsidR="00B920B8">
        <w:rPr>
          <w:rFonts w:ascii="Arial" w:hAnsi="Arial" w:cs="Arial"/>
          <w:spacing w:val="10"/>
          <w:sz w:val="24"/>
          <w:szCs w:val="24"/>
        </w:rPr>
        <w:t>dnostek, co oznacza, iż na tle G</w:t>
      </w:r>
      <w:r w:rsidRPr="009655EB">
        <w:rPr>
          <w:rFonts w:ascii="Arial" w:hAnsi="Arial" w:cs="Arial"/>
          <w:spacing w:val="10"/>
          <w:sz w:val="24"/>
          <w:szCs w:val="24"/>
        </w:rPr>
        <w:t xml:space="preserve">miny, dostępność obiektów pełniących funkcję handlową lub usługową w obu podobszarach obszaru rewitalizacji jest duża. </w:t>
      </w:r>
    </w:p>
    <w:p w14:paraId="03956003" w14:textId="0652BC00" w:rsidR="00F6022D" w:rsidRPr="009655EB" w:rsidRDefault="00F6022D" w:rsidP="00B920B8">
      <w:pPr>
        <w:spacing w:after="0"/>
        <w:ind w:left="1418" w:hanging="1418"/>
        <w:rPr>
          <w:rFonts w:ascii="Arial" w:hAnsi="Arial" w:cs="Arial"/>
          <w:b/>
          <w:noProof/>
          <w:spacing w:val="10"/>
          <w:sz w:val="24"/>
          <w:szCs w:val="24"/>
        </w:rPr>
      </w:pPr>
      <w:bookmarkStart w:id="68" w:name="_Toc181623541"/>
      <w:r w:rsidRPr="009655EB">
        <w:rPr>
          <w:rFonts w:ascii="Arial" w:hAnsi="Arial" w:cs="Arial"/>
          <w:b/>
          <w:noProof/>
          <w:spacing w:val="10"/>
          <w:sz w:val="24"/>
          <w:szCs w:val="24"/>
        </w:rPr>
        <w:t xml:space="preserve">Wykres </w:t>
      </w:r>
      <w:r w:rsidRPr="009655EB">
        <w:rPr>
          <w:rFonts w:ascii="Arial" w:hAnsi="Arial" w:cs="Arial"/>
          <w:b/>
          <w:noProof/>
          <w:spacing w:val="10"/>
          <w:sz w:val="24"/>
          <w:szCs w:val="24"/>
        </w:rPr>
        <w:fldChar w:fldCharType="begin"/>
      </w:r>
      <w:r w:rsidRPr="009655EB">
        <w:rPr>
          <w:rFonts w:ascii="Arial" w:hAnsi="Arial" w:cs="Arial"/>
          <w:b/>
          <w:noProof/>
          <w:spacing w:val="10"/>
          <w:sz w:val="24"/>
          <w:szCs w:val="24"/>
        </w:rPr>
        <w:instrText xml:space="preserve"> SEQ Wykres \* ARABIC </w:instrText>
      </w:r>
      <w:r w:rsidRPr="009655EB">
        <w:rPr>
          <w:rFonts w:ascii="Arial" w:hAnsi="Arial" w:cs="Arial"/>
          <w:b/>
          <w:noProof/>
          <w:spacing w:val="10"/>
          <w:sz w:val="24"/>
          <w:szCs w:val="24"/>
        </w:rPr>
        <w:fldChar w:fldCharType="separate"/>
      </w:r>
      <w:r w:rsidR="00953D7C">
        <w:rPr>
          <w:rFonts w:ascii="Arial" w:hAnsi="Arial" w:cs="Arial"/>
          <w:b/>
          <w:noProof/>
          <w:spacing w:val="10"/>
          <w:sz w:val="24"/>
          <w:szCs w:val="24"/>
        </w:rPr>
        <w:t>43</w:t>
      </w:r>
      <w:r w:rsidRPr="009655EB">
        <w:rPr>
          <w:rFonts w:ascii="Arial" w:hAnsi="Arial" w:cs="Arial"/>
          <w:b/>
          <w:noProof/>
          <w:spacing w:val="10"/>
          <w:sz w:val="24"/>
          <w:szCs w:val="24"/>
        </w:rPr>
        <w:fldChar w:fldCharType="end"/>
      </w:r>
      <w:r w:rsidRPr="009655EB">
        <w:rPr>
          <w:rFonts w:ascii="Arial" w:hAnsi="Arial" w:cs="Arial"/>
          <w:b/>
          <w:noProof/>
          <w:spacing w:val="10"/>
          <w:sz w:val="24"/>
          <w:szCs w:val="24"/>
        </w:rPr>
        <w:t>. Dostęp do usług i handlu w poszczególnych obszarach w</w:t>
      </w:r>
      <w:r w:rsidR="00C7169D">
        <w:rPr>
          <w:rFonts w:ascii="Arial" w:hAnsi="Arial" w:cs="Arial"/>
          <w:b/>
          <w:noProof/>
          <w:spacing w:val="10"/>
          <w:sz w:val="24"/>
          <w:szCs w:val="24"/>
        </w:rPr>
        <w:t> </w:t>
      </w:r>
      <w:r w:rsidRPr="009655EB">
        <w:rPr>
          <w:rFonts w:ascii="Arial" w:hAnsi="Arial" w:cs="Arial"/>
          <w:b/>
          <w:noProof/>
          <w:spacing w:val="10"/>
          <w:sz w:val="24"/>
          <w:szCs w:val="24"/>
        </w:rPr>
        <w:t>Gminie Rudnik w 2021 roku (na 1000 mieszkańców)</w:t>
      </w:r>
      <w:bookmarkEnd w:id="68"/>
    </w:p>
    <w:p w14:paraId="1490FC01" w14:textId="77777777" w:rsidR="00F6022D" w:rsidRPr="003A4810" w:rsidRDefault="00F6022D" w:rsidP="00B920B8">
      <w:pPr>
        <w:spacing w:after="0"/>
        <w:jc w:val="center"/>
      </w:pPr>
      <w:r>
        <w:rPr>
          <w:noProof/>
          <w:lang w:eastAsia="pl-PL"/>
        </w:rPr>
        <w:drawing>
          <wp:inline distT="0" distB="0" distL="0" distR="0" wp14:anchorId="36EB2B74" wp14:editId="76EEE338">
            <wp:extent cx="4202809" cy="3268980"/>
            <wp:effectExtent l="0" t="0" r="7620" b="7620"/>
            <wp:docPr id="52" name="Obraz 52" descr="Dostęp do usług i handlu w poszczególnych obszarach w Gminie Rudnik w 2021 roku (na 1000 mieszkańc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00094" cy="3266868"/>
                    </a:xfrm>
                    <a:prstGeom prst="rect">
                      <a:avLst/>
                    </a:prstGeom>
                    <a:noFill/>
                  </pic:spPr>
                </pic:pic>
              </a:graphicData>
            </a:graphic>
          </wp:inline>
        </w:drawing>
      </w:r>
    </w:p>
    <w:p w14:paraId="19206C96" w14:textId="77777777" w:rsidR="00F6022D" w:rsidRPr="003A4810" w:rsidRDefault="00F6022D" w:rsidP="00B920B8">
      <w:pPr>
        <w:spacing w:after="240"/>
        <w:ind w:left="851" w:hanging="851"/>
        <w:rPr>
          <w:rFonts w:ascii="Arial" w:hAnsi="Arial" w:cs="Arial"/>
          <w:bCs/>
          <w:i/>
          <w:iCs/>
          <w:spacing w:val="10"/>
          <w:sz w:val="24"/>
          <w:szCs w:val="24"/>
        </w:rPr>
      </w:pPr>
      <w:r w:rsidRPr="003A4810">
        <w:rPr>
          <w:rFonts w:ascii="Arial" w:hAnsi="Arial" w:cs="Arial"/>
          <w:bCs/>
          <w:i/>
          <w:iCs/>
          <w:spacing w:val="10"/>
          <w:sz w:val="24"/>
          <w:szCs w:val="24"/>
        </w:rPr>
        <w:t>Źródło: Doradztwo i Reklama Sp. z o.o. na podstawie danych z Urzędu Gminy Rudnik</w:t>
      </w:r>
    </w:p>
    <w:p w14:paraId="0BF26F24" w14:textId="77777777" w:rsidR="00F6022D" w:rsidRPr="003A4810" w:rsidRDefault="00F6022D" w:rsidP="00F6022D">
      <w:pPr>
        <w:spacing w:line="360" w:lineRule="auto"/>
        <w:ind w:firstLine="709"/>
        <w:rPr>
          <w:rFonts w:ascii="Arial" w:hAnsi="Arial" w:cs="Arial"/>
          <w:spacing w:val="10"/>
          <w:sz w:val="24"/>
          <w:szCs w:val="24"/>
        </w:rPr>
      </w:pPr>
      <w:r w:rsidRPr="003A4810">
        <w:rPr>
          <w:rFonts w:ascii="Arial" w:hAnsi="Arial" w:cs="Arial"/>
          <w:spacing w:val="10"/>
          <w:sz w:val="24"/>
          <w:szCs w:val="24"/>
        </w:rPr>
        <w:lastRenderedPageBreak/>
        <w:t xml:space="preserve">Wartość średniego wskaźnika dla obszaru rewitalizacji również jest wyższa niż średnia gminna. </w:t>
      </w:r>
    </w:p>
    <w:p w14:paraId="6E9E77D7" w14:textId="77777777" w:rsidR="00F6022D" w:rsidRPr="003A4810" w:rsidRDefault="00F6022D" w:rsidP="00F6022D"/>
    <w:p w14:paraId="5068630C" w14:textId="53FAE6CB" w:rsidR="00F6022D" w:rsidRPr="003A4810" w:rsidRDefault="00F6022D" w:rsidP="00F6022D">
      <w:pPr>
        <w:ind w:left="1418" w:hanging="1418"/>
        <w:rPr>
          <w:rFonts w:ascii="Arial" w:hAnsi="Arial" w:cs="Arial"/>
          <w:b/>
          <w:noProof/>
          <w:spacing w:val="10"/>
          <w:sz w:val="24"/>
          <w:szCs w:val="24"/>
        </w:rPr>
      </w:pPr>
      <w:bookmarkStart w:id="69" w:name="_Toc181623542"/>
      <w:r w:rsidRPr="003A4810">
        <w:rPr>
          <w:rFonts w:ascii="Arial" w:hAnsi="Arial" w:cs="Arial"/>
          <w:b/>
          <w:noProof/>
          <w:spacing w:val="10"/>
          <w:sz w:val="24"/>
          <w:szCs w:val="24"/>
        </w:rPr>
        <w:t xml:space="preserve">Wykres </w:t>
      </w:r>
      <w:r w:rsidRPr="003A4810">
        <w:rPr>
          <w:rFonts w:ascii="Arial" w:hAnsi="Arial" w:cs="Arial"/>
          <w:b/>
          <w:noProof/>
          <w:spacing w:val="10"/>
          <w:sz w:val="24"/>
          <w:szCs w:val="24"/>
        </w:rPr>
        <w:fldChar w:fldCharType="begin"/>
      </w:r>
      <w:r w:rsidRPr="003A4810">
        <w:rPr>
          <w:rFonts w:ascii="Arial" w:hAnsi="Arial" w:cs="Arial"/>
          <w:b/>
          <w:noProof/>
          <w:spacing w:val="10"/>
          <w:sz w:val="24"/>
          <w:szCs w:val="24"/>
        </w:rPr>
        <w:instrText xml:space="preserve"> SEQ Wykres \* ARABIC </w:instrText>
      </w:r>
      <w:r w:rsidRPr="003A4810">
        <w:rPr>
          <w:rFonts w:ascii="Arial" w:hAnsi="Arial" w:cs="Arial"/>
          <w:b/>
          <w:noProof/>
          <w:spacing w:val="10"/>
          <w:sz w:val="24"/>
          <w:szCs w:val="24"/>
        </w:rPr>
        <w:fldChar w:fldCharType="separate"/>
      </w:r>
      <w:r w:rsidR="00953D7C">
        <w:rPr>
          <w:rFonts w:ascii="Arial" w:hAnsi="Arial" w:cs="Arial"/>
          <w:b/>
          <w:noProof/>
          <w:spacing w:val="10"/>
          <w:sz w:val="24"/>
          <w:szCs w:val="24"/>
        </w:rPr>
        <w:t>44</w:t>
      </w:r>
      <w:r w:rsidRPr="003A4810">
        <w:rPr>
          <w:rFonts w:ascii="Arial" w:hAnsi="Arial" w:cs="Arial"/>
          <w:b/>
          <w:noProof/>
          <w:spacing w:val="10"/>
          <w:sz w:val="24"/>
          <w:szCs w:val="24"/>
        </w:rPr>
        <w:fldChar w:fldCharType="end"/>
      </w:r>
      <w:r w:rsidRPr="003A4810">
        <w:rPr>
          <w:rFonts w:ascii="Arial" w:hAnsi="Arial" w:cs="Arial"/>
          <w:b/>
          <w:noProof/>
          <w:spacing w:val="10"/>
          <w:sz w:val="24"/>
          <w:szCs w:val="24"/>
        </w:rPr>
        <w:t>. Porównanie wartości wskaźnika „Dostęp do usług i handlu w</w:t>
      </w:r>
      <w:r w:rsidR="00B920B8">
        <w:rPr>
          <w:rFonts w:ascii="Arial" w:hAnsi="Arial" w:cs="Arial"/>
          <w:b/>
          <w:noProof/>
          <w:spacing w:val="10"/>
          <w:sz w:val="24"/>
          <w:szCs w:val="24"/>
        </w:rPr>
        <w:t> </w:t>
      </w:r>
      <w:r w:rsidRPr="003A4810">
        <w:rPr>
          <w:rFonts w:ascii="Arial" w:hAnsi="Arial" w:cs="Arial"/>
          <w:b/>
          <w:noProof/>
          <w:spacing w:val="10"/>
          <w:sz w:val="24"/>
          <w:szCs w:val="24"/>
        </w:rPr>
        <w:t>poszczególnych obszarach w Gminie Rudnik w 2021 roku (na 1000 mieszkańców)” dla obszaru rewitalizacji i średniej gminnej</w:t>
      </w:r>
      <w:bookmarkEnd w:id="69"/>
    </w:p>
    <w:p w14:paraId="4FACAB96" w14:textId="77777777" w:rsidR="00F6022D" w:rsidRPr="003A4810" w:rsidRDefault="00F6022D" w:rsidP="00F6022D">
      <w:pPr>
        <w:jc w:val="center"/>
      </w:pPr>
      <w:r>
        <w:rPr>
          <w:noProof/>
          <w:lang w:eastAsia="pl-PL"/>
        </w:rPr>
        <w:drawing>
          <wp:inline distT="0" distB="0" distL="0" distR="0" wp14:anchorId="458FD2A1" wp14:editId="39904AEC">
            <wp:extent cx="4457065" cy="2880360"/>
            <wp:effectExtent l="0" t="0" r="635" b="0"/>
            <wp:docPr id="5" name="Obraz 5" descr="Porównanie wartości wskaźnika „Dostęp do usług i handlu w poszczególnych obszarach w Gminie Rudnik w 2021 roku (na 1000 mieszkańców)”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2E3F665F" w14:textId="77777777" w:rsidR="00F6022D" w:rsidRPr="0098723E" w:rsidRDefault="00F6022D" w:rsidP="00F6022D">
      <w:pPr>
        <w:spacing w:before="120" w:after="240"/>
        <w:ind w:left="851" w:hanging="851"/>
        <w:rPr>
          <w:rFonts w:ascii="Arial" w:hAnsi="Arial" w:cs="Arial"/>
          <w:bCs/>
          <w:i/>
          <w:iCs/>
          <w:spacing w:val="10"/>
          <w:sz w:val="24"/>
          <w:szCs w:val="24"/>
        </w:rPr>
      </w:pPr>
      <w:r w:rsidRPr="003A4810">
        <w:rPr>
          <w:rFonts w:ascii="Arial" w:hAnsi="Arial" w:cs="Arial"/>
          <w:bCs/>
          <w:i/>
          <w:iCs/>
          <w:spacing w:val="10"/>
          <w:sz w:val="24"/>
          <w:szCs w:val="24"/>
        </w:rPr>
        <w:t>Źródło: Doradztwo i Reklama Sp. z o.o. na podstawie danych z Urzędu Gminy</w:t>
      </w:r>
      <w:r w:rsidRPr="00262F7B">
        <w:rPr>
          <w:rFonts w:ascii="Arial" w:hAnsi="Arial" w:cs="Arial"/>
          <w:bCs/>
          <w:i/>
          <w:iCs/>
          <w:spacing w:val="10"/>
          <w:sz w:val="24"/>
          <w:szCs w:val="24"/>
        </w:rPr>
        <w:t xml:space="preserve"> </w:t>
      </w:r>
      <w:r w:rsidRPr="0098723E">
        <w:rPr>
          <w:rFonts w:ascii="Arial" w:hAnsi="Arial" w:cs="Arial"/>
          <w:bCs/>
          <w:i/>
          <w:iCs/>
          <w:spacing w:val="10"/>
          <w:sz w:val="24"/>
          <w:szCs w:val="24"/>
        </w:rPr>
        <w:t>Rudnik</w:t>
      </w:r>
    </w:p>
    <w:p w14:paraId="51470BEC" w14:textId="77777777" w:rsidR="00F6022D" w:rsidRPr="00A02617" w:rsidRDefault="00F6022D" w:rsidP="00F6022D"/>
    <w:p w14:paraId="2DA14C87" w14:textId="77777777" w:rsidR="00B920B8" w:rsidRPr="00B920B8" w:rsidRDefault="00B920B8" w:rsidP="00B920B8">
      <w:pPr>
        <w:spacing w:line="360" w:lineRule="auto"/>
        <w:rPr>
          <w:rFonts w:ascii="Arial" w:hAnsi="Arial" w:cs="Arial"/>
          <w:spacing w:val="10"/>
          <w:sz w:val="24"/>
          <w:szCs w:val="24"/>
          <w:u w:val="single"/>
        </w:rPr>
      </w:pPr>
      <w:r w:rsidRPr="00B920B8">
        <w:rPr>
          <w:rFonts w:ascii="Arial" w:hAnsi="Arial" w:cs="Arial"/>
          <w:spacing w:val="10"/>
          <w:sz w:val="24"/>
          <w:szCs w:val="24"/>
          <w:u w:val="single"/>
        </w:rPr>
        <w:t>Drogi gminne</w:t>
      </w:r>
    </w:p>
    <w:p w14:paraId="2001B12F" w14:textId="77777777" w:rsidR="00F6022D" w:rsidRPr="00340716" w:rsidRDefault="00F6022D" w:rsidP="00F6022D">
      <w:pPr>
        <w:spacing w:line="360" w:lineRule="auto"/>
        <w:ind w:firstLine="567"/>
        <w:rPr>
          <w:rFonts w:ascii="Arial" w:hAnsi="Arial" w:cs="Arial"/>
          <w:spacing w:val="10"/>
          <w:sz w:val="24"/>
          <w:szCs w:val="24"/>
        </w:rPr>
      </w:pPr>
      <w:r w:rsidRPr="001F6179">
        <w:rPr>
          <w:rFonts w:ascii="Arial" w:hAnsi="Arial" w:cs="Arial"/>
          <w:spacing w:val="10"/>
          <w:sz w:val="24"/>
          <w:szCs w:val="24"/>
        </w:rPr>
        <w:t xml:space="preserve">Do zbadania stanu obecnego sfery </w:t>
      </w:r>
      <w:r>
        <w:rPr>
          <w:rFonts w:ascii="Arial" w:hAnsi="Arial" w:cs="Arial"/>
          <w:spacing w:val="10"/>
          <w:sz w:val="24"/>
          <w:szCs w:val="24"/>
        </w:rPr>
        <w:t xml:space="preserve">przestrzenno-funkcjonalnej </w:t>
      </w:r>
      <w:r w:rsidRPr="001F6179">
        <w:rPr>
          <w:rFonts w:ascii="Arial" w:hAnsi="Arial" w:cs="Arial"/>
          <w:spacing w:val="10"/>
          <w:sz w:val="24"/>
          <w:szCs w:val="24"/>
        </w:rPr>
        <w:t xml:space="preserve">obszaru wykorzystano </w:t>
      </w:r>
      <w:r>
        <w:rPr>
          <w:rFonts w:ascii="Arial" w:hAnsi="Arial" w:cs="Arial"/>
          <w:spacing w:val="10"/>
          <w:sz w:val="24"/>
          <w:szCs w:val="24"/>
        </w:rPr>
        <w:t xml:space="preserve">również </w:t>
      </w:r>
      <w:r w:rsidRPr="001F6179">
        <w:rPr>
          <w:rFonts w:ascii="Arial" w:hAnsi="Arial" w:cs="Arial"/>
          <w:spacing w:val="10"/>
          <w:sz w:val="24"/>
          <w:szCs w:val="24"/>
        </w:rPr>
        <w:t>wskaźnik „</w:t>
      </w:r>
      <w:r w:rsidRPr="002F2F9D">
        <w:rPr>
          <w:rFonts w:ascii="Arial" w:hAnsi="Arial" w:cs="Arial"/>
          <w:noProof/>
          <w:spacing w:val="10"/>
          <w:sz w:val="24"/>
          <w:szCs w:val="24"/>
        </w:rPr>
        <w:t>Długość dróg gminnych wymagających remontu</w:t>
      </w:r>
      <w:r>
        <w:rPr>
          <w:rFonts w:ascii="Arial" w:hAnsi="Arial" w:cs="Arial"/>
          <w:noProof/>
          <w:spacing w:val="10"/>
          <w:sz w:val="24"/>
          <w:szCs w:val="24"/>
        </w:rPr>
        <w:t xml:space="preserve"> </w:t>
      </w:r>
      <w:r w:rsidRPr="007A6CDD">
        <w:rPr>
          <w:rFonts w:ascii="Arial" w:hAnsi="Arial" w:cs="Arial"/>
          <w:noProof/>
          <w:spacing w:val="10"/>
          <w:sz w:val="24"/>
          <w:szCs w:val="24"/>
        </w:rPr>
        <w:t>w</w:t>
      </w:r>
      <w:r>
        <w:rPr>
          <w:rFonts w:ascii="Arial" w:hAnsi="Arial" w:cs="Arial"/>
          <w:noProof/>
          <w:spacing w:val="10"/>
          <w:sz w:val="24"/>
          <w:szCs w:val="24"/>
        </w:rPr>
        <w:t> </w:t>
      </w:r>
      <w:r w:rsidRPr="007A6CDD">
        <w:rPr>
          <w:rFonts w:ascii="Arial" w:hAnsi="Arial" w:cs="Arial"/>
          <w:noProof/>
          <w:spacing w:val="10"/>
          <w:sz w:val="24"/>
          <w:szCs w:val="24"/>
        </w:rPr>
        <w:t>poszczególnych obszarach</w:t>
      </w:r>
      <w:r w:rsidRPr="002F2F9D">
        <w:rPr>
          <w:rFonts w:ascii="Arial" w:hAnsi="Arial" w:cs="Arial"/>
          <w:noProof/>
          <w:spacing w:val="10"/>
          <w:sz w:val="24"/>
          <w:szCs w:val="24"/>
        </w:rPr>
        <w:t xml:space="preserve"> w Gminie </w:t>
      </w:r>
      <w:r>
        <w:rPr>
          <w:rFonts w:ascii="Arial" w:hAnsi="Arial" w:cs="Arial"/>
          <w:noProof/>
          <w:spacing w:val="10"/>
          <w:sz w:val="24"/>
          <w:szCs w:val="24"/>
        </w:rPr>
        <w:t>Rudnik w 2021</w:t>
      </w:r>
      <w:r w:rsidRPr="002F2F9D">
        <w:rPr>
          <w:rFonts w:ascii="Arial" w:hAnsi="Arial" w:cs="Arial"/>
          <w:noProof/>
          <w:spacing w:val="10"/>
          <w:sz w:val="24"/>
          <w:szCs w:val="24"/>
        </w:rPr>
        <w:t xml:space="preserve"> roku (na 1 km</w:t>
      </w:r>
      <w:r w:rsidRPr="002F2F9D">
        <w:rPr>
          <w:rFonts w:ascii="Arial" w:hAnsi="Arial" w:cs="Arial"/>
          <w:noProof/>
          <w:spacing w:val="10"/>
          <w:sz w:val="24"/>
          <w:szCs w:val="24"/>
          <w:vertAlign w:val="superscript"/>
        </w:rPr>
        <w:t>2</w:t>
      </w:r>
      <w:r w:rsidRPr="002F2F9D">
        <w:rPr>
          <w:rFonts w:ascii="Arial" w:hAnsi="Arial" w:cs="Arial"/>
          <w:noProof/>
          <w:spacing w:val="10"/>
          <w:sz w:val="24"/>
          <w:szCs w:val="24"/>
        </w:rPr>
        <w:t>)</w:t>
      </w:r>
      <w:r w:rsidRPr="00A210A1">
        <w:rPr>
          <w:rFonts w:ascii="Arial" w:hAnsi="Arial" w:cs="Arial"/>
          <w:spacing w:val="10"/>
          <w:sz w:val="24"/>
          <w:szCs w:val="24"/>
        </w:rPr>
        <w:t>”. Dostępność infrastruktury drogowej dobrej jakości nie tylko podnosi jakość życia mieszkańców, ale także wpływa na poprawę bezpieczeństwa ruchu drogowego.</w:t>
      </w:r>
      <w:r>
        <w:rPr>
          <w:rFonts w:ascii="Arial" w:hAnsi="Arial" w:cs="Arial"/>
          <w:spacing w:val="10"/>
          <w:sz w:val="24"/>
          <w:szCs w:val="24"/>
        </w:rPr>
        <w:t xml:space="preserve"> W podobszarze II. Płonka, Płonka Poleśna wartość wskaźnika należy do najwyższych spośród wszystkich badanych jednostek</w:t>
      </w:r>
      <w:r w:rsidRPr="00340716">
        <w:rPr>
          <w:rFonts w:ascii="Arial" w:hAnsi="Arial" w:cs="Arial"/>
          <w:spacing w:val="10"/>
          <w:sz w:val="24"/>
          <w:szCs w:val="24"/>
        </w:rPr>
        <w:t xml:space="preserve">. </w:t>
      </w:r>
    </w:p>
    <w:p w14:paraId="7BF71F41" w14:textId="61F52B52" w:rsidR="00F6022D" w:rsidRPr="00340716" w:rsidRDefault="00F6022D" w:rsidP="00F6022D">
      <w:pPr>
        <w:spacing w:line="240" w:lineRule="auto"/>
        <w:ind w:left="1418" w:hanging="1418"/>
        <w:rPr>
          <w:rFonts w:ascii="Arial" w:hAnsi="Arial" w:cs="Arial"/>
          <w:b/>
          <w:noProof/>
          <w:spacing w:val="10"/>
          <w:sz w:val="24"/>
          <w:szCs w:val="24"/>
        </w:rPr>
      </w:pPr>
      <w:bookmarkStart w:id="70" w:name="_Toc181623543"/>
      <w:r w:rsidRPr="00340716">
        <w:rPr>
          <w:rFonts w:ascii="Arial" w:hAnsi="Arial" w:cs="Arial"/>
          <w:b/>
          <w:noProof/>
          <w:spacing w:val="10"/>
          <w:sz w:val="24"/>
          <w:szCs w:val="24"/>
        </w:rPr>
        <w:lastRenderedPageBreak/>
        <w:t xml:space="preserve">Wykres </w:t>
      </w:r>
      <w:r w:rsidRPr="00340716">
        <w:rPr>
          <w:rFonts w:ascii="Arial" w:hAnsi="Arial" w:cs="Arial"/>
          <w:b/>
          <w:noProof/>
          <w:spacing w:val="10"/>
          <w:sz w:val="24"/>
          <w:szCs w:val="24"/>
        </w:rPr>
        <w:fldChar w:fldCharType="begin"/>
      </w:r>
      <w:r w:rsidRPr="00340716">
        <w:rPr>
          <w:rFonts w:ascii="Arial" w:hAnsi="Arial" w:cs="Arial"/>
          <w:b/>
          <w:noProof/>
          <w:spacing w:val="10"/>
          <w:sz w:val="24"/>
          <w:szCs w:val="24"/>
        </w:rPr>
        <w:instrText xml:space="preserve"> SEQ Wykres \* ARABIC </w:instrText>
      </w:r>
      <w:r w:rsidRPr="00340716">
        <w:rPr>
          <w:rFonts w:ascii="Arial" w:hAnsi="Arial" w:cs="Arial"/>
          <w:b/>
          <w:noProof/>
          <w:spacing w:val="10"/>
          <w:sz w:val="24"/>
          <w:szCs w:val="24"/>
        </w:rPr>
        <w:fldChar w:fldCharType="separate"/>
      </w:r>
      <w:r w:rsidR="00953D7C">
        <w:rPr>
          <w:rFonts w:ascii="Arial" w:hAnsi="Arial" w:cs="Arial"/>
          <w:b/>
          <w:noProof/>
          <w:spacing w:val="10"/>
          <w:sz w:val="24"/>
          <w:szCs w:val="24"/>
        </w:rPr>
        <w:t>45</w:t>
      </w:r>
      <w:r w:rsidRPr="00340716">
        <w:rPr>
          <w:rFonts w:ascii="Arial" w:hAnsi="Arial" w:cs="Arial"/>
          <w:b/>
          <w:noProof/>
          <w:spacing w:val="10"/>
          <w:sz w:val="24"/>
          <w:szCs w:val="24"/>
        </w:rPr>
        <w:fldChar w:fldCharType="end"/>
      </w:r>
      <w:r w:rsidRPr="00340716">
        <w:rPr>
          <w:rFonts w:ascii="Arial" w:hAnsi="Arial" w:cs="Arial"/>
          <w:b/>
          <w:noProof/>
          <w:spacing w:val="10"/>
          <w:sz w:val="24"/>
          <w:szCs w:val="24"/>
        </w:rPr>
        <w:t xml:space="preserve">. </w:t>
      </w:r>
      <w:r w:rsidRPr="002A405C">
        <w:rPr>
          <w:rFonts w:ascii="Arial" w:hAnsi="Arial" w:cs="Arial"/>
          <w:b/>
          <w:bCs/>
          <w:noProof/>
          <w:spacing w:val="10"/>
          <w:sz w:val="24"/>
          <w:szCs w:val="24"/>
        </w:rPr>
        <w:t>Długość dróg gminnych wymagających remontu w poszczególnych obszarach w Gminie Rudnik w 2021 roku (na 1 km</w:t>
      </w:r>
      <w:r w:rsidRPr="002A405C">
        <w:rPr>
          <w:rFonts w:ascii="Arial" w:hAnsi="Arial" w:cs="Arial"/>
          <w:b/>
          <w:bCs/>
          <w:noProof/>
          <w:spacing w:val="10"/>
          <w:sz w:val="24"/>
          <w:szCs w:val="24"/>
          <w:vertAlign w:val="superscript"/>
        </w:rPr>
        <w:t>2</w:t>
      </w:r>
      <w:r w:rsidRPr="002A405C">
        <w:rPr>
          <w:rFonts w:ascii="Arial" w:hAnsi="Arial" w:cs="Arial"/>
          <w:b/>
          <w:bCs/>
          <w:noProof/>
          <w:spacing w:val="10"/>
          <w:sz w:val="24"/>
          <w:szCs w:val="24"/>
        </w:rPr>
        <w:t>)</w:t>
      </w:r>
      <w:bookmarkEnd w:id="70"/>
    </w:p>
    <w:p w14:paraId="5276EFE2" w14:textId="77777777" w:rsidR="00F6022D" w:rsidRPr="00096F2D" w:rsidRDefault="00F6022D" w:rsidP="00F6022D">
      <w:pPr>
        <w:jc w:val="center"/>
        <w:rPr>
          <w:color w:val="FF0000"/>
        </w:rPr>
      </w:pPr>
      <w:r>
        <w:rPr>
          <w:noProof/>
          <w:color w:val="FF0000"/>
          <w:lang w:eastAsia="pl-PL"/>
        </w:rPr>
        <w:drawing>
          <wp:inline distT="0" distB="0" distL="0" distR="0" wp14:anchorId="6F9710CE" wp14:editId="116C9D35">
            <wp:extent cx="4629785" cy="3601085"/>
            <wp:effectExtent l="0" t="0" r="0" b="0"/>
            <wp:docPr id="4" name="Obraz 4" descr="Długość dróg gminnych wymagających remontu w poszczególnych obszarach w Gminie Rudnik w 2021 roku (na 1 k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29785" cy="3601085"/>
                    </a:xfrm>
                    <a:prstGeom prst="rect">
                      <a:avLst/>
                    </a:prstGeom>
                    <a:noFill/>
                  </pic:spPr>
                </pic:pic>
              </a:graphicData>
            </a:graphic>
          </wp:inline>
        </w:drawing>
      </w:r>
    </w:p>
    <w:p w14:paraId="37DD80E7" w14:textId="77777777" w:rsidR="00F6022D" w:rsidRPr="0098723E" w:rsidRDefault="00F6022D" w:rsidP="00F6022D">
      <w:pPr>
        <w:spacing w:before="120" w:after="240"/>
        <w:ind w:left="851" w:hanging="851"/>
        <w:rPr>
          <w:rFonts w:ascii="Arial" w:hAnsi="Arial" w:cs="Arial"/>
          <w:bCs/>
          <w:i/>
          <w:iCs/>
          <w:spacing w:val="10"/>
          <w:sz w:val="24"/>
          <w:szCs w:val="24"/>
        </w:rPr>
      </w:pPr>
      <w:r w:rsidRPr="003A4810">
        <w:rPr>
          <w:rFonts w:ascii="Arial" w:hAnsi="Arial" w:cs="Arial"/>
          <w:bCs/>
          <w:i/>
          <w:iCs/>
          <w:spacing w:val="10"/>
          <w:sz w:val="24"/>
          <w:szCs w:val="24"/>
        </w:rPr>
        <w:t>Źródło: Doradztwo i Reklama Sp. z o.o. na podstawie danych z Urzędu Gminy</w:t>
      </w:r>
      <w:r w:rsidRPr="00262F7B">
        <w:rPr>
          <w:rFonts w:ascii="Arial" w:hAnsi="Arial" w:cs="Arial"/>
          <w:bCs/>
          <w:i/>
          <w:iCs/>
          <w:spacing w:val="10"/>
          <w:sz w:val="24"/>
          <w:szCs w:val="24"/>
        </w:rPr>
        <w:t xml:space="preserve"> </w:t>
      </w:r>
      <w:r w:rsidRPr="0098723E">
        <w:rPr>
          <w:rFonts w:ascii="Arial" w:hAnsi="Arial" w:cs="Arial"/>
          <w:bCs/>
          <w:i/>
          <w:iCs/>
          <w:spacing w:val="10"/>
          <w:sz w:val="24"/>
          <w:szCs w:val="24"/>
        </w:rPr>
        <w:t>Rudnik</w:t>
      </w:r>
    </w:p>
    <w:p w14:paraId="47A6E28D" w14:textId="77777777" w:rsidR="00F6022D" w:rsidRPr="00981A0B" w:rsidRDefault="00F6022D" w:rsidP="00F6022D">
      <w:pPr>
        <w:spacing w:line="360" w:lineRule="auto"/>
        <w:ind w:firstLine="709"/>
        <w:rPr>
          <w:rFonts w:ascii="Arial" w:hAnsi="Arial" w:cs="Arial"/>
          <w:spacing w:val="10"/>
          <w:sz w:val="24"/>
          <w:szCs w:val="24"/>
        </w:rPr>
      </w:pPr>
    </w:p>
    <w:p w14:paraId="684E23BF" w14:textId="77777777" w:rsidR="00F6022D" w:rsidRPr="00CE6A7F" w:rsidRDefault="00F6022D" w:rsidP="00F6022D">
      <w:pPr>
        <w:spacing w:line="360" w:lineRule="auto"/>
        <w:ind w:firstLine="709"/>
        <w:rPr>
          <w:rFonts w:ascii="Arial" w:hAnsi="Arial" w:cs="Arial"/>
          <w:spacing w:val="10"/>
          <w:sz w:val="24"/>
          <w:szCs w:val="24"/>
        </w:rPr>
      </w:pPr>
      <w:r>
        <w:rPr>
          <w:rFonts w:ascii="Arial" w:hAnsi="Arial" w:cs="Arial"/>
          <w:spacing w:val="10"/>
          <w:sz w:val="24"/>
          <w:szCs w:val="24"/>
        </w:rPr>
        <w:t>Ś</w:t>
      </w:r>
      <w:r w:rsidRPr="00981A0B">
        <w:rPr>
          <w:rFonts w:ascii="Arial" w:hAnsi="Arial" w:cs="Arial"/>
          <w:spacing w:val="10"/>
          <w:sz w:val="24"/>
          <w:szCs w:val="24"/>
        </w:rPr>
        <w:t xml:space="preserve">rednia wartość wskaźnika dla obszaru rewitalizacji jest </w:t>
      </w:r>
      <w:r w:rsidR="00C24887">
        <w:rPr>
          <w:rFonts w:ascii="Arial" w:hAnsi="Arial" w:cs="Arial"/>
          <w:spacing w:val="10"/>
          <w:sz w:val="24"/>
          <w:szCs w:val="24"/>
        </w:rPr>
        <w:t>wyższa od średniej dla G</w:t>
      </w:r>
      <w:r w:rsidRPr="00CE6A7F">
        <w:rPr>
          <w:rFonts w:ascii="Arial" w:hAnsi="Arial" w:cs="Arial"/>
          <w:spacing w:val="10"/>
          <w:sz w:val="24"/>
          <w:szCs w:val="24"/>
        </w:rPr>
        <w:t xml:space="preserve">miny. </w:t>
      </w:r>
    </w:p>
    <w:p w14:paraId="18BE3F24" w14:textId="77777777" w:rsidR="00F6022D" w:rsidRPr="00CE6A7F" w:rsidRDefault="00F6022D" w:rsidP="00F6022D">
      <w:pPr>
        <w:spacing w:line="360" w:lineRule="auto"/>
        <w:ind w:firstLine="709"/>
        <w:rPr>
          <w:rFonts w:ascii="Arial" w:hAnsi="Arial" w:cs="Arial"/>
          <w:spacing w:val="10"/>
          <w:sz w:val="24"/>
          <w:szCs w:val="24"/>
        </w:rPr>
      </w:pPr>
    </w:p>
    <w:p w14:paraId="5588F901" w14:textId="77777777" w:rsidR="003F4103" w:rsidRDefault="003F4103" w:rsidP="00F6022D">
      <w:pPr>
        <w:ind w:left="1418" w:hanging="1418"/>
        <w:rPr>
          <w:rFonts w:ascii="Arial" w:hAnsi="Arial" w:cs="Arial"/>
          <w:b/>
          <w:noProof/>
          <w:spacing w:val="10"/>
          <w:sz w:val="24"/>
          <w:szCs w:val="24"/>
        </w:rPr>
      </w:pPr>
    </w:p>
    <w:p w14:paraId="02C58CA9" w14:textId="77777777" w:rsidR="003F4103" w:rsidRDefault="003F4103" w:rsidP="00F6022D">
      <w:pPr>
        <w:ind w:left="1418" w:hanging="1418"/>
        <w:rPr>
          <w:rFonts w:ascii="Arial" w:hAnsi="Arial" w:cs="Arial"/>
          <w:b/>
          <w:noProof/>
          <w:spacing w:val="10"/>
          <w:sz w:val="24"/>
          <w:szCs w:val="24"/>
        </w:rPr>
      </w:pPr>
    </w:p>
    <w:p w14:paraId="6FB1D515" w14:textId="77777777" w:rsidR="003F4103" w:rsidRDefault="003F4103" w:rsidP="00F6022D">
      <w:pPr>
        <w:ind w:left="1418" w:hanging="1418"/>
        <w:rPr>
          <w:rFonts w:ascii="Arial" w:hAnsi="Arial" w:cs="Arial"/>
          <w:b/>
          <w:noProof/>
          <w:spacing w:val="10"/>
          <w:sz w:val="24"/>
          <w:szCs w:val="24"/>
        </w:rPr>
      </w:pPr>
    </w:p>
    <w:p w14:paraId="14486E7C" w14:textId="77777777" w:rsidR="003F4103" w:rsidRDefault="003F4103" w:rsidP="00F6022D">
      <w:pPr>
        <w:ind w:left="1418" w:hanging="1418"/>
        <w:rPr>
          <w:rFonts w:ascii="Arial" w:hAnsi="Arial" w:cs="Arial"/>
          <w:b/>
          <w:noProof/>
          <w:spacing w:val="10"/>
          <w:sz w:val="24"/>
          <w:szCs w:val="24"/>
        </w:rPr>
      </w:pPr>
    </w:p>
    <w:p w14:paraId="39C34C29" w14:textId="77777777" w:rsidR="003F4103" w:rsidRDefault="003F4103" w:rsidP="00F6022D">
      <w:pPr>
        <w:ind w:left="1418" w:hanging="1418"/>
        <w:rPr>
          <w:rFonts w:ascii="Arial" w:hAnsi="Arial" w:cs="Arial"/>
          <w:b/>
          <w:noProof/>
          <w:spacing w:val="10"/>
          <w:sz w:val="24"/>
          <w:szCs w:val="24"/>
        </w:rPr>
      </w:pPr>
    </w:p>
    <w:p w14:paraId="144D94D1" w14:textId="77777777" w:rsidR="003F4103" w:rsidRDefault="003F4103" w:rsidP="00F6022D">
      <w:pPr>
        <w:ind w:left="1418" w:hanging="1418"/>
        <w:rPr>
          <w:rFonts w:ascii="Arial" w:hAnsi="Arial" w:cs="Arial"/>
          <w:b/>
          <w:noProof/>
          <w:spacing w:val="10"/>
          <w:sz w:val="24"/>
          <w:szCs w:val="24"/>
        </w:rPr>
      </w:pPr>
    </w:p>
    <w:p w14:paraId="7F52DA2F" w14:textId="36073129" w:rsidR="00F6022D" w:rsidRPr="004404E3" w:rsidRDefault="00F6022D" w:rsidP="00F6022D">
      <w:pPr>
        <w:ind w:left="1418" w:hanging="1418"/>
        <w:rPr>
          <w:rFonts w:ascii="Arial" w:hAnsi="Arial" w:cs="Arial"/>
          <w:b/>
          <w:noProof/>
          <w:spacing w:val="10"/>
          <w:sz w:val="24"/>
          <w:szCs w:val="24"/>
        </w:rPr>
      </w:pPr>
      <w:bookmarkStart w:id="71" w:name="_Toc181623544"/>
      <w:r w:rsidRPr="004404E3">
        <w:rPr>
          <w:rFonts w:ascii="Arial" w:hAnsi="Arial" w:cs="Arial"/>
          <w:b/>
          <w:noProof/>
          <w:spacing w:val="10"/>
          <w:sz w:val="24"/>
          <w:szCs w:val="24"/>
        </w:rPr>
        <w:lastRenderedPageBreak/>
        <w:t xml:space="preserve">Wykres </w:t>
      </w:r>
      <w:r w:rsidRPr="004404E3">
        <w:rPr>
          <w:rFonts w:ascii="Arial" w:hAnsi="Arial" w:cs="Arial"/>
          <w:b/>
          <w:noProof/>
          <w:spacing w:val="10"/>
          <w:sz w:val="24"/>
          <w:szCs w:val="24"/>
        </w:rPr>
        <w:fldChar w:fldCharType="begin"/>
      </w:r>
      <w:r w:rsidRPr="004404E3">
        <w:rPr>
          <w:rFonts w:ascii="Arial" w:hAnsi="Arial" w:cs="Arial"/>
          <w:b/>
          <w:noProof/>
          <w:spacing w:val="10"/>
          <w:sz w:val="24"/>
          <w:szCs w:val="24"/>
        </w:rPr>
        <w:instrText xml:space="preserve"> SEQ Wykres \* ARABIC </w:instrText>
      </w:r>
      <w:r w:rsidRPr="004404E3">
        <w:rPr>
          <w:rFonts w:ascii="Arial" w:hAnsi="Arial" w:cs="Arial"/>
          <w:b/>
          <w:noProof/>
          <w:spacing w:val="10"/>
          <w:sz w:val="24"/>
          <w:szCs w:val="24"/>
        </w:rPr>
        <w:fldChar w:fldCharType="separate"/>
      </w:r>
      <w:r w:rsidR="00953D7C">
        <w:rPr>
          <w:rFonts w:ascii="Arial" w:hAnsi="Arial" w:cs="Arial"/>
          <w:b/>
          <w:noProof/>
          <w:spacing w:val="10"/>
          <w:sz w:val="24"/>
          <w:szCs w:val="24"/>
        </w:rPr>
        <w:t>46</w:t>
      </w:r>
      <w:r w:rsidRPr="004404E3">
        <w:rPr>
          <w:rFonts w:ascii="Arial" w:hAnsi="Arial" w:cs="Arial"/>
          <w:b/>
          <w:noProof/>
          <w:spacing w:val="10"/>
          <w:sz w:val="24"/>
          <w:szCs w:val="24"/>
        </w:rPr>
        <w:fldChar w:fldCharType="end"/>
      </w:r>
      <w:r w:rsidRPr="004404E3">
        <w:rPr>
          <w:rFonts w:ascii="Arial" w:hAnsi="Arial" w:cs="Arial"/>
          <w:b/>
          <w:noProof/>
          <w:spacing w:val="10"/>
          <w:sz w:val="24"/>
          <w:szCs w:val="24"/>
        </w:rPr>
        <w:t>. Porównanie wartości wskaźnika „</w:t>
      </w:r>
      <w:r w:rsidRPr="002A405C">
        <w:rPr>
          <w:rFonts w:ascii="Arial" w:hAnsi="Arial" w:cs="Arial"/>
          <w:b/>
          <w:bCs/>
          <w:noProof/>
          <w:spacing w:val="10"/>
          <w:sz w:val="24"/>
          <w:szCs w:val="24"/>
        </w:rPr>
        <w:t>Długość dróg gminnych wymagających remontu w poszczególnych obszarach w Gminie Rudnik w 2021 roku (na 1 km</w:t>
      </w:r>
      <w:r w:rsidRPr="002A405C">
        <w:rPr>
          <w:rFonts w:ascii="Arial" w:hAnsi="Arial" w:cs="Arial"/>
          <w:b/>
          <w:bCs/>
          <w:noProof/>
          <w:spacing w:val="10"/>
          <w:sz w:val="24"/>
          <w:szCs w:val="24"/>
          <w:vertAlign w:val="superscript"/>
        </w:rPr>
        <w:t>2</w:t>
      </w:r>
      <w:r w:rsidRPr="002A405C">
        <w:rPr>
          <w:rFonts w:ascii="Arial" w:hAnsi="Arial" w:cs="Arial"/>
          <w:b/>
          <w:bCs/>
          <w:noProof/>
          <w:spacing w:val="10"/>
          <w:sz w:val="24"/>
          <w:szCs w:val="24"/>
        </w:rPr>
        <w:t>)</w:t>
      </w:r>
      <w:r w:rsidRPr="004404E3">
        <w:rPr>
          <w:rFonts w:ascii="Arial" w:hAnsi="Arial" w:cs="Arial"/>
          <w:b/>
          <w:noProof/>
          <w:spacing w:val="10"/>
          <w:sz w:val="24"/>
          <w:szCs w:val="24"/>
        </w:rPr>
        <w:t>” dla obszaru rewitalizacji i średniej gminnej</w:t>
      </w:r>
      <w:bookmarkEnd w:id="71"/>
    </w:p>
    <w:p w14:paraId="2889291F" w14:textId="77777777" w:rsidR="00F6022D" w:rsidRPr="002E25EC" w:rsidRDefault="00F6022D" w:rsidP="00F6022D">
      <w:pPr>
        <w:jc w:val="center"/>
      </w:pPr>
      <w:r>
        <w:rPr>
          <w:noProof/>
          <w:lang w:eastAsia="pl-PL"/>
        </w:rPr>
        <w:drawing>
          <wp:inline distT="0" distB="0" distL="0" distR="0" wp14:anchorId="0ED7C32A" wp14:editId="0666CB9F">
            <wp:extent cx="4457065" cy="2880360"/>
            <wp:effectExtent l="0" t="0" r="635" b="0"/>
            <wp:docPr id="3" name="Obraz 3" descr="Porównanie wartości wskaźnika „Długość dróg gminnych wymagających remontu w poszczególnych obszarach w Gminie Rudnik w 2021 roku (na 1 km2)” dla obszaru rewitalizacji i średniej gmin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457065" cy="2880360"/>
                    </a:xfrm>
                    <a:prstGeom prst="rect">
                      <a:avLst/>
                    </a:prstGeom>
                    <a:noFill/>
                  </pic:spPr>
                </pic:pic>
              </a:graphicData>
            </a:graphic>
          </wp:inline>
        </w:drawing>
      </w:r>
    </w:p>
    <w:p w14:paraId="30FB6168" w14:textId="77777777" w:rsidR="00F6022D" w:rsidRPr="0098723E" w:rsidRDefault="00F6022D" w:rsidP="00F6022D">
      <w:pPr>
        <w:spacing w:before="120" w:after="240"/>
        <w:ind w:left="851" w:hanging="851"/>
        <w:rPr>
          <w:rFonts w:ascii="Arial" w:hAnsi="Arial" w:cs="Arial"/>
          <w:bCs/>
          <w:i/>
          <w:iCs/>
          <w:spacing w:val="10"/>
          <w:sz w:val="24"/>
          <w:szCs w:val="24"/>
        </w:rPr>
      </w:pPr>
      <w:r w:rsidRPr="003A4810">
        <w:rPr>
          <w:rFonts w:ascii="Arial" w:hAnsi="Arial" w:cs="Arial"/>
          <w:bCs/>
          <w:i/>
          <w:iCs/>
          <w:spacing w:val="10"/>
          <w:sz w:val="24"/>
          <w:szCs w:val="24"/>
        </w:rPr>
        <w:t>Źródło: Doradztwo i Reklama Sp. z o.o. na podstawie danych z Urzędu Gminy</w:t>
      </w:r>
      <w:r w:rsidRPr="00262F7B">
        <w:rPr>
          <w:rFonts w:ascii="Arial" w:hAnsi="Arial" w:cs="Arial"/>
          <w:bCs/>
          <w:i/>
          <w:iCs/>
          <w:spacing w:val="10"/>
          <w:sz w:val="24"/>
          <w:szCs w:val="24"/>
        </w:rPr>
        <w:t xml:space="preserve"> </w:t>
      </w:r>
      <w:r w:rsidRPr="0098723E">
        <w:rPr>
          <w:rFonts w:ascii="Arial" w:hAnsi="Arial" w:cs="Arial"/>
          <w:bCs/>
          <w:i/>
          <w:iCs/>
          <w:spacing w:val="10"/>
          <w:sz w:val="24"/>
          <w:szCs w:val="24"/>
        </w:rPr>
        <w:t>Rudnik</w:t>
      </w:r>
    </w:p>
    <w:p w14:paraId="36D48FC6" w14:textId="77777777" w:rsidR="00F6022D" w:rsidRPr="00A03E76" w:rsidRDefault="00F6022D" w:rsidP="00F6022D"/>
    <w:p w14:paraId="139C733A" w14:textId="77777777" w:rsidR="00F6022D" w:rsidRPr="00A03E76" w:rsidRDefault="00F6022D" w:rsidP="00F6022D">
      <w:pPr>
        <w:spacing w:after="0" w:line="360" w:lineRule="auto"/>
        <w:rPr>
          <w:rFonts w:ascii="Arial" w:hAnsi="Arial" w:cs="Arial"/>
          <w:b/>
          <w:bCs/>
          <w:spacing w:val="10"/>
          <w:sz w:val="24"/>
          <w:szCs w:val="24"/>
        </w:rPr>
      </w:pPr>
      <w:r w:rsidRPr="00A03E76">
        <w:rPr>
          <w:rFonts w:ascii="Arial" w:hAnsi="Arial" w:cs="Arial"/>
          <w:b/>
          <w:bCs/>
          <w:spacing w:val="10"/>
          <w:sz w:val="24"/>
          <w:szCs w:val="24"/>
        </w:rPr>
        <w:t>Wnioski z analizy wskaźnikowej dla obszaru rewitalizacji</w:t>
      </w:r>
    </w:p>
    <w:p w14:paraId="73FD38CE" w14:textId="77777777" w:rsidR="00F6022D" w:rsidRDefault="00F6022D" w:rsidP="00712BB3">
      <w:pPr>
        <w:pStyle w:val="Akapitzlist"/>
        <w:numPr>
          <w:ilvl w:val="0"/>
          <w:numId w:val="17"/>
        </w:numPr>
        <w:spacing w:after="0" w:line="360" w:lineRule="auto"/>
        <w:ind w:left="426"/>
        <w:rPr>
          <w:rFonts w:ascii="Arial" w:hAnsi="Arial" w:cs="Arial"/>
          <w:spacing w:val="10"/>
          <w:sz w:val="24"/>
          <w:szCs w:val="24"/>
        </w:rPr>
      </w:pPr>
      <w:bookmarkStart w:id="72" w:name="_Hlk150408557"/>
      <w:r w:rsidRPr="00A03E76">
        <w:rPr>
          <w:rFonts w:ascii="Arial" w:hAnsi="Arial" w:cs="Arial"/>
          <w:spacing w:val="10"/>
          <w:sz w:val="24"/>
          <w:szCs w:val="24"/>
        </w:rPr>
        <w:t>Obszar rewitalizacji jest miejscem koncentracji problemu związanego z</w:t>
      </w:r>
      <w:r w:rsidR="003F4103">
        <w:rPr>
          <w:rFonts w:ascii="Arial" w:hAnsi="Arial" w:cs="Arial"/>
          <w:spacing w:val="10"/>
          <w:sz w:val="24"/>
          <w:szCs w:val="24"/>
        </w:rPr>
        <w:t> </w:t>
      </w:r>
      <w:r w:rsidRPr="00A03E76">
        <w:rPr>
          <w:rFonts w:ascii="Arial" w:hAnsi="Arial" w:cs="Arial"/>
          <w:spacing w:val="10"/>
          <w:sz w:val="24"/>
          <w:szCs w:val="24"/>
        </w:rPr>
        <w:t>bezrobociem. W podobszarze I. Rudnik, Romanówek odnotowano (w</w:t>
      </w:r>
      <w:r w:rsidR="003F4103">
        <w:rPr>
          <w:rFonts w:ascii="Arial" w:hAnsi="Arial" w:cs="Arial"/>
          <w:spacing w:val="10"/>
          <w:sz w:val="24"/>
          <w:szCs w:val="24"/>
        </w:rPr>
        <w:t> </w:t>
      </w:r>
      <w:r w:rsidRPr="00A03E76">
        <w:rPr>
          <w:rFonts w:ascii="Arial" w:hAnsi="Arial" w:cs="Arial"/>
          <w:spacing w:val="10"/>
          <w:sz w:val="24"/>
          <w:szCs w:val="24"/>
        </w:rPr>
        <w:t>przeliczeniu na 1000 mieszkańców) większą od średniej gminnej liczbę osób bezrobotnych ogółem. Oba podobszary obszaru rewitalizacji należały do obszarów, dla których wartość wskaźnika dotyczącego liczby długotrwale bezrobotnych, liczby osób bezrobotnych do 30 roku życia oraz osób bezrobotnych powyżej 50 roku życia była wyższa od średniej gminnej.</w:t>
      </w:r>
    </w:p>
    <w:p w14:paraId="547934A4" w14:textId="77777777" w:rsidR="00F6022D" w:rsidRDefault="00F6022D" w:rsidP="00712BB3">
      <w:pPr>
        <w:pStyle w:val="Akapitzlist"/>
        <w:numPr>
          <w:ilvl w:val="0"/>
          <w:numId w:val="17"/>
        </w:numPr>
        <w:spacing w:after="0" w:line="360" w:lineRule="auto"/>
        <w:ind w:left="426"/>
        <w:rPr>
          <w:rFonts w:ascii="Arial" w:hAnsi="Arial" w:cs="Arial"/>
          <w:spacing w:val="10"/>
          <w:sz w:val="24"/>
          <w:szCs w:val="24"/>
        </w:rPr>
      </w:pPr>
      <w:r>
        <w:rPr>
          <w:rFonts w:ascii="Arial" w:hAnsi="Arial" w:cs="Arial"/>
          <w:spacing w:val="10"/>
          <w:sz w:val="24"/>
          <w:szCs w:val="24"/>
        </w:rPr>
        <w:t xml:space="preserve">W podobszarze II. Płonka, Płonka Poleśna wskaźnik dotyczący </w:t>
      </w:r>
      <w:r w:rsidRPr="0099485D">
        <w:rPr>
          <w:rFonts w:ascii="Arial" w:hAnsi="Arial" w:cs="Arial"/>
          <w:spacing w:val="10"/>
          <w:sz w:val="24"/>
          <w:szCs w:val="24"/>
        </w:rPr>
        <w:t>koncentracji liczby osób w wieku poprodukcyjnym</w:t>
      </w:r>
      <w:r>
        <w:rPr>
          <w:rFonts w:ascii="Arial" w:hAnsi="Arial" w:cs="Arial"/>
          <w:spacing w:val="10"/>
          <w:sz w:val="24"/>
          <w:szCs w:val="24"/>
        </w:rPr>
        <w:t xml:space="preserve"> przyjmował wartość wyższą od średniej gminnej.</w:t>
      </w:r>
    </w:p>
    <w:p w14:paraId="48E55085" w14:textId="77777777" w:rsidR="00F6022D" w:rsidRDefault="00F6022D" w:rsidP="00712BB3">
      <w:pPr>
        <w:pStyle w:val="Akapitzlist"/>
        <w:numPr>
          <w:ilvl w:val="0"/>
          <w:numId w:val="17"/>
        </w:numPr>
        <w:spacing w:after="0" w:line="360" w:lineRule="auto"/>
        <w:ind w:left="426"/>
        <w:rPr>
          <w:rFonts w:ascii="Arial" w:hAnsi="Arial" w:cs="Arial"/>
          <w:spacing w:val="10"/>
          <w:sz w:val="24"/>
          <w:szCs w:val="24"/>
        </w:rPr>
      </w:pPr>
      <w:r>
        <w:rPr>
          <w:rFonts w:ascii="Arial" w:hAnsi="Arial" w:cs="Arial"/>
          <w:spacing w:val="10"/>
          <w:sz w:val="24"/>
          <w:szCs w:val="24"/>
        </w:rPr>
        <w:t xml:space="preserve">Podobszar I. Rudnik, Romanówek należał do jednostek o najwyższej wartości wskaźnika dotyczącego liczby przestępstw w całej Gminie, co </w:t>
      </w:r>
      <w:r>
        <w:rPr>
          <w:rFonts w:ascii="Arial" w:hAnsi="Arial" w:cs="Arial"/>
          <w:spacing w:val="10"/>
          <w:sz w:val="24"/>
          <w:szCs w:val="24"/>
        </w:rPr>
        <w:lastRenderedPageBreak/>
        <w:t xml:space="preserve">oznacza iż poziom bezpieczeństwa w jego obrębie należy do najniższych spośród badanych jednostek. </w:t>
      </w:r>
    </w:p>
    <w:p w14:paraId="204EC919"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Pr>
          <w:rFonts w:ascii="Arial" w:hAnsi="Arial" w:cs="Arial"/>
          <w:spacing w:val="10"/>
          <w:sz w:val="24"/>
          <w:szCs w:val="24"/>
        </w:rPr>
        <w:t xml:space="preserve">Oba podobszary obszaru rewitalizacji cechowały się wysoką </w:t>
      </w:r>
      <w:r w:rsidRPr="00E83261">
        <w:rPr>
          <w:rFonts w:ascii="Arial" w:hAnsi="Arial" w:cs="Arial"/>
          <w:spacing w:val="10"/>
          <w:sz w:val="24"/>
          <w:szCs w:val="24"/>
        </w:rPr>
        <w:t>wartością wsk</w:t>
      </w:r>
      <w:r w:rsidRPr="005D701C">
        <w:rPr>
          <w:rFonts w:ascii="Arial" w:hAnsi="Arial" w:cs="Arial"/>
          <w:spacing w:val="10"/>
          <w:sz w:val="24"/>
          <w:szCs w:val="24"/>
        </w:rPr>
        <w:t>aźnika dotyczącego przemocy domowej i liczby przyznanych „Niebieskich kart”, co wymaga interwencji w tym zakresie w obrębie obszaru.</w:t>
      </w:r>
    </w:p>
    <w:p w14:paraId="09858234"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 xml:space="preserve">Oba podobszary obszaru rewitalizacji charakteryzowały się wysoką wartością wskaźnika dotyczącego liczby osób objętych świadczeniami GOPS, co oznacza, iż w ich obrębie istnieje bardzo duże zapotrzebowanie na świadczenia w zakresie pomocy społecznej. </w:t>
      </w:r>
    </w:p>
    <w:p w14:paraId="61E0A841"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 xml:space="preserve">Oba podobszary obszaru rewitalizacji należały do jednostek o wyższej od średniej gminnej wartości wskaźnika dotyczącego ubóstwa, co wskazuje na duże zapotrzebowanie na świadczenia w tym zakresie. </w:t>
      </w:r>
    </w:p>
    <w:p w14:paraId="02A3BBA1"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Oba podobszary obszaru rewitalizacji charakteryzowały się najwyższą spośród wszystkich badanych jednostek wartością wskaźnika dotyczącego liczby osób pobierających świadczenia GOPS z tytułu długotrwałej lub ciężkiej choroby, co oznacza, iż w ich obrębie koncentrują się potrzeby związane z włączeniem społecznym osób dotkniętych długotrwałą lub ciężką chorobą i ich rodzin oraz zapewnieniem im odpowiedniego poziomu życia.</w:t>
      </w:r>
    </w:p>
    <w:p w14:paraId="5E61C62F"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Oba podobszary obszaru rewitalizacji cechowały się najwyższą spośród wszystkich badanych jednostek wartością wskaźnika dotyczącego liczby osób pobierających świadczenia GOPS z tytułu niepełnosprawności, co oznacza, iż w obszarze rewitalizacji koncentrują się potrzeby związane z</w:t>
      </w:r>
      <w:r w:rsidR="008F023A">
        <w:rPr>
          <w:rFonts w:ascii="Arial" w:hAnsi="Arial" w:cs="Arial"/>
          <w:spacing w:val="10"/>
          <w:sz w:val="24"/>
          <w:szCs w:val="24"/>
        </w:rPr>
        <w:t> </w:t>
      </w:r>
      <w:r w:rsidRPr="005D701C">
        <w:rPr>
          <w:rFonts w:ascii="Arial" w:hAnsi="Arial" w:cs="Arial"/>
          <w:spacing w:val="10"/>
          <w:sz w:val="24"/>
          <w:szCs w:val="24"/>
        </w:rPr>
        <w:t>włączeniem społecznym osób z niepełnosprawnościami i ich rodzin oraz zapewnieniem im odpowiedniego poziomu życia.</w:t>
      </w:r>
    </w:p>
    <w:p w14:paraId="67FCE9D7"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Podobszar I. Rudnik, Romanówek należy do jednostek, w których wartość wskaźnika dotycząca liczby przyznanych świadczeń z tytułu wielodzietności była wyższa od średniej gminnej, co oznacza, iż w obrębie podobszaru występuje potrzeba wsparcia rodzin wielodzietnych.</w:t>
      </w:r>
    </w:p>
    <w:p w14:paraId="6CA3DC1B"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 xml:space="preserve">W obu podobszarach obszaru rewitalizacji wskaźnik dotyczący liczby przyznanych świadczeń z tytułu niskiego dochodu lub trudnych warunków </w:t>
      </w:r>
      <w:r w:rsidRPr="005D701C">
        <w:rPr>
          <w:rFonts w:ascii="Arial" w:hAnsi="Arial" w:cs="Arial"/>
          <w:spacing w:val="10"/>
          <w:sz w:val="24"/>
          <w:szCs w:val="24"/>
        </w:rPr>
        <w:lastRenderedPageBreak/>
        <w:t>mieszkaniowych przyjmował wartość powyżej średniej gminnej, co wskazuje na to, że członkowie lokalnej społeczności obu obszarów w</w:t>
      </w:r>
      <w:r w:rsidR="003F4103">
        <w:rPr>
          <w:rFonts w:ascii="Arial" w:hAnsi="Arial" w:cs="Arial"/>
          <w:spacing w:val="10"/>
          <w:sz w:val="24"/>
          <w:szCs w:val="24"/>
        </w:rPr>
        <w:t> </w:t>
      </w:r>
      <w:r w:rsidRPr="005D701C">
        <w:rPr>
          <w:rFonts w:ascii="Arial" w:hAnsi="Arial" w:cs="Arial"/>
          <w:spacing w:val="10"/>
          <w:sz w:val="24"/>
          <w:szCs w:val="24"/>
        </w:rPr>
        <w:t xml:space="preserve">większym stopniu borykają się z tym problemem. </w:t>
      </w:r>
    </w:p>
    <w:p w14:paraId="653FF370"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W obu podobszarach obszaru rewitalizacji odnotowano wyższą od średniej wartość wskaźnika dotyczącego liczby osób pobierających świadczenia GOPS z tytułu wsparcia osób z zaburzeniami psychicznymi, co oznacza, iż w ich obrębie istnieje duża potrzeba wsparcia tych osób.</w:t>
      </w:r>
    </w:p>
    <w:p w14:paraId="616B04CC"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 xml:space="preserve">Podobszar I. Rudnik, Romanówek należał do jednostek, w których wartość wskaźnika dotyczącego liczby osób z niskim wykształceniem społeczności była wyższa od średniej gminnej. </w:t>
      </w:r>
    </w:p>
    <w:p w14:paraId="61A402A3"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Oba podobszary obszaru rewitalizacji cechowały się najwyższym udziałem w liczbie wypożyczonych książek, co oznacza, iż poziom czytelnictwa w</w:t>
      </w:r>
      <w:r w:rsidR="003F4103">
        <w:rPr>
          <w:rFonts w:ascii="Arial" w:hAnsi="Arial" w:cs="Arial"/>
          <w:spacing w:val="10"/>
          <w:sz w:val="24"/>
          <w:szCs w:val="24"/>
        </w:rPr>
        <w:t> </w:t>
      </w:r>
      <w:r w:rsidRPr="005D701C">
        <w:rPr>
          <w:rFonts w:ascii="Arial" w:hAnsi="Arial" w:cs="Arial"/>
          <w:spacing w:val="10"/>
          <w:sz w:val="24"/>
          <w:szCs w:val="24"/>
        </w:rPr>
        <w:t>ich obrębie jest wysoki.</w:t>
      </w:r>
    </w:p>
    <w:p w14:paraId="6C062312"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Podobszar I. Rudnik, Romanów jest obszarem o najwyższym wskaźniku aktywności gospodarczej w całej Gminie Rudnik, co oznacza, iż aktywność gospodarcza w jego obrębie jest wysoka. Jednocześnie, podobszar II. Płonka, Płonka Poleśna należy do jednostek o najniższej wartości wskaźnika, co wskazuje na niską aktywność gospodarczą podobszaru.</w:t>
      </w:r>
    </w:p>
    <w:p w14:paraId="427C4D0B"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Wartość wskaźnika dotyczącego liczby wyrejestrowanych podmiotów w</w:t>
      </w:r>
      <w:r w:rsidR="003F4103">
        <w:rPr>
          <w:rFonts w:ascii="Arial" w:hAnsi="Arial" w:cs="Arial"/>
          <w:spacing w:val="10"/>
          <w:sz w:val="24"/>
          <w:szCs w:val="24"/>
        </w:rPr>
        <w:t> </w:t>
      </w:r>
      <w:r w:rsidRPr="005D701C">
        <w:rPr>
          <w:rFonts w:ascii="Arial" w:hAnsi="Arial" w:cs="Arial"/>
          <w:spacing w:val="10"/>
          <w:sz w:val="24"/>
          <w:szCs w:val="24"/>
        </w:rPr>
        <w:t>podobszarze I. Rudnik, Romanówek była najwyższa spośród wszystkich badanych jednostek, co świadczy o tym, iż w podobszarze może istnieć problem z funkcjonowaniem przedsiębiorstw.</w:t>
      </w:r>
    </w:p>
    <w:p w14:paraId="35A4813A"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Oba podobszary obszaru rewitalizacji cechowały się niższą wartością wskaźnika dotyczącego liczby ton azbestu, który pozostał do unieszkodliwienia, niż wynosiła średnia gminna. Warto dodać, iż problem związany z pozostającym i niezutylizowanym azbestem należy do najpoważniejszych problemów związanych z ochroną środowiska na terenie całej gminy, w tym także w obrębie obu podobszarów obszaru rewitalizacji.</w:t>
      </w:r>
    </w:p>
    <w:p w14:paraId="02FE6CEF"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noProof/>
          <w:spacing w:val="10"/>
          <w:sz w:val="24"/>
          <w:szCs w:val="24"/>
        </w:rPr>
        <w:t xml:space="preserve">Oba podobszary obszaru rewitalizacji cechowały się niższą od średniej gminnej wartością wskaźnika dotyczącego liczby instalacji OZE. </w:t>
      </w:r>
    </w:p>
    <w:p w14:paraId="75A5BEA6"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lastRenderedPageBreak/>
        <w:t>W każdym z podobszarów obszaru rewitalizacji znajduje się budynek, obiekt lub miejsce, które pełniło funkcję społeczną lub gospodarczą, a</w:t>
      </w:r>
      <w:r w:rsidR="003F4103">
        <w:rPr>
          <w:rFonts w:ascii="Arial" w:hAnsi="Arial" w:cs="Arial"/>
          <w:spacing w:val="10"/>
          <w:sz w:val="24"/>
          <w:szCs w:val="24"/>
        </w:rPr>
        <w:t> </w:t>
      </w:r>
      <w:r w:rsidRPr="005D701C">
        <w:rPr>
          <w:rFonts w:ascii="Arial" w:hAnsi="Arial" w:cs="Arial"/>
          <w:spacing w:val="10"/>
          <w:sz w:val="24"/>
          <w:szCs w:val="24"/>
        </w:rPr>
        <w:t>obecnie ulega degradacji. W obu podobszarach zidentyfikowano również budynki pełniące funkcje na rzecz lokalnej społeczności, który nie są dostosowane do potrzeb osób z niepełnosprawnościami.</w:t>
      </w:r>
    </w:p>
    <w:p w14:paraId="728FDE7D" w14:textId="77777777" w:rsidR="00F6022D" w:rsidRPr="005D701C"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Oba podobszary obszaru rewitalizacji cechowały się wyższymi od średniej gminnej wartościami wskaźnika dotyczącego dostępności obiektów pełniących funkcję handlową i usługową, co oznacza, iż na tle Gminy, dostęp do usług i handlu w obu jednostkach jest duży.</w:t>
      </w:r>
    </w:p>
    <w:p w14:paraId="14575FD1" w14:textId="77777777" w:rsidR="00F6022D" w:rsidRPr="00875BB7" w:rsidRDefault="00F6022D" w:rsidP="00712BB3">
      <w:pPr>
        <w:pStyle w:val="Akapitzlist"/>
        <w:numPr>
          <w:ilvl w:val="0"/>
          <w:numId w:val="17"/>
        </w:numPr>
        <w:spacing w:after="0" w:line="360" w:lineRule="auto"/>
        <w:ind w:left="426"/>
        <w:rPr>
          <w:rFonts w:ascii="Arial" w:hAnsi="Arial" w:cs="Arial"/>
          <w:spacing w:val="10"/>
          <w:sz w:val="24"/>
          <w:szCs w:val="24"/>
        </w:rPr>
      </w:pPr>
      <w:r w:rsidRPr="005D701C">
        <w:rPr>
          <w:rFonts w:ascii="Arial" w:hAnsi="Arial" w:cs="Arial"/>
          <w:spacing w:val="10"/>
          <w:sz w:val="24"/>
          <w:szCs w:val="24"/>
        </w:rPr>
        <w:t xml:space="preserve">W podobszarze II. Płonka, Płonka Poleśna wartość wskaźnika dotyczącego długości </w:t>
      </w:r>
      <w:r w:rsidRPr="005D701C">
        <w:rPr>
          <w:rFonts w:ascii="Arial" w:hAnsi="Arial" w:cs="Arial"/>
          <w:noProof/>
          <w:spacing w:val="10"/>
          <w:sz w:val="24"/>
          <w:szCs w:val="24"/>
        </w:rPr>
        <w:t>dróg gminnych wymagających remontu</w:t>
      </w:r>
      <w:r w:rsidRPr="005D701C">
        <w:rPr>
          <w:rFonts w:ascii="Arial" w:hAnsi="Arial" w:cs="Arial"/>
          <w:spacing w:val="10"/>
          <w:sz w:val="24"/>
          <w:szCs w:val="24"/>
        </w:rPr>
        <w:t xml:space="preserve"> należy do najwyższych spośród wszystkich badanych jednostek, co oznacza, iż w</w:t>
      </w:r>
      <w:r w:rsidR="003F4103">
        <w:rPr>
          <w:rFonts w:ascii="Arial" w:hAnsi="Arial" w:cs="Arial"/>
          <w:spacing w:val="10"/>
          <w:sz w:val="24"/>
          <w:szCs w:val="24"/>
        </w:rPr>
        <w:t> </w:t>
      </w:r>
      <w:r w:rsidRPr="005D701C">
        <w:rPr>
          <w:rFonts w:ascii="Arial" w:hAnsi="Arial" w:cs="Arial"/>
          <w:spacing w:val="10"/>
          <w:sz w:val="24"/>
          <w:szCs w:val="24"/>
        </w:rPr>
        <w:t xml:space="preserve">obrębie podobszaru istnieje potrzeba poprawy jakości sieci dróg </w:t>
      </w:r>
      <w:r w:rsidRPr="00875BB7">
        <w:rPr>
          <w:rFonts w:ascii="Arial" w:hAnsi="Arial" w:cs="Arial"/>
          <w:spacing w:val="10"/>
          <w:sz w:val="24"/>
          <w:szCs w:val="24"/>
        </w:rPr>
        <w:t xml:space="preserve">gminnych. </w:t>
      </w:r>
    </w:p>
    <w:bookmarkEnd w:id="72"/>
    <w:p w14:paraId="770398E2" w14:textId="77777777" w:rsidR="00F6022D" w:rsidRPr="004C7C0E" w:rsidRDefault="00F6022D" w:rsidP="00A65670">
      <w:pPr>
        <w:rPr>
          <w:rFonts w:ascii="Arial" w:hAnsi="Arial" w:cs="Arial"/>
          <w:spacing w:val="10"/>
          <w:highlight w:val="yellow"/>
        </w:rPr>
      </w:pPr>
    </w:p>
    <w:p w14:paraId="600D0CA3" w14:textId="77777777" w:rsidR="00DC625B" w:rsidRPr="004C7C0E" w:rsidRDefault="00DC625B" w:rsidP="009652AD">
      <w:pPr>
        <w:pStyle w:val="Nagwek1"/>
        <w:numPr>
          <w:ilvl w:val="1"/>
          <w:numId w:val="1"/>
        </w:numPr>
        <w:tabs>
          <w:tab w:val="left" w:pos="1134"/>
        </w:tabs>
        <w:spacing w:before="0" w:after="240" w:line="360" w:lineRule="auto"/>
        <w:ind w:left="993"/>
        <w:rPr>
          <w:rFonts w:ascii="Arial" w:hAnsi="Arial" w:cs="Arial"/>
          <w:color w:val="auto"/>
          <w:spacing w:val="10"/>
        </w:rPr>
      </w:pPr>
      <w:bookmarkStart w:id="73" w:name="_Toc180757082"/>
      <w:r w:rsidRPr="004C7C0E">
        <w:rPr>
          <w:rFonts w:ascii="Arial" w:hAnsi="Arial" w:cs="Arial"/>
          <w:color w:val="auto"/>
          <w:spacing w:val="10"/>
        </w:rPr>
        <w:t>Analiza zjawisk negatywnych – analiza jakościowa</w:t>
      </w:r>
      <w:bookmarkEnd w:id="73"/>
      <w:r w:rsidRPr="004C7C0E">
        <w:rPr>
          <w:rFonts w:ascii="Arial" w:hAnsi="Arial" w:cs="Arial"/>
          <w:color w:val="auto"/>
          <w:spacing w:val="10"/>
        </w:rPr>
        <w:t xml:space="preserve"> </w:t>
      </w:r>
    </w:p>
    <w:p w14:paraId="6FAAB0D7" w14:textId="77777777" w:rsidR="003F4103" w:rsidRPr="0006132B" w:rsidRDefault="003F4103" w:rsidP="003F4103">
      <w:pPr>
        <w:spacing w:line="360" w:lineRule="auto"/>
        <w:ind w:firstLine="709"/>
        <w:rPr>
          <w:rFonts w:ascii="Arial" w:hAnsi="Arial" w:cs="Arial"/>
          <w:spacing w:val="10"/>
          <w:sz w:val="24"/>
          <w:szCs w:val="24"/>
        </w:rPr>
      </w:pPr>
      <w:r w:rsidRPr="0006132B">
        <w:rPr>
          <w:rFonts w:ascii="Arial" w:hAnsi="Arial" w:cs="Arial"/>
          <w:spacing w:val="10"/>
          <w:sz w:val="24"/>
          <w:szCs w:val="24"/>
        </w:rPr>
        <w:t>Poza analizą wskaźnikową stanu obecnego poszczególnych podobszarów obszaru rewitalizacji, dokonano też badania zjawisk negatywnych, odczuwalnie wpływających na funkcjonowanie sfery społecznej i gospodarczej oraz przestrzenno-funkcjonalnej, technicznej i środowiskowej za pomocą analizy jakościowej. W wyniku analizy wskazano następujące zjawiska:</w:t>
      </w:r>
    </w:p>
    <w:p w14:paraId="024F09F7" w14:textId="77777777" w:rsidR="003F4103" w:rsidRPr="0006132B" w:rsidRDefault="003F4103" w:rsidP="003F4103">
      <w:pPr>
        <w:rPr>
          <w:rFonts w:ascii="Arial" w:hAnsi="Arial" w:cs="Arial"/>
          <w:b/>
          <w:spacing w:val="10"/>
          <w:sz w:val="24"/>
          <w:szCs w:val="24"/>
        </w:rPr>
      </w:pPr>
    </w:p>
    <w:p w14:paraId="2D3E04E6" w14:textId="77777777" w:rsidR="003F4103" w:rsidRPr="0029428E" w:rsidRDefault="003F4103" w:rsidP="003F4103">
      <w:pPr>
        <w:rPr>
          <w:rFonts w:ascii="Arial" w:hAnsi="Arial" w:cs="Arial"/>
          <w:b/>
          <w:spacing w:val="10"/>
          <w:sz w:val="24"/>
          <w:szCs w:val="24"/>
        </w:rPr>
      </w:pPr>
      <w:r w:rsidRPr="0029428E">
        <w:rPr>
          <w:rFonts w:ascii="Arial" w:hAnsi="Arial" w:cs="Arial"/>
          <w:b/>
          <w:spacing w:val="10"/>
          <w:sz w:val="24"/>
          <w:szCs w:val="24"/>
        </w:rPr>
        <w:t>SFERA SPOŁECZNO-GOSPODARCZA</w:t>
      </w:r>
    </w:p>
    <w:p w14:paraId="3F4EBFED" w14:textId="77777777" w:rsidR="003F4103" w:rsidRPr="0029428E" w:rsidRDefault="003F4103" w:rsidP="003F4103">
      <w:pPr>
        <w:rPr>
          <w:rFonts w:ascii="Arial" w:hAnsi="Arial" w:cs="Arial"/>
          <w:b/>
          <w:spacing w:val="10"/>
          <w:sz w:val="24"/>
          <w:szCs w:val="24"/>
        </w:rPr>
      </w:pPr>
      <w:r w:rsidRPr="0029428E">
        <w:rPr>
          <w:rFonts w:ascii="Arial" w:hAnsi="Arial" w:cs="Arial"/>
          <w:b/>
          <w:spacing w:val="10"/>
          <w:sz w:val="24"/>
          <w:szCs w:val="24"/>
        </w:rPr>
        <w:t>Postępowanie zjawiska starzenia się lokalnej społeczności</w:t>
      </w:r>
    </w:p>
    <w:p w14:paraId="4B25C5CF" w14:textId="77777777" w:rsidR="003F4103" w:rsidRPr="007A4E80" w:rsidRDefault="003F4103" w:rsidP="003F4103">
      <w:pPr>
        <w:spacing w:after="0" w:line="360" w:lineRule="auto"/>
        <w:ind w:firstLine="567"/>
        <w:rPr>
          <w:rFonts w:ascii="Arial" w:hAnsi="Arial" w:cs="Arial"/>
          <w:spacing w:val="10"/>
          <w:sz w:val="24"/>
          <w:szCs w:val="24"/>
        </w:rPr>
      </w:pPr>
      <w:r w:rsidRPr="0029428E">
        <w:rPr>
          <w:rFonts w:ascii="Arial" w:hAnsi="Arial" w:cs="Arial"/>
          <w:spacing w:val="10"/>
          <w:sz w:val="24"/>
          <w:szCs w:val="24"/>
        </w:rPr>
        <w:t>W obu podobszarach obszaru rewitalizacji, podobnie jak na ter</w:t>
      </w:r>
      <w:r>
        <w:rPr>
          <w:rFonts w:ascii="Arial" w:hAnsi="Arial" w:cs="Arial"/>
          <w:spacing w:val="10"/>
          <w:sz w:val="24"/>
          <w:szCs w:val="24"/>
        </w:rPr>
        <w:t>enie całej G</w:t>
      </w:r>
      <w:r w:rsidRPr="0029428E">
        <w:rPr>
          <w:rFonts w:ascii="Arial" w:hAnsi="Arial" w:cs="Arial"/>
          <w:spacing w:val="10"/>
          <w:sz w:val="24"/>
          <w:szCs w:val="24"/>
        </w:rPr>
        <w:t xml:space="preserve">miny, postępuje zjawisko starzenia się lokalnej społeczności. Zjawisko starzenia się społeczeństw, jest jednym z najbardziej charakterystycznych trendów demograficznych cechującym zarówno kraje o najbardziej rozwiniętych gospodarkach, jak również grupę państw o niższym poziomie </w:t>
      </w:r>
      <w:r w:rsidRPr="0029428E">
        <w:rPr>
          <w:rFonts w:ascii="Arial" w:hAnsi="Arial" w:cs="Arial"/>
          <w:spacing w:val="10"/>
          <w:sz w:val="24"/>
          <w:szCs w:val="24"/>
        </w:rPr>
        <w:lastRenderedPageBreak/>
        <w:t xml:space="preserve">rozwoju, w których tryb życia społeczeństw, cechy struktury demograficznej </w:t>
      </w:r>
      <w:r w:rsidRPr="007A4E80">
        <w:rPr>
          <w:rFonts w:ascii="Arial" w:hAnsi="Arial" w:cs="Arial"/>
          <w:spacing w:val="10"/>
          <w:sz w:val="24"/>
          <w:szCs w:val="24"/>
        </w:rPr>
        <w:t xml:space="preserve">i różnorodne zjawiska socjologiczne mają podobny przebieg. Do głównych przyczyn i czynników wpływających na wielkość zjawiska należą: </w:t>
      </w:r>
    </w:p>
    <w:p w14:paraId="03226075" w14:textId="77777777" w:rsidR="003F4103" w:rsidRPr="007A4E80" w:rsidRDefault="003F4103" w:rsidP="00712BB3">
      <w:pPr>
        <w:pStyle w:val="Akapitzlist"/>
        <w:numPr>
          <w:ilvl w:val="0"/>
          <w:numId w:val="18"/>
        </w:numPr>
        <w:spacing w:after="160" w:line="360" w:lineRule="auto"/>
        <w:ind w:left="567"/>
        <w:rPr>
          <w:rFonts w:ascii="Arial" w:hAnsi="Arial" w:cs="Arial"/>
          <w:spacing w:val="10"/>
          <w:sz w:val="24"/>
          <w:szCs w:val="24"/>
        </w:rPr>
      </w:pPr>
      <w:r w:rsidRPr="007A4E80">
        <w:rPr>
          <w:rFonts w:ascii="Arial" w:hAnsi="Arial" w:cs="Arial"/>
          <w:spacing w:val="10"/>
          <w:sz w:val="24"/>
          <w:szCs w:val="24"/>
        </w:rPr>
        <w:t>wydłużenie przeciętnej długości życia ludzkiego,</w:t>
      </w:r>
    </w:p>
    <w:p w14:paraId="58DB1C34" w14:textId="77777777" w:rsidR="003F4103" w:rsidRPr="007A4E80" w:rsidRDefault="003F4103" w:rsidP="00712BB3">
      <w:pPr>
        <w:pStyle w:val="Akapitzlist"/>
        <w:numPr>
          <w:ilvl w:val="0"/>
          <w:numId w:val="18"/>
        </w:numPr>
        <w:spacing w:after="160" w:line="360" w:lineRule="auto"/>
        <w:ind w:left="567"/>
        <w:rPr>
          <w:rFonts w:ascii="Arial" w:hAnsi="Arial" w:cs="Arial"/>
          <w:spacing w:val="10"/>
          <w:sz w:val="24"/>
          <w:szCs w:val="24"/>
        </w:rPr>
      </w:pPr>
      <w:r w:rsidRPr="007A4E80">
        <w:rPr>
          <w:rFonts w:ascii="Arial" w:hAnsi="Arial" w:cs="Arial"/>
          <w:spacing w:val="10"/>
          <w:sz w:val="24"/>
          <w:szCs w:val="24"/>
        </w:rPr>
        <w:t>rozwój medycyny,</w:t>
      </w:r>
    </w:p>
    <w:p w14:paraId="68D5DD78" w14:textId="77777777" w:rsidR="003F4103" w:rsidRPr="007A4E80" w:rsidRDefault="003F4103" w:rsidP="00712BB3">
      <w:pPr>
        <w:pStyle w:val="Akapitzlist"/>
        <w:numPr>
          <w:ilvl w:val="0"/>
          <w:numId w:val="18"/>
        </w:numPr>
        <w:spacing w:after="160" w:line="360" w:lineRule="auto"/>
        <w:ind w:left="567"/>
        <w:rPr>
          <w:rFonts w:ascii="Arial" w:hAnsi="Arial" w:cs="Arial"/>
          <w:spacing w:val="10"/>
          <w:sz w:val="24"/>
          <w:szCs w:val="24"/>
        </w:rPr>
      </w:pPr>
      <w:r w:rsidRPr="007A4E80">
        <w:rPr>
          <w:rFonts w:ascii="Arial" w:hAnsi="Arial" w:cs="Arial"/>
          <w:spacing w:val="10"/>
          <w:sz w:val="24"/>
          <w:szCs w:val="24"/>
        </w:rPr>
        <w:t>spadek dzietności.</w:t>
      </w:r>
    </w:p>
    <w:p w14:paraId="6F9E289F" w14:textId="77777777" w:rsidR="003F4103" w:rsidRPr="007A4E80" w:rsidRDefault="003F4103" w:rsidP="003F4103">
      <w:pPr>
        <w:spacing w:line="360" w:lineRule="auto"/>
        <w:ind w:firstLine="567"/>
        <w:rPr>
          <w:rFonts w:ascii="Arial" w:hAnsi="Arial" w:cs="Arial"/>
          <w:spacing w:val="10"/>
          <w:sz w:val="24"/>
          <w:szCs w:val="24"/>
        </w:rPr>
      </w:pPr>
      <w:r w:rsidRPr="007A4E80">
        <w:rPr>
          <w:rFonts w:ascii="Arial" w:hAnsi="Arial" w:cs="Arial"/>
          <w:spacing w:val="10"/>
          <w:sz w:val="24"/>
          <w:szCs w:val="24"/>
        </w:rPr>
        <w:t xml:space="preserve">Na terenie obu podobszarów obszaru rewitalizacji liczba i udział osób starszych w liczbie ludności ogółem wzrastają, co niesie za sobą określone konsekwencje, takie jak wzrost zapotrzebowania na usługi zdrowotne, socjalne i opiekuńcze, wzrost popytu na ofertę kulturalną i społeczną adresowaną do seniorów. </w:t>
      </w:r>
    </w:p>
    <w:p w14:paraId="21894869" w14:textId="77777777" w:rsidR="004E305C" w:rsidRDefault="004E305C" w:rsidP="003F4103">
      <w:pPr>
        <w:rPr>
          <w:rFonts w:ascii="Arial" w:hAnsi="Arial" w:cs="Arial"/>
          <w:b/>
          <w:spacing w:val="10"/>
          <w:sz w:val="24"/>
          <w:szCs w:val="24"/>
        </w:rPr>
      </w:pPr>
    </w:p>
    <w:p w14:paraId="2AABA64F" w14:textId="77777777" w:rsidR="003F4103" w:rsidRPr="007A4E80" w:rsidRDefault="003F4103" w:rsidP="003F4103">
      <w:pPr>
        <w:rPr>
          <w:rFonts w:ascii="Arial" w:hAnsi="Arial" w:cs="Arial"/>
          <w:b/>
          <w:spacing w:val="10"/>
          <w:sz w:val="24"/>
          <w:szCs w:val="24"/>
        </w:rPr>
      </w:pPr>
      <w:r w:rsidRPr="007A4E80">
        <w:rPr>
          <w:rFonts w:ascii="Arial" w:hAnsi="Arial" w:cs="Arial"/>
          <w:b/>
          <w:spacing w:val="10"/>
          <w:sz w:val="24"/>
          <w:szCs w:val="24"/>
        </w:rPr>
        <w:t>Niedostateczna aktywność fizyczna mieszkańców, w tym dzieci i</w:t>
      </w:r>
      <w:r w:rsidR="004E305C">
        <w:rPr>
          <w:rFonts w:ascii="Arial" w:hAnsi="Arial" w:cs="Arial"/>
          <w:b/>
          <w:spacing w:val="10"/>
          <w:sz w:val="24"/>
          <w:szCs w:val="24"/>
        </w:rPr>
        <w:t> </w:t>
      </w:r>
      <w:r w:rsidRPr="007A4E80">
        <w:rPr>
          <w:rFonts w:ascii="Arial" w:hAnsi="Arial" w:cs="Arial"/>
          <w:b/>
          <w:spacing w:val="10"/>
          <w:sz w:val="24"/>
          <w:szCs w:val="24"/>
        </w:rPr>
        <w:t>młodzieży oraz seniorów</w:t>
      </w:r>
    </w:p>
    <w:p w14:paraId="1617E717" w14:textId="77777777" w:rsidR="003F4103" w:rsidRPr="007A4E80" w:rsidRDefault="003F4103" w:rsidP="003F4103">
      <w:pPr>
        <w:spacing w:line="360" w:lineRule="auto"/>
        <w:ind w:firstLine="567"/>
        <w:rPr>
          <w:rFonts w:ascii="Arial" w:hAnsi="Arial" w:cs="Arial"/>
          <w:spacing w:val="10"/>
          <w:sz w:val="24"/>
          <w:szCs w:val="24"/>
        </w:rPr>
      </w:pPr>
      <w:r w:rsidRPr="007A4E80">
        <w:rPr>
          <w:rFonts w:ascii="Arial" w:hAnsi="Arial" w:cs="Arial"/>
          <w:spacing w:val="10"/>
          <w:sz w:val="24"/>
          <w:szCs w:val="24"/>
        </w:rPr>
        <w:t>Obecny tryb życia społeczeństw europejskich negatywnie wpływa na aktywność fizyczną i zdrowie ich członków. Zdobycze cywilizacyjne, takie jak transport czy nowe technologie, zniechęcają do podejmowania codziennego wysiłku. Coraz więcej osób prowadzi siedzący tryb życia. Do wzmocnienia skali tego zjawiska przyczynił także okres pandemii, gdzie niewychodzenie z</w:t>
      </w:r>
      <w:r w:rsidR="004E305C">
        <w:rPr>
          <w:rFonts w:ascii="Arial" w:hAnsi="Arial" w:cs="Arial"/>
          <w:spacing w:val="10"/>
          <w:sz w:val="24"/>
          <w:szCs w:val="24"/>
        </w:rPr>
        <w:t> </w:t>
      </w:r>
      <w:r w:rsidRPr="007A4E80">
        <w:rPr>
          <w:rFonts w:ascii="Arial" w:hAnsi="Arial" w:cs="Arial"/>
          <w:spacing w:val="10"/>
          <w:sz w:val="24"/>
          <w:szCs w:val="24"/>
        </w:rPr>
        <w:t>domu/podwórka było konieczne z przyczyn sanitarnych. Problem ten w</w:t>
      </w:r>
      <w:r w:rsidR="004E305C">
        <w:rPr>
          <w:rFonts w:ascii="Arial" w:hAnsi="Arial" w:cs="Arial"/>
          <w:spacing w:val="10"/>
          <w:sz w:val="24"/>
          <w:szCs w:val="24"/>
        </w:rPr>
        <w:t> </w:t>
      </w:r>
      <w:r w:rsidRPr="007A4E80">
        <w:rPr>
          <w:rFonts w:ascii="Arial" w:hAnsi="Arial" w:cs="Arial"/>
          <w:spacing w:val="10"/>
          <w:sz w:val="24"/>
          <w:szCs w:val="24"/>
        </w:rPr>
        <w:t>coraz większym stopniu dotyka również lokalną społeczność obu podobszarów obszaru rewitalizacji – i to pomimo faktu, iż wciąż wielu mieszkańców prowadzi gospodarstwa rolne, co sprzyja regularnemu wysiłkowi fizycznemu. Tymczasem brak systematycznego ruchu w ramach codziennej aktywności skutkuje nie tylko niedostateczną kondycją fizyczną, ale również wysokim ryzykiem wystąpienia chorób cywilizacyjnych, takich jak otyłość, nadciśnienie, cukrzyca. Do grup mieszkańców obu podobszarów obszaru rewitalizacji szczególnie narażonych na to zjawisko należą dzieci, młodzież i</w:t>
      </w:r>
      <w:r w:rsidR="004E305C">
        <w:rPr>
          <w:rFonts w:ascii="Arial" w:hAnsi="Arial" w:cs="Arial"/>
          <w:spacing w:val="10"/>
          <w:sz w:val="24"/>
          <w:szCs w:val="24"/>
        </w:rPr>
        <w:t> </w:t>
      </w:r>
      <w:r w:rsidRPr="007A4E80">
        <w:rPr>
          <w:rFonts w:ascii="Arial" w:hAnsi="Arial" w:cs="Arial"/>
          <w:spacing w:val="10"/>
          <w:sz w:val="24"/>
          <w:szCs w:val="24"/>
        </w:rPr>
        <w:t>seniorzy. Od kilku lat na terenie c</w:t>
      </w:r>
      <w:r w:rsidR="00BC602E">
        <w:rPr>
          <w:rFonts w:ascii="Arial" w:hAnsi="Arial" w:cs="Arial"/>
          <w:spacing w:val="10"/>
          <w:sz w:val="24"/>
          <w:szCs w:val="24"/>
        </w:rPr>
        <w:t>ałej G</w:t>
      </w:r>
      <w:r w:rsidRPr="007A4E80">
        <w:rPr>
          <w:rFonts w:ascii="Arial" w:hAnsi="Arial" w:cs="Arial"/>
          <w:spacing w:val="10"/>
          <w:sz w:val="24"/>
          <w:szCs w:val="24"/>
        </w:rPr>
        <w:t xml:space="preserve">miny, w tym w obszarze rewitalizacji, obserwuje się spadek aktywności fizycznej wśród dzieci i młodzieży. Młodzi ludzie nie tylko częściej okazują zwolnienia z lekcji wychowania fizycznego </w:t>
      </w:r>
      <w:r w:rsidRPr="007A4E80">
        <w:rPr>
          <w:rFonts w:ascii="Arial" w:hAnsi="Arial" w:cs="Arial"/>
          <w:spacing w:val="10"/>
          <w:sz w:val="24"/>
          <w:szCs w:val="24"/>
        </w:rPr>
        <w:lastRenderedPageBreak/>
        <w:t>lecz także rzadziej spędzają czas na świeżym powietrzu, w ramach odpoczynku i rekreacji. Korzystanie z nowych technologii stało się dla dzieci i</w:t>
      </w:r>
      <w:r w:rsidR="00BC602E">
        <w:rPr>
          <w:rFonts w:ascii="Arial" w:hAnsi="Arial" w:cs="Arial"/>
          <w:spacing w:val="10"/>
          <w:sz w:val="24"/>
          <w:szCs w:val="24"/>
        </w:rPr>
        <w:t> </w:t>
      </w:r>
      <w:r w:rsidRPr="007A4E80">
        <w:rPr>
          <w:rFonts w:ascii="Arial" w:hAnsi="Arial" w:cs="Arial"/>
          <w:spacing w:val="10"/>
          <w:sz w:val="24"/>
          <w:szCs w:val="24"/>
        </w:rPr>
        <w:t>młodzieży najbardziej atrakcyjną formą spędzania czasu wolnego, przez co trudniej zachęcić ich do codziennej, systematycznej aktywności fizycznej, takiej jak spacer czy przejażdżka na rowerze. W przypadku seniorów, obniżona aktywność fizyczna łączy się zarówno z przejściem na emeryturę, co obniża motywację do codziennego ruchu, jak też z niedostateczną świadomością faktu, iż regularna aktywność fizyczna stanowi jedną z podstaw zachowania dobrego zdrowia i sprawności w późnym wieku. Jednocześnie, wśród mieszkańców w wieku 60+ jeszcze niewystarczająco popularne jest regularne uprawianie czynnej rekreacji w celach zdrowotnych. Ponadto, codzienna rekreacja i aktywny odpoczynek na świeżym powietrzu sprzyjają integracji całej społeczności, wzajemnym spotkaniom, zainteresowaniu okolicą. Z tego względu, w każdym z podobszarów obszaru rewitalizacji konieczne jest wdrożenie inicjatyw, które zachęcą mieszkańców do większej aktywności fizycznej, szczególnie w formie systematycznej, codziennej rekreacji.</w:t>
      </w:r>
    </w:p>
    <w:p w14:paraId="2E090E49" w14:textId="77777777" w:rsidR="003F4103" w:rsidRPr="00756BE3" w:rsidRDefault="003F4103" w:rsidP="003F4103">
      <w:pPr>
        <w:rPr>
          <w:rFonts w:ascii="Arial" w:hAnsi="Arial" w:cs="Arial"/>
          <w:b/>
          <w:spacing w:val="10"/>
          <w:sz w:val="24"/>
          <w:szCs w:val="24"/>
        </w:rPr>
      </w:pPr>
    </w:p>
    <w:p w14:paraId="2C75D173" w14:textId="77777777" w:rsidR="003F4103" w:rsidRPr="00756BE3" w:rsidRDefault="003F4103" w:rsidP="003F4103">
      <w:pPr>
        <w:rPr>
          <w:rFonts w:ascii="Arial" w:hAnsi="Arial" w:cs="Arial"/>
          <w:b/>
          <w:spacing w:val="10"/>
          <w:sz w:val="24"/>
          <w:szCs w:val="24"/>
        </w:rPr>
      </w:pPr>
      <w:r w:rsidRPr="00756BE3">
        <w:rPr>
          <w:rFonts w:ascii="Arial" w:hAnsi="Arial" w:cs="Arial"/>
          <w:b/>
          <w:spacing w:val="10"/>
          <w:sz w:val="24"/>
          <w:szCs w:val="24"/>
        </w:rPr>
        <w:t>Niedostateczna integracja lokalnej społeczności</w:t>
      </w:r>
    </w:p>
    <w:p w14:paraId="3EF0F4D4" w14:textId="77777777" w:rsidR="003F4103" w:rsidRPr="008720C6" w:rsidRDefault="003F4103" w:rsidP="003F4103">
      <w:pPr>
        <w:spacing w:line="360" w:lineRule="auto"/>
        <w:ind w:firstLine="567"/>
        <w:rPr>
          <w:rFonts w:ascii="Arial" w:hAnsi="Arial" w:cs="Arial"/>
          <w:spacing w:val="10"/>
          <w:sz w:val="24"/>
          <w:szCs w:val="24"/>
        </w:rPr>
      </w:pPr>
      <w:r w:rsidRPr="00756BE3">
        <w:rPr>
          <w:rFonts w:ascii="Arial" w:hAnsi="Arial" w:cs="Arial"/>
          <w:spacing w:val="10"/>
          <w:sz w:val="24"/>
          <w:szCs w:val="24"/>
        </w:rPr>
        <w:t>Oba podobszary obszaru rewitalizacji, podobnie jak pozostała część Gminy, dotknięte są zjawiskiem zmniejszania się integracji lokalnej</w:t>
      </w:r>
      <w:r w:rsidRPr="008720C6">
        <w:rPr>
          <w:rFonts w:ascii="Arial" w:hAnsi="Arial" w:cs="Arial"/>
          <w:spacing w:val="10"/>
          <w:sz w:val="24"/>
          <w:szCs w:val="24"/>
        </w:rPr>
        <w:t xml:space="preserve"> społeczności i zanikania więzi sąsiedzkich. Wpływ na to mają między innymi zmiany cywilizacyjne: wykorzystanie mediów społecznościowych, korzystanie z nowoczesnych technologii, szeroka oferta spędzania wolnego czasu z</w:t>
      </w:r>
      <w:r w:rsidR="00BC602E">
        <w:rPr>
          <w:rFonts w:ascii="Arial" w:hAnsi="Arial" w:cs="Arial"/>
          <w:spacing w:val="10"/>
          <w:sz w:val="24"/>
          <w:szCs w:val="24"/>
        </w:rPr>
        <w:t> </w:t>
      </w:r>
      <w:r w:rsidRPr="008720C6">
        <w:rPr>
          <w:rFonts w:ascii="Arial" w:hAnsi="Arial" w:cs="Arial"/>
          <w:spacing w:val="10"/>
          <w:sz w:val="24"/>
          <w:szCs w:val="24"/>
        </w:rPr>
        <w:t>wykorzystaniem multimediów, bardziej indywidualne podejście do zaspokajania potrzeb wyższych. Zjawiska te sprawiły, że na znaczeniu straciły codzienne spotkania w obrębie lokalnej społeczności, wspólne spędzanie czasu wolnego, angażowanie się w działania na rzecz wspólnych spraw, co osłabia więzi sąsiedzkie. Szczególnym problemem jest trudność zaangażowania młodych ludzi w życie lokalnej społeczności, gdyż w</w:t>
      </w:r>
      <w:r w:rsidR="00BC602E">
        <w:rPr>
          <w:rFonts w:ascii="Arial" w:hAnsi="Arial" w:cs="Arial"/>
          <w:spacing w:val="10"/>
          <w:sz w:val="24"/>
          <w:szCs w:val="24"/>
        </w:rPr>
        <w:t> </w:t>
      </w:r>
      <w:r w:rsidRPr="008720C6">
        <w:rPr>
          <w:rFonts w:ascii="Arial" w:hAnsi="Arial" w:cs="Arial"/>
          <w:spacing w:val="10"/>
          <w:sz w:val="24"/>
          <w:szCs w:val="24"/>
        </w:rPr>
        <w:t xml:space="preserve">obecnych czasach dzieciom, młodzieży i młodym dorosłym łatwiej jest </w:t>
      </w:r>
      <w:r w:rsidRPr="008720C6">
        <w:rPr>
          <w:rFonts w:ascii="Arial" w:hAnsi="Arial" w:cs="Arial"/>
          <w:spacing w:val="10"/>
          <w:sz w:val="24"/>
          <w:szCs w:val="24"/>
        </w:rPr>
        <w:lastRenderedPageBreak/>
        <w:t xml:space="preserve">skontaktować się z rówieśnikami z całego świata poprzez wykorzystanie mediów społecznościowych, niż spotkać się bezpośrednio z mieszkańcami tej samej miejscowości. Brak interwencji w tym zakresie pogłębiał będzie dalszą dezintegrację mieszkańców i zanik sąsiedzkich relacji. </w:t>
      </w:r>
    </w:p>
    <w:p w14:paraId="3CED50DE" w14:textId="77777777" w:rsidR="00BC602E" w:rsidRDefault="00BC602E" w:rsidP="003F4103">
      <w:pPr>
        <w:rPr>
          <w:rFonts w:ascii="Arial" w:hAnsi="Arial" w:cs="Arial"/>
          <w:b/>
          <w:spacing w:val="10"/>
          <w:sz w:val="24"/>
          <w:szCs w:val="24"/>
        </w:rPr>
      </w:pPr>
    </w:p>
    <w:p w14:paraId="7744250B" w14:textId="77777777" w:rsidR="003F4103" w:rsidRPr="00A06B4F" w:rsidRDefault="003F4103" w:rsidP="003F4103">
      <w:pPr>
        <w:rPr>
          <w:rFonts w:ascii="Arial" w:hAnsi="Arial" w:cs="Arial"/>
          <w:b/>
          <w:spacing w:val="10"/>
          <w:sz w:val="24"/>
          <w:szCs w:val="24"/>
        </w:rPr>
      </w:pPr>
      <w:r w:rsidRPr="00A06B4F">
        <w:rPr>
          <w:rFonts w:ascii="Arial" w:hAnsi="Arial" w:cs="Arial"/>
          <w:b/>
          <w:spacing w:val="10"/>
          <w:sz w:val="24"/>
          <w:szCs w:val="24"/>
        </w:rPr>
        <w:t>Bezrobocie</w:t>
      </w:r>
    </w:p>
    <w:p w14:paraId="0C4E1361" w14:textId="77777777" w:rsidR="003F4103" w:rsidRPr="00A06B4F" w:rsidRDefault="003F4103" w:rsidP="003F4103">
      <w:pPr>
        <w:spacing w:line="360" w:lineRule="auto"/>
        <w:ind w:firstLine="567"/>
        <w:rPr>
          <w:rFonts w:ascii="Arial" w:hAnsi="Arial" w:cs="Arial"/>
          <w:spacing w:val="10"/>
          <w:sz w:val="24"/>
          <w:szCs w:val="24"/>
        </w:rPr>
      </w:pPr>
      <w:r w:rsidRPr="00A06B4F">
        <w:rPr>
          <w:rFonts w:ascii="Arial" w:hAnsi="Arial" w:cs="Arial"/>
          <w:spacing w:val="10"/>
          <w:sz w:val="24"/>
          <w:szCs w:val="24"/>
        </w:rPr>
        <w:t xml:space="preserve">Analiza wskaźnikowa wykazała, iż w obu podobszarach obszaru rewitalizacji koncentruje się problem bezrobocia długotrwałego, osób w wieku powyżej 50 lat oraz osób w wieku do 30 lat. </w:t>
      </w:r>
    </w:p>
    <w:p w14:paraId="2A4A37CC" w14:textId="77777777" w:rsidR="003F4103" w:rsidRPr="00A06B4F" w:rsidRDefault="003F4103" w:rsidP="003F4103">
      <w:pPr>
        <w:spacing w:after="0" w:line="360" w:lineRule="auto"/>
        <w:ind w:firstLine="567"/>
        <w:rPr>
          <w:rFonts w:ascii="Arial" w:hAnsi="Arial" w:cs="Arial"/>
          <w:noProof/>
          <w:spacing w:val="10"/>
          <w:sz w:val="24"/>
          <w:szCs w:val="24"/>
        </w:rPr>
      </w:pPr>
      <w:r w:rsidRPr="00A06B4F">
        <w:rPr>
          <w:rFonts w:ascii="Arial" w:hAnsi="Arial" w:cs="Arial"/>
          <w:spacing w:val="10"/>
          <w:sz w:val="24"/>
          <w:szCs w:val="24"/>
        </w:rPr>
        <w:t>Długotrwałe bezrobocie jest specyficznym zjawiskiem, z uwagi na fakt, iż dotyka grupy osób bezrobotnych najtrudniejszej do zaktywizowania, często pozbawionej motywacji do przekwalifikowania lub nabycia nowych umiejętności, długo pozostającej poza rynkiem pracy. Wsparcie ponownego zaktywizowania zawodowego tych osób wymaga podjęcia dodatkowych działań, nie tylko bezpośrednio nawiązujących do poszukiwania zatrudnienia i</w:t>
      </w:r>
      <w:r w:rsidR="00BC602E">
        <w:rPr>
          <w:rFonts w:ascii="Arial" w:hAnsi="Arial" w:cs="Arial"/>
          <w:spacing w:val="10"/>
          <w:sz w:val="24"/>
          <w:szCs w:val="24"/>
        </w:rPr>
        <w:t> </w:t>
      </w:r>
      <w:r w:rsidRPr="00A06B4F">
        <w:rPr>
          <w:rFonts w:ascii="Arial" w:hAnsi="Arial" w:cs="Arial"/>
          <w:spacing w:val="10"/>
          <w:sz w:val="24"/>
          <w:szCs w:val="24"/>
        </w:rPr>
        <w:t xml:space="preserve">podnoszenia kwalifikacji, lecz często również pracy z psychologiem, zindywidualizowanego podejścia do planowania ścieżki zawodowej, uwzględnienia obecnej sytuacji materialnej, rodzinnej i ekonomicznej bezrobotnego, itp. </w:t>
      </w:r>
    </w:p>
    <w:p w14:paraId="7C4B527D" w14:textId="77777777" w:rsidR="003F4103" w:rsidRPr="00117914" w:rsidRDefault="003F4103" w:rsidP="003F4103">
      <w:pPr>
        <w:spacing w:line="360" w:lineRule="auto"/>
        <w:ind w:firstLine="567"/>
        <w:rPr>
          <w:rFonts w:ascii="Arial" w:hAnsi="Arial" w:cs="Arial"/>
          <w:spacing w:val="10"/>
          <w:sz w:val="24"/>
          <w:szCs w:val="24"/>
        </w:rPr>
      </w:pPr>
      <w:r w:rsidRPr="00A06B4F">
        <w:rPr>
          <w:rFonts w:ascii="Arial" w:hAnsi="Arial" w:cs="Arial"/>
          <w:spacing w:val="10"/>
          <w:sz w:val="24"/>
          <w:szCs w:val="24"/>
        </w:rPr>
        <w:t xml:space="preserve">W przypadku bezrobotnych w wieku powyżej 50 lat należy stwierdzić, iż </w:t>
      </w:r>
      <w:r>
        <w:rPr>
          <w:rFonts w:ascii="Arial" w:hAnsi="Arial" w:cs="Arial"/>
          <w:spacing w:val="10"/>
          <w:sz w:val="24"/>
          <w:szCs w:val="24"/>
        </w:rPr>
        <w:t xml:space="preserve">osobom tym </w:t>
      </w:r>
      <w:r w:rsidRPr="00A06B4F">
        <w:rPr>
          <w:rFonts w:ascii="Arial" w:hAnsi="Arial" w:cs="Arial"/>
          <w:spacing w:val="10"/>
          <w:sz w:val="24"/>
          <w:szCs w:val="24"/>
        </w:rPr>
        <w:t xml:space="preserve">trudniej jest im konkurować na rynku pracy z osobami młodszymi, są one również mniej mobilne i często nie posiadają dostatecznej motywacji do zmiany lub uzupełnienia kwalifikacji. Zwykle osoby </w:t>
      </w:r>
      <w:r>
        <w:rPr>
          <w:rFonts w:ascii="Arial" w:hAnsi="Arial" w:cs="Arial"/>
          <w:spacing w:val="10"/>
          <w:sz w:val="24"/>
          <w:szCs w:val="24"/>
        </w:rPr>
        <w:t xml:space="preserve">w tym wieku </w:t>
      </w:r>
      <w:r w:rsidRPr="00A06B4F">
        <w:rPr>
          <w:rFonts w:ascii="Arial" w:hAnsi="Arial" w:cs="Arial"/>
          <w:spacing w:val="10"/>
          <w:sz w:val="24"/>
          <w:szCs w:val="24"/>
        </w:rPr>
        <w:t xml:space="preserve">pracowały przez </w:t>
      </w:r>
      <w:r w:rsidRPr="00117914">
        <w:rPr>
          <w:rFonts w:ascii="Arial" w:hAnsi="Arial" w:cs="Arial"/>
          <w:spacing w:val="10"/>
          <w:sz w:val="24"/>
          <w:szCs w:val="24"/>
        </w:rPr>
        <w:t xml:space="preserve">długi czas lub wręcz przez całe swoje życie zawodowe u jednego pracodawcy i niełatwo jest im dostosować się do obecnych warunków na rynku pracy – szybkich zmian, mobilności, szerokiego wykorzystania nowoczesnych technologii, itp. Konieczne jest wsparcie tych osób w procesie powrotu na rynek pracy. </w:t>
      </w:r>
    </w:p>
    <w:p w14:paraId="70A88D41" w14:textId="77777777" w:rsidR="003F4103" w:rsidRPr="00117914" w:rsidRDefault="003F4103" w:rsidP="003F4103">
      <w:pPr>
        <w:spacing w:line="360" w:lineRule="auto"/>
        <w:ind w:firstLine="567"/>
        <w:rPr>
          <w:rFonts w:ascii="Arial" w:hAnsi="Arial" w:cs="Arial"/>
          <w:spacing w:val="10"/>
          <w:sz w:val="24"/>
          <w:szCs w:val="24"/>
        </w:rPr>
      </w:pPr>
      <w:r w:rsidRPr="00117914">
        <w:rPr>
          <w:rFonts w:ascii="Arial" w:hAnsi="Arial" w:cs="Arial"/>
          <w:spacing w:val="10"/>
          <w:sz w:val="24"/>
          <w:szCs w:val="24"/>
        </w:rPr>
        <w:t xml:space="preserve">W przypadku osób bezrobotnych do lat 30 problemem jest często funkcjonowanie lokalnego rynku pracy oraz niedostosowanie posiadanego wykształcenia i kwalifikacji do potrzeb pracodawców. </w:t>
      </w:r>
    </w:p>
    <w:p w14:paraId="0D3FDC98" w14:textId="77777777" w:rsidR="003F4103" w:rsidRPr="00117914" w:rsidRDefault="003F4103" w:rsidP="003F4103">
      <w:pPr>
        <w:spacing w:line="360" w:lineRule="auto"/>
        <w:ind w:firstLine="567"/>
        <w:rPr>
          <w:rFonts w:ascii="Arial" w:hAnsi="Arial" w:cs="Arial"/>
          <w:spacing w:val="10"/>
          <w:sz w:val="24"/>
          <w:szCs w:val="24"/>
        </w:rPr>
      </w:pPr>
      <w:r w:rsidRPr="00117914">
        <w:rPr>
          <w:rFonts w:ascii="Arial" w:hAnsi="Arial" w:cs="Arial"/>
          <w:spacing w:val="10"/>
          <w:sz w:val="24"/>
          <w:szCs w:val="24"/>
        </w:rPr>
        <w:lastRenderedPageBreak/>
        <w:t>Specyfika lokalnej gospodarki sprawia, iż szukanie pracy przez wszystkie grupy bezrobotnych na ter</w:t>
      </w:r>
      <w:r w:rsidR="00882877">
        <w:rPr>
          <w:rFonts w:ascii="Arial" w:hAnsi="Arial" w:cs="Arial"/>
          <w:spacing w:val="10"/>
          <w:sz w:val="24"/>
          <w:szCs w:val="24"/>
        </w:rPr>
        <w:t>enie G</w:t>
      </w:r>
      <w:r w:rsidRPr="00117914">
        <w:rPr>
          <w:rFonts w:ascii="Arial" w:hAnsi="Arial" w:cs="Arial"/>
          <w:spacing w:val="10"/>
          <w:sz w:val="24"/>
          <w:szCs w:val="24"/>
        </w:rPr>
        <w:t>miny, w tym także w obrębie obu podobszarów obszaru rewitalizacji, jest utrudnione. Wynika to z takich czynników jak:</w:t>
      </w:r>
    </w:p>
    <w:p w14:paraId="65FE6EEF" w14:textId="77777777" w:rsidR="003F4103" w:rsidRPr="00117914" w:rsidRDefault="003F4103" w:rsidP="00712BB3">
      <w:pPr>
        <w:pStyle w:val="Akapitzlist"/>
        <w:numPr>
          <w:ilvl w:val="0"/>
          <w:numId w:val="18"/>
        </w:numPr>
        <w:spacing w:after="160" w:line="360" w:lineRule="auto"/>
        <w:ind w:left="426"/>
        <w:rPr>
          <w:rFonts w:ascii="Arial" w:hAnsi="Arial" w:cs="Arial"/>
          <w:spacing w:val="10"/>
          <w:sz w:val="24"/>
          <w:szCs w:val="24"/>
        </w:rPr>
      </w:pPr>
      <w:r w:rsidRPr="00117914">
        <w:rPr>
          <w:rFonts w:ascii="Arial" w:hAnsi="Arial" w:cs="Arial"/>
          <w:spacing w:val="10"/>
          <w:sz w:val="24"/>
          <w:szCs w:val="24"/>
        </w:rPr>
        <w:t>niewystarczająca liczba miejsc pracy w sektorze usług rynkowych i zawodach pozarolniczych,</w:t>
      </w:r>
    </w:p>
    <w:p w14:paraId="6CF2BE1C" w14:textId="77777777" w:rsidR="003F4103" w:rsidRPr="00117914" w:rsidRDefault="003F4103" w:rsidP="00712BB3">
      <w:pPr>
        <w:pStyle w:val="Akapitzlist"/>
        <w:numPr>
          <w:ilvl w:val="0"/>
          <w:numId w:val="18"/>
        </w:numPr>
        <w:spacing w:after="160" w:line="360" w:lineRule="auto"/>
        <w:ind w:left="426"/>
        <w:rPr>
          <w:rFonts w:ascii="Arial" w:hAnsi="Arial" w:cs="Arial"/>
          <w:spacing w:val="10"/>
          <w:sz w:val="24"/>
          <w:szCs w:val="24"/>
        </w:rPr>
      </w:pPr>
      <w:r w:rsidRPr="00117914">
        <w:rPr>
          <w:rFonts w:ascii="Arial" w:hAnsi="Arial" w:cs="Arial"/>
          <w:spacing w:val="10"/>
          <w:sz w:val="24"/>
          <w:szCs w:val="24"/>
        </w:rPr>
        <w:t>dominacja tradycyjnych branż w gospodarce, brak miejsc pracy dla osób wysoko wykwalifikowanych,</w:t>
      </w:r>
    </w:p>
    <w:p w14:paraId="3774189B" w14:textId="77777777" w:rsidR="003F4103" w:rsidRPr="00117914" w:rsidRDefault="003F4103" w:rsidP="00712BB3">
      <w:pPr>
        <w:pStyle w:val="Akapitzlist"/>
        <w:numPr>
          <w:ilvl w:val="0"/>
          <w:numId w:val="18"/>
        </w:numPr>
        <w:spacing w:after="160" w:line="360" w:lineRule="auto"/>
        <w:ind w:left="426"/>
        <w:rPr>
          <w:rFonts w:ascii="Arial" w:hAnsi="Arial" w:cs="Arial"/>
          <w:spacing w:val="10"/>
          <w:sz w:val="24"/>
          <w:szCs w:val="24"/>
        </w:rPr>
      </w:pPr>
      <w:r w:rsidRPr="00117914">
        <w:rPr>
          <w:rFonts w:ascii="Arial" w:hAnsi="Arial" w:cs="Arial"/>
          <w:spacing w:val="10"/>
          <w:sz w:val="24"/>
          <w:szCs w:val="24"/>
        </w:rPr>
        <w:t xml:space="preserve">niedostateczna aktywność gospodarcza obszaru, przekładająca się na niedostateczną liczbę miejsc pracy. </w:t>
      </w:r>
    </w:p>
    <w:p w14:paraId="7BE0C374" w14:textId="77777777" w:rsidR="003F4103" w:rsidRPr="00117914" w:rsidRDefault="003F4103" w:rsidP="003F4103">
      <w:pPr>
        <w:spacing w:line="360" w:lineRule="auto"/>
        <w:ind w:firstLine="567"/>
        <w:rPr>
          <w:rFonts w:ascii="Arial" w:hAnsi="Arial" w:cs="Arial"/>
          <w:spacing w:val="10"/>
          <w:sz w:val="24"/>
          <w:szCs w:val="24"/>
        </w:rPr>
      </w:pPr>
      <w:r w:rsidRPr="00117914">
        <w:rPr>
          <w:rFonts w:ascii="Arial" w:hAnsi="Arial" w:cs="Arial"/>
          <w:spacing w:val="10"/>
          <w:sz w:val="24"/>
          <w:szCs w:val="24"/>
        </w:rPr>
        <w:t xml:space="preserve">Problem związany z bezrobociem sprawia, iż w obu podobszarach obszaru rewitalizacji diagnozuje się zjawisko odpływu ludzi młodych, wykształconych, poszukujących pracy w wysoko rozwiniętych sektorach gospodarki. W obu podobszarach obszaru rewitalizacji istnieje również duże ryzyko wystąpienia bezrobocia ukrytego. </w:t>
      </w:r>
    </w:p>
    <w:p w14:paraId="78B72E7A" w14:textId="77777777" w:rsidR="003F4103" w:rsidRPr="0014526A" w:rsidRDefault="003F4103" w:rsidP="003F4103">
      <w:pPr>
        <w:spacing w:line="360" w:lineRule="auto"/>
        <w:ind w:firstLine="567"/>
        <w:rPr>
          <w:rFonts w:ascii="Arial" w:hAnsi="Arial" w:cs="Arial"/>
          <w:spacing w:val="10"/>
          <w:sz w:val="24"/>
          <w:szCs w:val="24"/>
        </w:rPr>
      </w:pPr>
    </w:p>
    <w:p w14:paraId="267EE98B" w14:textId="77777777" w:rsidR="003F4103" w:rsidRPr="0014526A" w:rsidRDefault="003F4103" w:rsidP="003F4103">
      <w:pPr>
        <w:spacing w:line="360" w:lineRule="auto"/>
        <w:rPr>
          <w:rFonts w:ascii="Arial" w:hAnsi="Arial" w:cs="Arial"/>
          <w:b/>
          <w:spacing w:val="10"/>
          <w:sz w:val="24"/>
          <w:szCs w:val="24"/>
        </w:rPr>
      </w:pPr>
      <w:r w:rsidRPr="0014526A">
        <w:rPr>
          <w:rFonts w:ascii="Arial" w:hAnsi="Arial" w:cs="Arial"/>
          <w:b/>
          <w:spacing w:val="10"/>
          <w:sz w:val="24"/>
          <w:szCs w:val="24"/>
        </w:rPr>
        <w:t>Funkcjonowanie lokalnej gospodarki</w:t>
      </w:r>
    </w:p>
    <w:p w14:paraId="6DD250A3" w14:textId="77777777" w:rsidR="003F4103" w:rsidRPr="00C062D5" w:rsidRDefault="003F4103" w:rsidP="003F4103">
      <w:pPr>
        <w:spacing w:line="360" w:lineRule="auto"/>
        <w:ind w:firstLine="567"/>
        <w:rPr>
          <w:rFonts w:ascii="Arial" w:hAnsi="Arial" w:cs="Arial"/>
          <w:spacing w:val="10"/>
          <w:sz w:val="24"/>
          <w:szCs w:val="24"/>
        </w:rPr>
      </w:pPr>
      <w:r w:rsidRPr="0014526A">
        <w:rPr>
          <w:rFonts w:ascii="Arial" w:hAnsi="Arial" w:cs="Arial"/>
          <w:spacing w:val="10"/>
          <w:sz w:val="24"/>
          <w:szCs w:val="24"/>
        </w:rPr>
        <w:t xml:space="preserve">Gospodarka obu podobszarów obszaru rewitalizacji jest gospodarką w przeważającej mierze oparta na branżach tradycyjnych i rolnictwie. Sektor usług rynkowych jest niedostatecznie rozwinięty. Bardzo mało podmiotów gospodarczych prowadzi działalność w branżach innowacyjnych, z miejscami pracy dla osób wysoko wykwalifikowanych. Niewystarczająca jest liczba miejsc pracy w sektorze usług rynkowych i zawodach pozarolniczych. Rolnictwo obszaru wykazuje cechy typowe dla terenów wiejskich tej części regionu – rozdrobnienie gospodarstw, ich niska specjalizacja, duży udział produkcji na własne potrzeby. Niedostatecznie rozwinięty jest sektor usług </w:t>
      </w:r>
      <w:r w:rsidRPr="00C062D5">
        <w:rPr>
          <w:rFonts w:ascii="Arial" w:hAnsi="Arial" w:cs="Arial"/>
          <w:spacing w:val="10"/>
          <w:sz w:val="24"/>
          <w:szCs w:val="24"/>
        </w:rPr>
        <w:t xml:space="preserve">rynkowych i działalności pozarolniczej. </w:t>
      </w:r>
    </w:p>
    <w:p w14:paraId="386C6092" w14:textId="77777777" w:rsidR="003F4103" w:rsidRPr="00C062D5" w:rsidRDefault="003F4103" w:rsidP="003F4103">
      <w:pPr>
        <w:spacing w:line="360" w:lineRule="auto"/>
        <w:rPr>
          <w:rFonts w:ascii="Arial" w:hAnsi="Arial" w:cs="Arial"/>
          <w:b/>
          <w:spacing w:val="10"/>
          <w:sz w:val="24"/>
          <w:szCs w:val="24"/>
        </w:rPr>
      </w:pPr>
    </w:p>
    <w:p w14:paraId="30C1957C" w14:textId="77777777" w:rsidR="00882877" w:rsidRDefault="00882877" w:rsidP="003F4103">
      <w:pPr>
        <w:spacing w:line="360" w:lineRule="auto"/>
        <w:rPr>
          <w:rFonts w:ascii="Arial" w:hAnsi="Arial" w:cs="Arial"/>
          <w:b/>
          <w:spacing w:val="10"/>
          <w:sz w:val="24"/>
          <w:szCs w:val="24"/>
        </w:rPr>
      </w:pPr>
    </w:p>
    <w:p w14:paraId="0D9084BA" w14:textId="77777777" w:rsidR="003F4103" w:rsidRPr="00C062D5" w:rsidRDefault="003F4103" w:rsidP="003F4103">
      <w:pPr>
        <w:spacing w:line="360" w:lineRule="auto"/>
        <w:rPr>
          <w:rFonts w:ascii="Arial" w:hAnsi="Arial" w:cs="Arial"/>
          <w:b/>
          <w:spacing w:val="10"/>
          <w:sz w:val="24"/>
          <w:szCs w:val="24"/>
        </w:rPr>
      </w:pPr>
      <w:r w:rsidRPr="00C062D5">
        <w:rPr>
          <w:rFonts w:ascii="Arial" w:hAnsi="Arial" w:cs="Arial"/>
          <w:b/>
          <w:spacing w:val="10"/>
          <w:sz w:val="24"/>
          <w:szCs w:val="24"/>
        </w:rPr>
        <w:lastRenderedPageBreak/>
        <w:t>SFERA PRZESTRZENNO-FUNKCJONALNA</w:t>
      </w:r>
    </w:p>
    <w:p w14:paraId="7C407C67" w14:textId="77777777" w:rsidR="003F4103" w:rsidRPr="00C062D5" w:rsidRDefault="003F4103" w:rsidP="003F4103">
      <w:pPr>
        <w:spacing w:line="360" w:lineRule="auto"/>
        <w:rPr>
          <w:rFonts w:ascii="Arial" w:hAnsi="Arial" w:cs="Arial"/>
          <w:b/>
          <w:spacing w:val="10"/>
          <w:sz w:val="24"/>
          <w:szCs w:val="24"/>
        </w:rPr>
      </w:pPr>
      <w:r w:rsidRPr="00C062D5">
        <w:rPr>
          <w:rFonts w:ascii="Arial" w:hAnsi="Arial" w:cs="Arial"/>
          <w:b/>
          <w:spacing w:val="10"/>
          <w:sz w:val="24"/>
          <w:szCs w:val="24"/>
        </w:rPr>
        <w:t>Niedostateczne wykorzystanie przestrzeni publicznej i jej niska funkcjonalność</w:t>
      </w:r>
    </w:p>
    <w:p w14:paraId="50F17B65" w14:textId="77777777" w:rsidR="003F4103" w:rsidRDefault="003F4103" w:rsidP="003F4103">
      <w:pPr>
        <w:spacing w:line="360" w:lineRule="auto"/>
        <w:ind w:firstLine="709"/>
        <w:rPr>
          <w:rFonts w:ascii="Arial" w:hAnsi="Arial" w:cs="Arial"/>
          <w:spacing w:val="10"/>
          <w:sz w:val="24"/>
          <w:szCs w:val="24"/>
        </w:rPr>
      </w:pPr>
      <w:r w:rsidRPr="00C062D5">
        <w:rPr>
          <w:rFonts w:ascii="Arial" w:hAnsi="Arial" w:cs="Arial"/>
          <w:spacing w:val="10"/>
          <w:sz w:val="24"/>
          <w:szCs w:val="24"/>
        </w:rPr>
        <w:t>W obu podobszarach obszaru rewitalizacji występuje duży problem z</w:t>
      </w:r>
      <w:r w:rsidR="00882877">
        <w:rPr>
          <w:rFonts w:ascii="Arial" w:hAnsi="Arial" w:cs="Arial"/>
          <w:spacing w:val="10"/>
          <w:sz w:val="24"/>
          <w:szCs w:val="24"/>
        </w:rPr>
        <w:t> </w:t>
      </w:r>
      <w:r w:rsidRPr="00C062D5">
        <w:rPr>
          <w:rFonts w:ascii="Arial" w:hAnsi="Arial" w:cs="Arial"/>
          <w:spacing w:val="10"/>
          <w:sz w:val="24"/>
          <w:szCs w:val="24"/>
        </w:rPr>
        <w:t>zagospodarowaniem przestrzeni publicznej oraz jej wykorzystaniem na cele społeczne lub gospodarcze. Na terenie całej Gminy Rudnik, także w obrębie obu podobszarów obszaru rewitalizacji, przestrzeń publiczna posiada dużo cech typowych dla przestrzeni wiejskich, co oznacza, iż niewielki jest udział wyodrębnionych i zagospodarowanych przestrzeni publicznych, w wielu miejscach przestrzeń ta koncentruje się wzdłuż dróg i chodników, brakuje takich elementów przestrzeni jak skwery, place, ścieżki spacerowe, które zwykle pozwalają na zwiększenie stopnia wykorzystania przestrzeni na rzecz lokalnej społeczności. W obrębie obu podobszarów znajdują się tereny, które efektywnie zagospodarowane mogą pełnić funkcje centrów miejscowości, miejsc spotkań i integracji mieszkańców lub obszarów rekreacji i wypoczynku, co należy do mocnych stron obu podobszarów. Warunkiem ich wykorzystania w tym zakresie jest ich odpowiednie zagospodarowanie. W chwili obecnej w</w:t>
      </w:r>
      <w:r w:rsidR="00BF7525">
        <w:rPr>
          <w:rFonts w:ascii="Arial" w:hAnsi="Arial" w:cs="Arial"/>
          <w:spacing w:val="10"/>
          <w:sz w:val="24"/>
          <w:szCs w:val="24"/>
        </w:rPr>
        <w:t> </w:t>
      </w:r>
      <w:r w:rsidRPr="00C062D5">
        <w:rPr>
          <w:rFonts w:ascii="Arial" w:hAnsi="Arial" w:cs="Arial"/>
          <w:spacing w:val="10"/>
          <w:sz w:val="24"/>
          <w:szCs w:val="24"/>
        </w:rPr>
        <w:t xml:space="preserve">obu podobszarach przestrzenie publiczne w większości nie pełnią istotnych funkcji społecznych lub gospodarczych. </w:t>
      </w:r>
    </w:p>
    <w:p w14:paraId="5B17B4D2" w14:textId="77777777" w:rsidR="003F4103" w:rsidRDefault="003F4103" w:rsidP="003F4103">
      <w:pPr>
        <w:spacing w:line="360" w:lineRule="auto"/>
        <w:rPr>
          <w:rFonts w:ascii="Arial" w:hAnsi="Arial" w:cs="Arial"/>
          <w:spacing w:val="10"/>
          <w:sz w:val="24"/>
          <w:szCs w:val="24"/>
        </w:rPr>
      </w:pPr>
    </w:p>
    <w:p w14:paraId="3780C20B" w14:textId="77777777" w:rsidR="003F4103" w:rsidRPr="004E579D" w:rsidRDefault="003F4103" w:rsidP="003F4103">
      <w:pPr>
        <w:spacing w:line="360" w:lineRule="auto"/>
        <w:rPr>
          <w:rFonts w:ascii="Arial" w:hAnsi="Arial" w:cs="Arial"/>
          <w:b/>
          <w:spacing w:val="10"/>
          <w:sz w:val="24"/>
          <w:szCs w:val="24"/>
        </w:rPr>
      </w:pPr>
      <w:r w:rsidRPr="004E579D">
        <w:rPr>
          <w:rFonts w:ascii="Arial" w:hAnsi="Arial" w:cs="Arial"/>
          <w:b/>
          <w:spacing w:val="10"/>
          <w:sz w:val="24"/>
          <w:szCs w:val="24"/>
        </w:rPr>
        <w:t>Niedostateczna dostępność infrastruktury kultury</w:t>
      </w:r>
    </w:p>
    <w:p w14:paraId="61A0ED18" w14:textId="77777777" w:rsidR="003F4103" w:rsidRPr="00C062D5" w:rsidRDefault="003F4103" w:rsidP="003F4103">
      <w:pPr>
        <w:spacing w:line="360" w:lineRule="auto"/>
        <w:rPr>
          <w:rFonts w:ascii="Arial" w:hAnsi="Arial" w:cs="Arial"/>
          <w:spacing w:val="10"/>
          <w:sz w:val="24"/>
          <w:szCs w:val="24"/>
        </w:rPr>
      </w:pPr>
      <w:r>
        <w:rPr>
          <w:rFonts w:ascii="Arial" w:hAnsi="Arial" w:cs="Arial"/>
          <w:spacing w:val="10"/>
          <w:sz w:val="24"/>
          <w:szCs w:val="24"/>
        </w:rPr>
        <w:t>Zarówno na terenie podobszarów obszaru rewitalizacji, jak też na obszarze całe</w:t>
      </w:r>
      <w:r w:rsidR="00882877">
        <w:rPr>
          <w:rFonts w:ascii="Arial" w:hAnsi="Arial" w:cs="Arial"/>
          <w:spacing w:val="10"/>
          <w:sz w:val="24"/>
          <w:szCs w:val="24"/>
        </w:rPr>
        <w:t>j G</w:t>
      </w:r>
      <w:r>
        <w:rPr>
          <w:rFonts w:ascii="Arial" w:hAnsi="Arial" w:cs="Arial"/>
          <w:spacing w:val="10"/>
          <w:sz w:val="24"/>
          <w:szCs w:val="24"/>
        </w:rPr>
        <w:t xml:space="preserve">miny zidentyfikowano niedostateczną dostępność infrastruktury kultury. Na terenie Gminy Rudnik nie funkcjonuje gminny ośrodek kultury, co oznacza, iż zadania własne Gminy z zakresu kultury są ograniczone do działalności biblioteki publicznej oraz Urzędu Gminy. Nie ma również miejsca (budynku lub terenu) przeznaczonego pod działalność kulturalną, co dodatkowo utrudnia gminnym instytucjom prowadzenie działań w tym zakresie. </w:t>
      </w:r>
    </w:p>
    <w:p w14:paraId="75B4AE65" w14:textId="77777777" w:rsidR="003F4103" w:rsidRDefault="003F4103" w:rsidP="003F4103">
      <w:pPr>
        <w:spacing w:line="360" w:lineRule="auto"/>
        <w:rPr>
          <w:rFonts w:ascii="Arial" w:hAnsi="Arial" w:cs="Arial"/>
          <w:b/>
          <w:bCs/>
          <w:spacing w:val="10"/>
          <w:sz w:val="24"/>
          <w:szCs w:val="24"/>
        </w:rPr>
      </w:pPr>
    </w:p>
    <w:p w14:paraId="2F93627C" w14:textId="77777777" w:rsidR="003F4103" w:rsidRDefault="003F4103" w:rsidP="003F4103">
      <w:pPr>
        <w:spacing w:line="360" w:lineRule="auto"/>
        <w:rPr>
          <w:rFonts w:ascii="Arial" w:hAnsi="Arial" w:cs="Arial"/>
          <w:b/>
          <w:bCs/>
          <w:spacing w:val="10"/>
          <w:sz w:val="24"/>
          <w:szCs w:val="24"/>
        </w:rPr>
      </w:pPr>
      <w:r w:rsidRPr="00AF4E03">
        <w:rPr>
          <w:rFonts w:ascii="Arial" w:hAnsi="Arial" w:cs="Arial"/>
          <w:b/>
          <w:bCs/>
          <w:spacing w:val="10"/>
          <w:sz w:val="24"/>
          <w:szCs w:val="24"/>
        </w:rPr>
        <w:lastRenderedPageBreak/>
        <w:t>SFERA ŚRODOWISKOWA</w:t>
      </w:r>
    </w:p>
    <w:p w14:paraId="44360A62" w14:textId="77777777" w:rsidR="003F4103" w:rsidRPr="00AF4E03" w:rsidRDefault="003F4103" w:rsidP="003F4103">
      <w:pPr>
        <w:spacing w:line="360" w:lineRule="auto"/>
        <w:rPr>
          <w:rFonts w:ascii="Arial" w:hAnsi="Arial" w:cs="Arial"/>
          <w:b/>
          <w:bCs/>
          <w:spacing w:val="10"/>
          <w:sz w:val="24"/>
          <w:szCs w:val="24"/>
        </w:rPr>
      </w:pPr>
      <w:r>
        <w:rPr>
          <w:rFonts w:ascii="Arial" w:hAnsi="Arial" w:cs="Arial"/>
          <w:b/>
          <w:bCs/>
          <w:spacing w:val="10"/>
          <w:sz w:val="24"/>
          <w:szCs w:val="24"/>
        </w:rPr>
        <w:t>Problem niskiej emisji</w:t>
      </w:r>
    </w:p>
    <w:p w14:paraId="68393B8C" w14:textId="77777777" w:rsidR="003F4103" w:rsidRPr="00D503F7" w:rsidRDefault="003F4103" w:rsidP="003F4103">
      <w:pPr>
        <w:spacing w:line="360" w:lineRule="auto"/>
        <w:ind w:firstLine="709"/>
        <w:rPr>
          <w:rFonts w:ascii="Arial" w:hAnsi="Arial" w:cs="Arial"/>
          <w:spacing w:val="10"/>
          <w:sz w:val="24"/>
          <w:szCs w:val="24"/>
        </w:rPr>
      </w:pPr>
      <w:r w:rsidRPr="008574D7">
        <w:rPr>
          <w:rFonts w:ascii="Arial" w:hAnsi="Arial" w:cs="Arial"/>
          <w:spacing w:val="10"/>
          <w:sz w:val="24"/>
          <w:szCs w:val="24"/>
        </w:rPr>
        <w:t>Na terenie całej Gminy, w tym także w każdym z podobszarów obszaru rewitalizacji, występuje problem z emisją zanieczyszczeń przez tzw. źródła niskiej emisji (np. przydomowe paleniska, kotłownie, piece). Część budynków cechuje się niską wydajnością energetyczną (nieocieplone ściany i stropy, nieszczelna stolarka okienna i drzwiowa) oraz nieefektywnymi systemami ogrzewania, co w połączeniu z niewystarczającą świadomością ekologiczną co do konieczności używania właściwego surowca opałowego i</w:t>
      </w:r>
      <w:r>
        <w:rPr>
          <w:rFonts w:ascii="Arial" w:hAnsi="Arial" w:cs="Arial"/>
          <w:spacing w:val="10"/>
          <w:sz w:val="24"/>
          <w:szCs w:val="24"/>
        </w:rPr>
        <w:t> </w:t>
      </w:r>
      <w:r w:rsidRPr="008574D7">
        <w:rPr>
          <w:rFonts w:ascii="Arial" w:hAnsi="Arial" w:cs="Arial"/>
          <w:spacing w:val="10"/>
          <w:sz w:val="24"/>
          <w:szCs w:val="24"/>
        </w:rPr>
        <w:t>niebezpieczeństw płynących ze spalania w przydomowych piecach i</w:t>
      </w:r>
      <w:r>
        <w:rPr>
          <w:rFonts w:ascii="Arial" w:hAnsi="Arial" w:cs="Arial"/>
          <w:spacing w:val="10"/>
          <w:sz w:val="24"/>
          <w:szCs w:val="24"/>
        </w:rPr>
        <w:t> </w:t>
      </w:r>
      <w:r w:rsidRPr="008574D7">
        <w:rPr>
          <w:rFonts w:ascii="Arial" w:hAnsi="Arial" w:cs="Arial"/>
          <w:spacing w:val="10"/>
          <w:sz w:val="24"/>
          <w:szCs w:val="24"/>
        </w:rPr>
        <w:t xml:space="preserve">kotłowniach przedmiotów wykonanych z tworzyw nieprzeznaczonych do </w:t>
      </w:r>
      <w:r w:rsidRPr="00D503F7">
        <w:rPr>
          <w:rFonts w:ascii="Arial" w:hAnsi="Arial" w:cs="Arial"/>
          <w:spacing w:val="10"/>
          <w:sz w:val="24"/>
          <w:szCs w:val="24"/>
        </w:rPr>
        <w:t>palenia, takich jak plastik, guma, tekstylia, pogarsza jakość powietrza w okresie grzewczym. Konieczne jest zwiększanie świadomości lokalnej społeczności w tym zakresie.</w:t>
      </w:r>
    </w:p>
    <w:p w14:paraId="76AE63EA" w14:textId="77777777" w:rsidR="003F4103" w:rsidRDefault="003F4103" w:rsidP="00A606C2">
      <w:pPr>
        <w:pStyle w:val="Akapitzlist"/>
        <w:spacing w:after="160" w:line="360" w:lineRule="auto"/>
        <w:ind w:left="0"/>
        <w:rPr>
          <w:rFonts w:ascii="Arial" w:hAnsi="Arial" w:cs="Arial"/>
          <w:b/>
          <w:spacing w:val="10"/>
          <w:sz w:val="24"/>
          <w:szCs w:val="24"/>
        </w:rPr>
      </w:pPr>
    </w:p>
    <w:p w14:paraId="1B3C0417" w14:textId="77777777" w:rsidR="00A606C2" w:rsidRPr="004C7C0E" w:rsidRDefault="00A606C2" w:rsidP="00A606C2">
      <w:pPr>
        <w:pStyle w:val="Akapitzlist"/>
        <w:spacing w:after="160" w:line="360" w:lineRule="auto"/>
        <w:ind w:left="0"/>
        <w:rPr>
          <w:rFonts w:ascii="Arial" w:hAnsi="Arial" w:cs="Arial"/>
          <w:b/>
          <w:spacing w:val="10"/>
          <w:sz w:val="24"/>
          <w:szCs w:val="24"/>
        </w:rPr>
      </w:pPr>
      <w:r w:rsidRPr="00ED76B3">
        <w:rPr>
          <w:rFonts w:ascii="Arial" w:hAnsi="Arial" w:cs="Arial"/>
          <w:b/>
          <w:spacing w:val="10"/>
          <w:sz w:val="24"/>
          <w:szCs w:val="24"/>
        </w:rPr>
        <w:t>WYNIKI ANALIZY JAKOŚCIOWEJ DOKONANEJ PRZEZ ANKIETOWANYCH</w:t>
      </w:r>
    </w:p>
    <w:p w14:paraId="6875B866" w14:textId="77777777" w:rsidR="00ED76B3" w:rsidRPr="00ED76B3" w:rsidRDefault="00ED76B3" w:rsidP="00ED76B3">
      <w:pPr>
        <w:spacing w:after="0" w:line="360" w:lineRule="auto"/>
        <w:ind w:firstLine="709"/>
        <w:rPr>
          <w:rFonts w:ascii="Arial" w:hAnsi="Arial" w:cs="Arial"/>
          <w:spacing w:val="10"/>
          <w:sz w:val="24"/>
          <w:szCs w:val="24"/>
        </w:rPr>
      </w:pPr>
      <w:r w:rsidRPr="00ED76B3">
        <w:rPr>
          <w:rFonts w:ascii="Arial" w:hAnsi="Arial" w:cs="Arial"/>
          <w:spacing w:val="10"/>
          <w:sz w:val="24"/>
          <w:szCs w:val="24"/>
        </w:rPr>
        <w:t xml:space="preserve">W celu pogłębienia jakościowej analizy stanu obecnego podobszarów obszaru rewitalizacji, przeprowadzono badanie ankietowe. Udział w badaniu mogli wziąć wszyscy zainteresowani, nie tylko osoby bezpośrednio związane z obszarem rewitalizacji (mieszkańcy poszczególnych podobszarów), lecz także inne grupy interesariuszy (mieszkańcy pozostałej części Gminy, przedsiębiorcy, itp.), którzy w jakiś sposób z niego korzystają (np. pracują w obrębie podobszarów, korzystają z ofert placówek edukacyjnych, kulturalnych, itp.) i są w stanie ocenić jego rozwój i funkcjonowanie. </w:t>
      </w:r>
    </w:p>
    <w:p w14:paraId="07301D4A" w14:textId="77777777" w:rsidR="00ED76B3" w:rsidRPr="00ED76B3" w:rsidRDefault="00ED76B3" w:rsidP="00ED76B3">
      <w:pPr>
        <w:spacing w:after="0" w:line="360" w:lineRule="auto"/>
        <w:ind w:firstLine="709"/>
        <w:rPr>
          <w:rFonts w:ascii="Arial" w:hAnsi="Arial" w:cs="Arial"/>
          <w:spacing w:val="10"/>
          <w:sz w:val="24"/>
          <w:szCs w:val="24"/>
        </w:rPr>
      </w:pPr>
      <w:r w:rsidRPr="00ED76B3">
        <w:rPr>
          <w:rFonts w:ascii="Arial" w:hAnsi="Arial" w:cs="Arial"/>
          <w:spacing w:val="10"/>
          <w:sz w:val="24"/>
          <w:szCs w:val="24"/>
        </w:rPr>
        <w:t>W przeważającej części w badaniu ankietowym udział wzięli mieszkańcy podobszarów obszaru rewitalizacji (</w:t>
      </w:r>
      <w:r w:rsidR="005C6088" w:rsidRPr="005C6088">
        <w:rPr>
          <w:rFonts w:ascii="Arial" w:hAnsi="Arial" w:cs="Arial"/>
          <w:spacing w:val="10"/>
          <w:sz w:val="24"/>
          <w:szCs w:val="24"/>
        </w:rPr>
        <w:t>61,1</w:t>
      </w:r>
      <w:r w:rsidRPr="00ED76B3">
        <w:rPr>
          <w:rFonts w:ascii="Arial" w:hAnsi="Arial" w:cs="Arial"/>
          <w:spacing w:val="10"/>
          <w:sz w:val="24"/>
          <w:szCs w:val="24"/>
        </w:rPr>
        <w:t xml:space="preserve">% badanych). Respondenci mieli za zadanie między innymi wyrażenie opinii dotyczącej jakości życia w obrębie podobszarów obszaru rewitalizacji poprzez ocenienie poszczególnych elementów mających wpływ na poziom życia i rozwoju obszaru za pomocą pięciostopniowej skali ocen, gdzie 1 oznaczało „bardzo </w:t>
      </w:r>
      <w:r w:rsidRPr="00ED76B3">
        <w:rPr>
          <w:rFonts w:ascii="Arial" w:hAnsi="Arial" w:cs="Arial"/>
          <w:spacing w:val="10"/>
          <w:sz w:val="24"/>
          <w:szCs w:val="24"/>
        </w:rPr>
        <w:lastRenderedPageBreak/>
        <w:t>złe”, 2 – „złe”, 3 – „średnie”, 4 – „dobre”, 5 – „bardzo dobre”. Wyniki oceny zaprezentowano w poniższej tabeli.</w:t>
      </w:r>
    </w:p>
    <w:p w14:paraId="5BE05980" w14:textId="77777777" w:rsidR="00ED76B3" w:rsidRDefault="00ED76B3" w:rsidP="00ED76B3">
      <w:pPr>
        <w:pStyle w:val="Legenda"/>
        <w:keepNext/>
        <w:ind w:left="1191" w:hanging="1191"/>
        <w:rPr>
          <w:rFonts w:ascii="Arial" w:hAnsi="Arial" w:cs="Arial"/>
          <w:bCs w:val="0"/>
          <w:noProof/>
          <w:color w:val="auto"/>
          <w:spacing w:val="10"/>
          <w:sz w:val="24"/>
          <w:szCs w:val="24"/>
        </w:rPr>
      </w:pPr>
    </w:p>
    <w:p w14:paraId="48D6777D" w14:textId="5FEE855E" w:rsidR="00ED76B3" w:rsidRPr="00361A3E" w:rsidRDefault="00ED76B3" w:rsidP="00ED76B3">
      <w:pPr>
        <w:pStyle w:val="Legenda"/>
        <w:keepNext/>
        <w:ind w:left="1191" w:hanging="1191"/>
        <w:rPr>
          <w:rFonts w:ascii="Arial" w:hAnsi="Arial" w:cs="Arial"/>
          <w:bCs w:val="0"/>
          <w:noProof/>
          <w:color w:val="auto"/>
          <w:spacing w:val="10"/>
          <w:sz w:val="24"/>
          <w:szCs w:val="24"/>
        </w:rPr>
      </w:pPr>
      <w:bookmarkStart w:id="74" w:name="_Toc181623466"/>
      <w:r w:rsidRPr="00361A3E">
        <w:rPr>
          <w:rFonts w:ascii="Arial" w:hAnsi="Arial" w:cs="Arial"/>
          <w:bCs w:val="0"/>
          <w:noProof/>
          <w:color w:val="auto"/>
          <w:spacing w:val="10"/>
          <w:sz w:val="24"/>
          <w:szCs w:val="24"/>
        </w:rPr>
        <w:t xml:space="preserve">Tabela </w:t>
      </w:r>
      <w:r w:rsidRPr="00361A3E">
        <w:rPr>
          <w:rFonts w:ascii="Arial" w:hAnsi="Arial" w:cs="Arial"/>
          <w:bCs w:val="0"/>
          <w:noProof/>
          <w:color w:val="auto"/>
          <w:spacing w:val="10"/>
          <w:sz w:val="24"/>
          <w:szCs w:val="24"/>
        </w:rPr>
        <w:fldChar w:fldCharType="begin"/>
      </w:r>
      <w:r w:rsidRPr="00361A3E">
        <w:rPr>
          <w:rFonts w:ascii="Arial" w:hAnsi="Arial" w:cs="Arial"/>
          <w:bCs w:val="0"/>
          <w:noProof/>
          <w:color w:val="auto"/>
          <w:spacing w:val="10"/>
          <w:sz w:val="24"/>
          <w:szCs w:val="24"/>
        </w:rPr>
        <w:instrText xml:space="preserve"> SEQ Tabela \* ARABIC </w:instrText>
      </w:r>
      <w:r w:rsidRPr="00361A3E">
        <w:rPr>
          <w:rFonts w:ascii="Arial" w:hAnsi="Arial" w:cs="Arial"/>
          <w:bCs w:val="0"/>
          <w:noProof/>
          <w:color w:val="auto"/>
          <w:spacing w:val="10"/>
          <w:sz w:val="24"/>
          <w:szCs w:val="24"/>
        </w:rPr>
        <w:fldChar w:fldCharType="separate"/>
      </w:r>
      <w:r w:rsidR="00953D7C">
        <w:rPr>
          <w:rFonts w:ascii="Arial" w:hAnsi="Arial" w:cs="Arial"/>
          <w:bCs w:val="0"/>
          <w:noProof/>
          <w:color w:val="auto"/>
          <w:spacing w:val="10"/>
          <w:sz w:val="24"/>
          <w:szCs w:val="24"/>
        </w:rPr>
        <w:t>6</w:t>
      </w:r>
      <w:r w:rsidRPr="00361A3E">
        <w:rPr>
          <w:rFonts w:ascii="Arial" w:hAnsi="Arial" w:cs="Arial"/>
          <w:bCs w:val="0"/>
          <w:noProof/>
          <w:color w:val="auto"/>
          <w:spacing w:val="10"/>
          <w:sz w:val="24"/>
          <w:szCs w:val="24"/>
        </w:rPr>
        <w:fldChar w:fldCharType="end"/>
      </w:r>
      <w:r w:rsidRPr="00361A3E">
        <w:rPr>
          <w:rFonts w:ascii="Arial" w:hAnsi="Arial" w:cs="Arial"/>
          <w:bCs w:val="0"/>
          <w:noProof/>
          <w:color w:val="auto"/>
          <w:spacing w:val="10"/>
          <w:sz w:val="24"/>
          <w:szCs w:val="24"/>
        </w:rPr>
        <w:t>. Wyniki badania ankietowego – ocena obecnego poziomu rozwoju podobszarów obszaru rewitalizacji</w:t>
      </w:r>
      <w:bookmarkEnd w:id="74"/>
    </w:p>
    <w:tbl>
      <w:tblPr>
        <w:tblW w:w="793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70" w:type="dxa"/>
          <w:right w:w="70" w:type="dxa"/>
        </w:tblCellMar>
        <w:tblLook w:val="04A0" w:firstRow="1" w:lastRow="0" w:firstColumn="1" w:lastColumn="0" w:noHBand="0" w:noVBand="1"/>
      </w:tblPr>
      <w:tblGrid>
        <w:gridCol w:w="6624"/>
        <w:gridCol w:w="1314"/>
      </w:tblGrid>
      <w:tr w:rsidR="00ED76B3" w:rsidRPr="00361A3E" w14:paraId="3D075D11" w14:textId="77777777" w:rsidTr="00ED76B3">
        <w:trPr>
          <w:trHeight w:val="660"/>
          <w:jc w:val="center"/>
        </w:trPr>
        <w:tc>
          <w:tcPr>
            <w:tcW w:w="6624" w:type="dxa"/>
            <w:shd w:val="clear" w:color="auto" w:fill="00B0F0"/>
            <w:vAlign w:val="center"/>
            <w:hideMark/>
          </w:tcPr>
          <w:p w14:paraId="66B2D724" w14:textId="77777777" w:rsidR="00ED76B3" w:rsidRPr="00361A3E" w:rsidRDefault="00ED76B3" w:rsidP="00030B56">
            <w:pPr>
              <w:spacing w:after="0" w:line="240" w:lineRule="auto"/>
              <w:jc w:val="center"/>
              <w:rPr>
                <w:rFonts w:ascii="Arial" w:eastAsia="Times New Roman" w:hAnsi="Arial" w:cs="Arial"/>
                <w:b/>
                <w:bCs/>
                <w:sz w:val="24"/>
                <w:szCs w:val="24"/>
                <w:lang w:eastAsia="pl-PL"/>
              </w:rPr>
            </w:pPr>
            <w:r w:rsidRPr="00361A3E">
              <w:rPr>
                <w:rFonts w:ascii="Arial" w:eastAsia="Times New Roman" w:hAnsi="Arial" w:cs="Arial"/>
                <w:b/>
                <w:bCs/>
                <w:sz w:val="24"/>
                <w:szCs w:val="24"/>
                <w:lang w:eastAsia="pl-PL"/>
              </w:rPr>
              <w:t>SFERA SPOŁECZNO-GOSPODARCZA</w:t>
            </w:r>
          </w:p>
        </w:tc>
        <w:tc>
          <w:tcPr>
            <w:tcW w:w="1314" w:type="dxa"/>
            <w:tcBorders>
              <w:bottom w:val="single" w:sz="8" w:space="0" w:color="000000"/>
            </w:tcBorders>
            <w:shd w:val="clear" w:color="auto" w:fill="00B0F0"/>
            <w:noWrap/>
            <w:vAlign w:val="center"/>
            <w:hideMark/>
          </w:tcPr>
          <w:p w14:paraId="75F46D05" w14:textId="77777777" w:rsidR="00ED76B3" w:rsidRPr="00361A3E" w:rsidRDefault="00ED76B3" w:rsidP="00030B56">
            <w:pPr>
              <w:spacing w:after="0" w:line="240" w:lineRule="auto"/>
              <w:jc w:val="center"/>
              <w:rPr>
                <w:rFonts w:ascii="Arial" w:eastAsia="Times New Roman" w:hAnsi="Arial" w:cs="Arial"/>
                <w:b/>
                <w:bCs/>
                <w:sz w:val="24"/>
                <w:szCs w:val="24"/>
                <w:lang w:eastAsia="pl-PL"/>
              </w:rPr>
            </w:pPr>
            <w:r w:rsidRPr="00361A3E">
              <w:rPr>
                <w:rFonts w:ascii="Arial" w:eastAsia="Times New Roman" w:hAnsi="Arial" w:cs="Arial"/>
                <w:b/>
                <w:bCs/>
                <w:sz w:val="24"/>
                <w:szCs w:val="24"/>
                <w:lang w:eastAsia="pl-PL"/>
              </w:rPr>
              <w:t>średnia ocena</w:t>
            </w:r>
          </w:p>
        </w:tc>
      </w:tr>
      <w:tr w:rsidR="00ED76B3" w:rsidRPr="003E6FE1" w14:paraId="005C358B" w14:textId="77777777" w:rsidTr="00030B56">
        <w:trPr>
          <w:trHeight w:val="340"/>
          <w:jc w:val="center"/>
        </w:trPr>
        <w:tc>
          <w:tcPr>
            <w:tcW w:w="6624" w:type="dxa"/>
            <w:shd w:val="clear" w:color="auto" w:fill="auto"/>
            <w:vAlign w:val="center"/>
            <w:hideMark/>
          </w:tcPr>
          <w:p w14:paraId="5E8A1F94"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Poziom rozwoju oferty kulturalnej</w:t>
            </w:r>
          </w:p>
        </w:tc>
        <w:tc>
          <w:tcPr>
            <w:tcW w:w="1314" w:type="dxa"/>
            <w:shd w:val="clear" w:color="auto" w:fill="FFF2CC"/>
            <w:noWrap/>
            <w:vAlign w:val="center"/>
            <w:hideMark/>
          </w:tcPr>
          <w:p w14:paraId="73EA58C3"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2,94</w:t>
            </w:r>
          </w:p>
        </w:tc>
      </w:tr>
      <w:tr w:rsidR="00ED76B3" w:rsidRPr="003E6FE1" w14:paraId="02850D43" w14:textId="77777777" w:rsidTr="00030B56">
        <w:trPr>
          <w:trHeight w:val="340"/>
          <w:jc w:val="center"/>
        </w:trPr>
        <w:tc>
          <w:tcPr>
            <w:tcW w:w="6624" w:type="dxa"/>
            <w:shd w:val="clear" w:color="auto" w:fill="auto"/>
            <w:vAlign w:val="center"/>
            <w:hideMark/>
          </w:tcPr>
          <w:p w14:paraId="6C7EBCFB"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Poziom rozwoju oferty sportowo-rekreacyjnej</w:t>
            </w:r>
          </w:p>
        </w:tc>
        <w:tc>
          <w:tcPr>
            <w:tcW w:w="1314" w:type="dxa"/>
            <w:shd w:val="clear" w:color="auto" w:fill="FFF2CC"/>
            <w:noWrap/>
            <w:vAlign w:val="center"/>
            <w:hideMark/>
          </w:tcPr>
          <w:p w14:paraId="5524DED2"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3,06</w:t>
            </w:r>
          </w:p>
        </w:tc>
      </w:tr>
      <w:tr w:rsidR="00ED76B3" w:rsidRPr="003E6FE1" w14:paraId="75E34C6D" w14:textId="77777777" w:rsidTr="00030B56">
        <w:trPr>
          <w:trHeight w:val="340"/>
          <w:jc w:val="center"/>
        </w:trPr>
        <w:tc>
          <w:tcPr>
            <w:tcW w:w="6624" w:type="dxa"/>
            <w:shd w:val="clear" w:color="auto" w:fill="auto"/>
            <w:vAlign w:val="center"/>
            <w:hideMark/>
          </w:tcPr>
          <w:p w14:paraId="455A7731"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Uczestnictwo mieszkańców w wydarzeniach społecznych, kulturalnych, sportowo-rekreacyjnych</w:t>
            </w:r>
          </w:p>
        </w:tc>
        <w:tc>
          <w:tcPr>
            <w:tcW w:w="1314" w:type="dxa"/>
            <w:tcBorders>
              <w:bottom w:val="single" w:sz="8" w:space="0" w:color="000000"/>
            </w:tcBorders>
            <w:shd w:val="clear" w:color="auto" w:fill="FFF2CC"/>
            <w:noWrap/>
            <w:vAlign w:val="center"/>
            <w:hideMark/>
          </w:tcPr>
          <w:p w14:paraId="3A9B60F4"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3,22</w:t>
            </w:r>
          </w:p>
        </w:tc>
      </w:tr>
      <w:tr w:rsidR="00ED76B3" w:rsidRPr="003E6FE1" w14:paraId="32EEED47" w14:textId="77777777" w:rsidTr="00030B56">
        <w:trPr>
          <w:trHeight w:val="340"/>
          <w:jc w:val="center"/>
        </w:trPr>
        <w:tc>
          <w:tcPr>
            <w:tcW w:w="6624" w:type="dxa"/>
            <w:shd w:val="clear" w:color="auto" w:fill="auto"/>
            <w:vAlign w:val="center"/>
            <w:hideMark/>
          </w:tcPr>
          <w:p w14:paraId="2BF7DEFF"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 xml:space="preserve">Wsparcie osób starszych </w:t>
            </w:r>
          </w:p>
        </w:tc>
        <w:tc>
          <w:tcPr>
            <w:tcW w:w="1314" w:type="dxa"/>
            <w:tcBorders>
              <w:bottom w:val="single" w:sz="8" w:space="0" w:color="000000"/>
            </w:tcBorders>
            <w:shd w:val="clear" w:color="auto" w:fill="FFF2CC"/>
            <w:noWrap/>
            <w:vAlign w:val="center"/>
            <w:hideMark/>
          </w:tcPr>
          <w:p w14:paraId="5F32979B"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3,11</w:t>
            </w:r>
          </w:p>
        </w:tc>
      </w:tr>
      <w:tr w:rsidR="00ED76B3" w:rsidRPr="003E6FE1" w14:paraId="118BC247" w14:textId="77777777" w:rsidTr="00030B56">
        <w:trPr>
          <w:trHeight w:val="340"/>
          <w:jc w:val="center"/>
        </w:trPr>
        <w:tc>
          <w:tcPr>
            <w:tcW w:w="6624" w:type="dxa"/>
            <w:shd w:val="clear" w:color="auto" w:fill="auto"/>
            <w:vAlign w:val="center"/>
            <w:hideMark/>
          </w:tcPr>
          <w:p w14:paraId="131179B6"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Oferta kulturalna dla seniorów</w:t>
            </w:r>
          </w:p>
        </w:tc>
        <w:tc>
          <w:tcPr>
            <w:tcW w:w="1314" w:type="dxa"/>
            <w:tcBorders>
              <w:bottom w:val="single" w:sz="8" w:space="0" w:color="000000"/>
            </w:tcBorders>
            <w:shd w:val="clear" w:color="auto" w:fill="FFF2CC"/>
            <w:noWrap/>
            <w:vAlign w:val="center"/>
            <w:hideMark/>
          </w:tcPr>
          <w:p w14:paraId="20770872"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2,63</w:t>
            </w:r>
          </w:p>
        </w:tc>
      </w:tr>
      <w:tr w:rsidR="00ED76B3" w:rsidRPr="003E6FE1" w14:paraId="492E7F18" w14:textId="77777777" w:rsidTr="00030B56">
        <w:trPr>
          <w:trHeight w:val="340"/>
          <w:jc w:val="center"/>
        </w:trPr>
        <w:tc>
          <w:tcPr>
            <w:tcW w:w="6624" w:type="dxa"/>
            <w:shd w:val="clear" w:color="auto" w:fill="auto"/>
            <w:vAlign w:val="center"/>
            <w:hideMark/>
          </w:tcPr>
          <w:p w14:paraId="39A8CE7F"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Oferta rekreacyjno-sportowa dla seniorów</w:t>
            </w:r>
          </w:p>
        </w:tc>
        <w:tc>
          <w:tcPr>
            <w:tcW w:w="1314" w:type="dxa"/>
            <w:tcBorders>
              <w:bottom w:val="single" w:sz="8" w:space="0" w:color="000000"/>
            </w:tcBorders>
            <w:shd w:val="clear" w:color="auto" w:fill="FFCCCC"/>
            <w:noWrap/>
            <w:vAlign w:val="center"/>
            <w:hideMark/>
          </w:tcPr>
          <w:p w14:paraId="1C06BA87"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2,44</w:t>
            </w:r>
          </w:p>
        </w:tc>
      </w:tr>
      <w:tr w:rsidR="00ED76B3" w:rsidRPr="003E6FE1" w14:paraId="0372B259" w14:textId="77777777" w:rsidTr="00030B56">
        <w:trPr>
          <w:trHeight w:val="340"/>
          <w:jc w:val="center"/>
        </w:trPr>
        <w:tc>
          <w:tcPr>
            <w:tcW w:w="6624" w:type="dxa"/>
            <w:shd w:val="clear" w:color="auto" w:fill="auto"/>
            <w:vAlign w:val="center"/>
            <w:hideMark/>
          </w:tcPr>
          <w:p w14:paraId="17CEA273"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Oferta kulturalna dla dzieci i młodzieży</w:t>
            </w:r>
          </w:p>
        </w:tc>
        <w:tc>
          <w:tcPr>
            <w:tcW w:w="1314" w:type="dxa"/>
            <w:shd w:val="clear" w:color="auto" w:fill="FFF2CC"/>
            <w:noWrap/>
            <w:vAlign w:val="center"/>
            <w:hideMark/>
          </w:tcPr>
          <w:p w14:paraId="6D3ACA60"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3,28</w:t>
            </w:r>
          </w:p>
        </w:tc>
      </w:tr>
      <w:tr w:rsidR="00ED76B3" w:rsidRPr="003E6FE1" w14:paraId="269ECC31" w14:textId="77777777" w:rsidTr="00030B56">
        <w:trPr>
          <w:trHeight w:val="340"/>
          <w:jc w:val="center"/>
        </w:trPr>
        <w:tc>
          <w:tcPr>
            <w:tcW w:w="6624" w:type="dxa"/>
            <w:shd w:val="clear" w:color="auto" w:fill="auto"/>
            <w:vAlign w:val="center"/>
            <w:hideMark/>
          </w:tcPr>
          <w:p w14:paraId="6230C258"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Oferta rekreacyjno-sportowa dla dzieci i młodzieży</w:t>
            </w:r>
          </w:p>
        </w:tc>
        <w:tc>
          <w:tcPr>
            <w:tcW w:w="1314" w:type="dxa"/>
            <w:tcBorders>
              <w:bottom w:val="single" w:sz="8" w:space="0" w:color="000000"/>
            </w:tcBorders>
            <w:shd w:val="clear" w:color="auto" w:fill="FFF2CC"/>
            <w:noWrap/>
            <w:vAlign w:val="center"/>
            <w:hideMark/>
          </w:tcPr>
          <w:p w14:paraId="039C84C9"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3,28</w:t>
            </w:r>
          </w:p>
        </w:tc>
      </w:tr>
      <w:tr w:rsidR="00ED76B3" w:rsidRPr="003E6FE1" w14:paraId="2BAF237E" w14:textId="77777777" w:rsidTr="00030B56">
        <w:trPr>
          <w:trHeight w:val="340"/>
          <w:jc w:val="center"/>
        </w:trPr>
        <w:tc>
          <w:tcPr>
            <w:tcW w:w="6624" w:type="dxa"/>
            <w:shd w:val="clear" w:color="auto" w:fill="auto"/>
            <w:vAlign w:val="center"/>
            <w:hideMark/>
          </w:tcPr>
          <w:p w14:paraId="350C3DFB"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Działalność organizacji pozarządowych</w:t>
            </w:r>
          </w:p>
        </w:tc>
        <w:tc>
          <w:tcPr>
            <w:tcW w:w="1314" w:type="dxa"/>
            <w:tcBorders>
              <w:bottom w:val="single" w:sz="8" w:space="0" w:color="000000"/>
            </w:tcBorders>
            <w:shd w:val="clear" w:color="auto" w:fill="FFF2CC"/>
            <w:noWrap/>
            <w:vAlign w:val="center"/>
            <w:hideMark/>
          </w:tcPr>
          <w:p w14:paraId="31B29948"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2,67</w:t>
            </w:r>
          </w:p>
        </w:tc>
      </w:tr>
      <w:tr w:rsidR="00ED76B3" w:rsidRPr="003E6FE1" w14:paraId="50BFA689" w14:textId="77777777" w:rsidTr="00030B56">
        <w:trPr>
          <w:trHeight w:val="340"/>
          <w:jc w:val="center"/>
        </w:trPr>
        <w:tc>
          <w:tcPr>
            <w:tcW w:w="6624" w:type="dxa"/>
            <w:shd w:val="clear" w:color="auto" w:fill="auto"/>
            <w:vAlign w:val="center"/>
            <w:hideMark/>
          </w:tcPr>
          <w:p w14:paraId="78F1656C"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Promowanie lokalnej historii i tradycji</w:t>
            </w:r>
          </w:p>
        </w:tc>
        <w:tc>
          <w:tcPr>
            <w:tcW w:w="1314" w:type="dxa"/>
            <w:tcBorders>
              <w:bottom w:val="single" w:sz="8" w:space="0" w:color="000000"/>
            </w:tcBorders>
            <w:shd w:val="clear" w:color="auto" w:fill="FFF2CC"/>
            <w:noWrap/>
            <w:vAlign w:val="center"/>
            <w:hideMark/>
          </w:tcPr>
          <w:p w14:paraId="5FCCD977"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3,33</w:t>
            </w:r>
          </w:p>
        </w:tc>
      </w:tr>
      <w:tr w:rsidR="00ED76B3" w:rsidRPr="003E6FE1" w14:paraId="290EFD3A" w14:textId="77777777" w:rsidTr="00030B56">
        <w:trPr>
          <w:trHeight w:val="340"/>
          <w:jc w:val="center"/>
        </w:trPr>
        <w:tc>
          <w:tcPr>
            <w:tcW w:w="6624" w:type="dxa"/>
            <w:shd w:val="clear" w:color="auto" w:fill="auto"/>
            <w:vAlign w:val="center"/>
            <w:hideMark/>
          </w:tcPr>
          <w:p w14:paraId="6364BCB8"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Poziom integracji lokalnej społeczności</w:t>
            </w:r>
          </w:p>
        </w:tc>
        <w:tc>
          <w:tcPr>
            <w:tcW w:w="1314" w:type="dxa"/>
            <w:tcBorders>
              <w:bottom w:val="single" w:sz="8" w:space="0" w:color="000000"/>
            </w:tcBorders>
            <w:shd w:val="clear" w:color="auto" w:fill="FFF2CC"/>
            <w:noWrap/>
            <w:vAlign w:val="center"/>
            <w:hideMark/>
          </w:tcPr>
          <w:p w14:paraId="2AA8CEB7"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2,89</w:t>
            </w:r>
          </w:p>
        </w:tc>
      </w:tr>
      <w:tr w:rsidR="00ED76B3" w:rsidRPr="003E6FE1" w14:paraId="4878D50E" w14:textId="77777777" w:rsidTr="00030B56">
        <w:trPr>
          <w:trHeight w:val="340"/>
          <w:jc w:val="center"/>
        </w:trPr>
        <w:tc>
          <w:tcPr>
            <w:tcW w:w="6624" w:type="dxa"/>
            <w:shd w:val="clear" w:color="auto" w:fill="auto"/>
            <w:vAlign w:val="center"/>
            <w:hideMark/>
          </w:tcPr>
          <w:p w14:paraId="3F155D22"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Świadomość ekologiczna mieszkańców</w:t>
            </w:r>
          </w:p>
        </w:tc>
        <w:tc>
          <w:tcPr>
            <w:tcW w:w="1314" w:type="dxa"/>
            <w:tcBorders>
              <w:bottom w:val="single" w:sz="8" w:space="0" w:color="000000"/>
            </w:tcBorders>
            <w:shd w:val="clear" w:color="auto" w:fill="FFF2CC"/>
            <w:noWrap/>
            <w:vAlign w:val="center"/>
            <w:hideMark/>
          </w:tcPr>
          <w:p w14:paraId="31A2AAA2"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2,56</w:t>
            </w:r>
          </w:p>
        </w:tc>
      </w:tr>
      <w:tr w:rsidR="00ED76B3" w:rsidRPr="003E6FE1" w14:paraId="7D45EC26" w14:textId="77777777" w:rsidTr="00030B56">
        <w:trPr>
          <w:trHeight w:val="340"/>
          <w:jc w:val="center"/>
        </w:trPr>
        <w:tc>
          <w:tcPr>
            <w:tcW w:w="6624" w:type="dxa"/>
            <w:shd w:val="clear" w:color="auto" w:fill="auto"/>
            <w:vAlign w:val="center"/>
            <w:hideMark/>
          </w:tcPr>
          <w:p w14:paraId="5E924982"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Warunki do prowadzenia działalności gospodarczej</w:t>
            </w:r>
          </w:p>
        </w:tc>
        <w:tc>
          <w:tcPr>
            <w:tcW w:w="1314" w:type="dxa"/>
            <w:tcBorders>
              <w:bottom w:val="single" w:sz="8" w:space="0" w:color="000000"/>
            </w:tcBorders>
            <w:shd w:val="clear" w:color="auto" w:fill="FFF2CC"/>
            <w:noWrap/>
            <w:vAlign w:val="center"/>
            <w:hideMark/>
          </w:tcPr>
          <w:p w14:paraId="2D1AEEBF"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2,72</w:t>
            </w:r>
          </w:p>
        </w:tc>
      </w:tr>
      <w:tr w:rsidR="00ED76B3" w:rsidRPr="003E6FE1" w14:paraId="49083F5D" w14:textId="77777777" w:rsidTr="00030B56">
        <w:trPr>
          <w:trHeight w:val="340"/>
          <w:jc w:val="center"/>
        </w:trPr>
        <w:tc>
          <w:tcPr>
            <w:tcW w:w="6624" w:type="dxa"/>
            <w:shd w:val="clear" w:color="auto" w:fill="auto"/>
            <w:vAlign w:val="center"/>
            <w:hideMark/>
          </w:tcPr>
          <w:p w14:paraId="7E817B0B"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Warunki do rozwoju branży turystycznej</w:t>
            </w:r>
          </w:p>
        </w:tc>
        <w:tc>
          <w:tcPr>
            <w:tcW w:w="1314" w:type="dxa"/>
            <w:tcBorders>
              <w:bottom w:val="single" w:sz="8" w:space="0" w:color="000000"/>
            </w:tcBorders>
            <w:shd w:val="clear" w:color="auto" w:fill="FFF2CC"/>
            <w:noWrap/>
            <w:vAlign w:val="center"/>
            <w:hideMark/>
          </w:tcPr>
          <w:p w14:paraId="485A3DF8"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3,17</w:t>
            </w:r>
          </w:p>
        </w:tc>
      </w:tr>
      <w:tr w:rsidR="00ED76B3" w:rsidRPr="003E6FE1" w14:paraId="0EC2E627" w14:textId="77777777" w:rsidTr="00030B56">
        <w:trPr>
          <w:trHeight w:val="340"/>
          <w:jc w:val="center"/>
        </w:trPr>
        <w:tc>
          <w:tcPr>
            <w:tcW w:w="6624" w:type="dxa"/>
            <w:tcBorders>
              <w:bottom w:val="single" w:sz="8" w:space="0" w:color="000000"/>
            </w:tcBorders>
            <w:shd w:val="clear" w:color="auto" w:fill="auto"/>
            <w:vAlign w:val="center"/>
          </w:tcPr>
          <w:p w14:paraId="5C73BEAE"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Poziom bezrobocia</w:t>
            </w:r>
          </w:p>
        </w:tc>
        <w:tc>
          <w:tcPr>
            <w:tcW w:w="1314" w:type="dxa"/>
            <w:tcBorders>
              <w:bottom w:val="single" w:sz="8" w:space="0" w:color="000000"/>
            </w:tcBorders>
            <w:shd w:val="clear" w:color="auto" w:fill="FFF2CC"/>
            <w:noWrap/>
            <w:vAlign w:val="center"/>
          </w:tcPr>
          <w:p w14:paraId="5F6708A1"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2,78</w:t>
            </w:r>
          </w:p>
        </w:tc>
      </w:tr>
      <w:tr w:rsidR="00ED76B3" w:rsidRPr="003E6FE1" w14:paraId="043D4196" w14:textId="77777777" w:rsidTr="00030B56">
        <w:trPr>
          <w:trHeight w:val="340"/>
          <w:jc w:val="center"/>
        </w:trPr>
        <w:tc>
          <w:tcPr>
            <w:tcW w:w="6624" w:type="dxa"/>
            <w:tcBorders>
              <w:bottom w:val="single" w:sz="8" w:space="0" w:color="000000"/>
            </w:tcBorders>
            <w:shd w:val="clear" w:color="auto" w:fill="auto"/>
            <w:vAlign w:val="center"/>
            <w:hideMark/>
          </w:tcPr>
          <w:p w14:paraId="66041B97" w14:textId="77777777" w:rsidR="00ED76B3" w:rsidRPr="00361A3E" w:rsidRDefault="00ED76B3" w:rsidP="00030B56">
            <w:pPr>
              <w:spacing w:after="0" w:line="240" w:lineRule="auto"/>
              <w:rPr>
                <w:rFonts w:ascii="Arial" w:eastAsia="Times New Roman" w:hAnsi="Arial" w:cs="Arial"/>
                <w:sz w:val="24"/>
                <w:szCs w:val="24"/>
                <w:lang w:eastAsia="pl-PL"/>
              </w:rPr>
            </w:pPr>
            <w:r w:rsidRPr="00361A3E">
              <w:rPr>
                <w:rFonts w:ascii="Arial" w:eastAsia="Times New Roman" w:hAnsi="Arial" w:cs="Arial"/>
                <w:sz w:val="24"/>
                <w:szCs w:val="24"/>
                <w:lang w:eastAsia="pl-PL"/>
              </w:rPr>
              <w:t>Lokalny rynek pracy</w:t>
            </w:r>
          </w:p>
        </w:tc>
        <w:tc>
          <w:tcPr>
            <w:tcW w:w="1314" w:type="dxa"/>
            <w:tcBorders>
              <w:bottom w:val="single" w:sz="8" w:space="0" w:color="000000"/>
            </w:tcBorders>
            <w:shd w:val="clear" w:color="auto" w:fill="FFCCCC"/>
            <w:noWrap/>
            <w:vAlign w:val="center"/>
            <w:hideMark/>
          </w:tcPr>
          <w:p w14:paraId="46A35D40" w14:textId="77777777" w:rsidR="00ED76B3" w:rsidRPr="00695239" w:rsidRDefault="00ED76B3" w:rsidP="00030B56">
            <w:pPr>
              <w:spacing w:after="0" w:line="240" w:lineRule="auto"/>
              <w:jc w:val="right"/>
              <w:rPr>
                <w:rFonts w:ascii="Arial" w:eastAsia="Times New Roman" w:hAnsi="Arial" w:cs="Arial"/>
                <w:sz w:val="24"/>
                <w:szCs w:val="24"/>
                <w:lang w:eastAsia="pl-PL"/>
              </w:rPr>
            </w:pPr>
            <w:r w:rsidRPr="00695239">
              <w:rPr>
                <w:rFonts w:ascii="Arial" w:eastAsia="Times New Roman" w:hAnsi="Arial" w:cs="Arial"/>
                <w:sz w:val="24"/>
                <w:szCs w:val="24"/>
                <w:lang w:eastAsia="pl-PL"/>
              </w:rPr>
              <w:t>2,1</w:t>
            </w:r>
            <w:r>
              <w:rPr>
                <w:rFonts w:ascii="Arial" w:eastAsia="Times New Roman" w:hAnsi="Arial" w:cs="Arial"/>
                <w:sz w:val="24"/>
                <w:szCs w:val="24"/>
                <w:lang w:eastAsia="pl-PL"/>
              </w:rPr>
              <w:t>1</w:t>
            </w:r>
          </w:p>
        </w:tc>
      </w:tr>
      <w:tr w:rsidR="00ED76B3" w:rsidRPr="00361A3E" w14:paraId="7F85AA53" w14:textId="77777777" w:rsidTr="00ED76B3">
        <w:trPr>
          <w:trHeight w:val="912"/>
          <w:jc w:val="center"/>
        </w:trPr>
        <w:tc>
          <w:tcPr>
            <w:tcW w:w="6624" w:type="dxa"/>
            <w:shd w:val="clear" w:color="auto" w:fill="00B0F0"/>
            <w:vAlign w:val="center"/>
            <w:hideMark/>
          </w:tcPr>
          <w:p w14:paraId="3D09C918" w14:textId="77777777" w:rsidR="00ED76B3" w:rsidRPr="00361A3E" w:rsidRDefault="00ED76B3" w:rsidP="00030B56">
            <w:pPr>
              <w:spacing w:after="0" w:line="240" w:lineRule="auto"/>
              <w:jc w:val="center"/>
              <w:rPr>
                <w:rFonts w:ascii="Arial" w:eastAsia="Times New Roman" w:hAnsi="Arial" w:cs="Arial"/>
                <w:b/>
                <w:bCs/>
                <w:sz w:val="24"/>
                <w:szCs w:val="24"/>
                <w:lang w:eastAsia="pl-PL"/>
              </w:rPr>
            </w:pPr>
            <w:r w:rsidRPr="00361A3E">
              <w:rPr>
                <w:rFonts w:ascii="Arial" w:eastAsia="Times New Roman" w:hAnsi="Arial" w:cs="Arial"/>
                <w:b/>
                <w:bCs/>
                <w:sz w:val="24"/>
                <w:szCs w:val="24"/>
                <w:lang w:eastAsia="pl-PL"/>
              </w:rPr>
              <w:t>SFERA PRZESTRZENNO-FUNKCJONALNA, TECHNICZNA I ŚRODOWISKOWA</w:t>
            </w:r>
          </w:p>
        </w:tc>
        <w:tc>
          <w:tcPr>
            <w:tcW w:w="1314" w:type="dxa"/>
            <w:tcBorders>
              <w:bottom w:val="single" w:sz="8" w:space="0" w:color="000000"/>
            </w:tcBorders>
            <w:shd w:val="clear" w:color="auto" w:fill="00B0F0"/>
            <w:noWrap/>
            <w:vAlign w:val="center"/>
            <w:hideMark/>
          </w:tcPr>
          <w:p w14:paraId="3B748100" w14:textId="77777777" w:rsidR="00ED76B3" w:rsidRPr="00361A3E" w:rsidRDefault="00ED76B3" w:rsidP="00030B56">
            <w:pPr>
              <w:spacing w:after="0" w:line="240" w:lineRule="auto"/>
              <w:jc w:val="center"/>
              <w:rPr>
                <w:rFonts w:ascii="Arial" w:eastAsia="Times New Roman" w:hAnsi="Arial" w:cs="Arial"/>
                <w:b/>
                <w:bCs/>
                <w:sz w:val="24"/>
                <w:szCs w:val="24"/>
                <w:lang w:eastAsia="pl-PL"/>
              </w:rPr>
            </w:pPr>
            <w:r w:rsidRPr="00361A3E">
              <w:rPr>
                <w:rFonts w:ascii="Arial" w:eastAsia="Times New Roman" w:hAnsi="Arial" w:cs="Arial"/>
                <w:b/>
                <w:bCs/>
                <w:sz w:val="24"/>
                <w:szCs w:val="24"/>
                <w:lang w:eastAsia="pl-PL"/>
              </w:rPr>
              <w:t>średnia ocena</w:t>
            </w:r>
          </w:p>
        </w:tc>
      </w:tr>
      <w:tr w:rsidR="00ED76B3" w:rsidRPr="003E6FE1" w14:paraId="6B1153CE" w14:textId="77777777" w:rsidTr="00030B56">
        <w:trPr>
          <w:trHeight w:val="340"/>
          <w:jc w:val="center"/>
        </w:trPr>
        <w:tc>
          <w:tcPr>
            <w:tcW w:w="6624" w:type="dxa"/>
            <w:shd w:val="clear" w:color="auto" w:fill="auto"/>
            <w:vAlign w:val="center"/>
            <w:hideMark/>
          </w:tcPr>
          <w:p w14:paraId="45E41D60"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 xml:space="preserve">Poziom rozwoju infrastruktury sportowo-rekreacyjnej </w:t>
            </w:r>
          </w:p>
        </w:tc>
        <w:tc>
          <w:tcPr>
            <w:tcW w:w="1314" w:type="dxa"/>
            <w:shd w:val="clear" w:color="auto" w:fill="FFF2CC"/>
            <w:noWrap/>
            <w:vAlign w:val="center"/>
            <w:hideMark/>
          </w:tcPr>
          <w:p w14:paraId="5B47C304"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3,28</w:t>
            </w:r>
          </w:p>
        </w:tc>
      </w:tr>
      <w:tr w:rsidR="00ED76B3" w:rsidRPr="003E6FE1" w14:paraId="523DF0B0" w14:textId="77777777" w:rsidTr="00030B56">
        <w:trPr>
          <w:trHeight w:val="340"/>
          <w:jc w:val="center"/>
        </w:trPr>
        <w:tc>
          <w:tcPr>
            <w:tcW w:w="6624" w:type="dxa"/>
            <w:shd w:val="clear" w:color="auto" w:fill="auto"/>
            <w:vAlign w:val="center"/>
            <w:hideMark/>
          </w:tcPr>
          <w:p w14:paraId="12C9007F"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Dostępność infrastruktury sportowo-rekreacyjnej dla mieszkańców</w:t>
            </w:r>
          </w:p>
        </w:tc>
        <w:tc>
          <w:tcPr>
            <w:tcW w:w="1314" w:type="dxa"/>
            <w:shd w:val="clear" w:color="auto" w:fill="FFF2CC"/>
            <w:noWrap/>
            <w:vAlign w:val="center"/>
            <w:hideMark/>
          </w:tcPr>
          <w:p w14:paraId="4424C8F3"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3,17</w:t>
            </w:r>
          </w:p>
        </w:tc>
      </w:tr>
      <w:tr w:rsidR="00ED76B3" w:rsidRPr="003E6FE1" w14:paraId="1FC3648F" w14:textId="77777777" w:rsidTr="00030B56">
        <w:trPr>
          <w:trHeight w:val="340"/>
          <w:jc w:val="center"/>
        </w:trPr>
        <w:tc>
          <w:tcPr>
            <w:tcW w:w="6624" w:type="dxa"/>
            <w:shd w:val="clear" w:color="auto" w:fill="auto"/>
            <w:vAlign w:val="center"/>
            <w:hideMark/>
          </w:tcPr>
          <w:p w14:paraId="2D4764AF"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 xml:space="preserve">Poziom rozwoju infrastruktury kultury </w:t>
            </w:r>
          </w:p>
        </w:tc>
        <w:tc>
          <w:tcPr>
            <w:tcW w:w="1314" w:type="dxa"/>
            <w:shd w:val="clear" w:color="auto" w:fill="FFF2CC"/>
            <w:noWrap/>
            <w:vAlign w:val="center"/>
            <w:hideMark/>
          </w:tcPr>
          <w:p w14:paraId="26EE51C3"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3,00</w:t>
            </w:r>
          </w:p>
        </w:tc>
      </w:tr>
      <w:tr w:rsidR="00ED76B3" w:rsidRPr="003E6FE1" w14:paraId="6B3F4098" w14:textId="77777777" w:rsidTr="00030B56">
        <w:trPr>
          <w:trHeight w:val="340"/>
          <w:jc w:val="center"/>
        </w:trPr>
        <w:tc>
          <w:tcPr>
            <w:tcW w:w="6624" w:type="dxa"/>
            <w:shd w:val="clear" w:color="auto" w:fill="auto"/>
            <w:vAlign w:val="center"/>
            <w:hideMark/>
          </w:tcPr>
          <w:p w14:paraId="25F576B3"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Dostępność infrastruktury kultury dla mieszkańców</w:t>
            </w:r>
          </w:p>
        </w:tc>
        <w:tc>
          <w:tcPr>
            <w:tcW w:w="1314" w:type="dxa"/>
            <w:shd w:val="clear" w:color="auto" w:fill="FFF2CC"/>
            <w:noWrap/>
            <w:vAlign w:val="center"/>
            <w:hideMark/>
          </w:tcPr>
          <w:p w14:paraId="54D78612"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3,17</w:t>
            </w:r>
          </w:p>
        </w:tc>
      </w:tr>
      <w:tr w:rsidR="00ED76B3" w:rsidRPr="003E6FE1" w14:paraId="0FB90846" w14:textId="77777777" w:rsidTr="00030B56">
        <w:trPr>
          <w:trHeight w:val="340"/>
          <w:jc w:val="center"/>
        </w:trPr>
        <w:tc>
          <w:tcPr>
            <w:tcW w:w="6624" w:type="dxa"/>
            <w:shd w:val="clear" w:color="auto" w:fill="auto"/>
            <w:vAlign w:val="center"/>
            <w:hideMark/>
          </w:tcPr>
          <w:p w14:paraId="749E022C"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Estetyka przestrzeni</w:t>
            </w:r>
          </w:p>
        </w:tc>
        <w:tc>
          <w:tcPr>
            <w:tcW w:w="1314" w:type="dxa"/>
            <w:shd w:val="clear" w:color="auto" w:fill="FFF2CC"/>
            <w:noWrap/>
            <w:vAlign w:val="center"/>
            <w:hideMark/>
          </w:tcPr>
          <w:p w14:paraId="6CC65508"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3,33</w:t>
            </w:r>
          </w:p>
        </w:tc>
      </w:tr>
      <w:tr w:rsidR="00ED76B3" w:rsidRPr="003E6FE1" w14:paraId="04C16A01" w14:textId="77777777" w:rsidTr="00030B56">
        <w:trPr>
          <w:trHeight w:val="340"/>
          <w:jc w:val="center"/>
        </w:trPr>
        <w:tc>
          <w:tcPr>
            <w:tcW w:w="6624" w:type="dxa"/>
            <w:shd w:val="clear" w:color="auto" w:fill="auto"/>
            <w:vAlign w:val="center"/>
            <w:hideMark/>
          </w:tcPr>
          <w:p w14:paraId="487F1C5A"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Organizacja zieleni publicznej i zagospodarowanie terenów zielonych</w:t>
            </w:r>
          </w:p>
        </w:tc>
        <w:tc>
          <w:tcPr>
            <w:tcW w:w="1314" w:type="dxa"/>
            <w:tcBorders>
              <w:bottom w:val="single" w:sz="8" w:space="0" w:color="000000"/>
            </w:tcBorders>
            <w:shd w:val="clear" w:color="auto" w:fill="FFF2CC"/>
            <w:noWrap/>
            <w:vAlign w:val="center"/>
            <w:hideMark/>
          </w:tcPr>
          <w:p w14:paraId="4F6F8801"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3,17</w:t>
            </w:r>
          </w:p>
        </w:tc>
      </w:tr>
      <w:tr w:rsidR="00ED76B3" w:rsidRPr="003E6FE1" w14:paraId="2960697C" w14:textId="77777777" w:rsidTr="00030B56">
        <w:trPr>
          <w:trHeight w:val="340"/>
          <w:jc w:val="center"/>
        </w:trPr>
        <w:tc>
          <w:tcPr>
            <w:tcW w:w="6624" w:type="dxa"/>
            <w:shd w:val="clear" w:color="auto" w:fill="auto"/>
            <w:vAlign w:val="center"/>
            <w:hideMark/>
          </w:tcPr>
          <w:p w14:paraId="0B0C6176"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Stan gminnych budynków użyteczności publicznej</w:t>
            </w:r>
          </w:p>
        </w:tc>
        <w:tc>
          <w:tcPr>
            <w:tcW w:w="1314" w:type="dxa"/>
            <w:tcBorders>
              <w:bottom w:val="single" w:sz="8" w:space="0" w:color="000000"/>
            </w:tcBorders>
            <w:shd w:val="clear" w:color="auto" w:fill="C5E0B3"/>
            <w:noWrap/>
            <w:vAlign w:val="center"/>
            <w:hideMark/>
          </w:tcPr>
          <w:p w14:paraId="7503AF13"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3,61</w:t>
            </w:r>
          </w:p>
        </w:tc>
      </w:tr>
      <w:tr w:rsidR="00ED76B3" w:rsidRPr="003E6FE1" w14:paraId="6456792E" w14:textId="77777777" w:rsidTr="00030B56">
        <w:trPr>
          <w:trHeight w:val="340"/>
          <w:jc w:val="center"/>
        </w:trPr>
        <w:tc>
          <w:tcPr>
            <w:tcW w:w="6624" w:type="dxa"/>
            <w:shd w:val="clear" w:color="auto" w:fill="auto"/>
            <w:vAlign w:val="center"/>
            <w:hideMark/>
          </w:tcPr>
          <w:p w14:paraId="72BB7E01"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Stan i dostępność miejsc prowadzenia działalności handlowej</w:t>
            </w:r>
          </w:p>
        </w:tc>
        <w:tc>
          <w:tcPr>
            <w:tcW w:w="1314" w:type="dxa"/>
            <w:shd w:val="clear" w:color="auto" w:fill="FFF2CC"/>
            <w:noWrap/>
            <w:vAlign w:val="center"/>
            <w:hideMark/>
          </w:tcPr>
          <w:p w14:paraId="1DDDE2E7"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2,94</w:t>
            </w:r>
          </w:p>
        </w:tc>
      </w:tr>
      <w:tr w:rsidR="00ED76B3" w:rsidRPr="003E6FE1" w14:paraId="6EDCE1E1" w14:textId="77777777" w:rsidTr="00030B56">
        <w:trPr>
          <w:trHeight w:val="340"/>
          <w:jc w:val="center"/>
        </w:trPr>
        <w:tc>
          <w:tcPr>
            <w:tcW w:w="6624" w:type="dxa"/>
            <w:shd w:val="clear" w:color="auto" w:fill="auto"/>
            <w:vAlign w:val="center"/>
            <w:hideMark/>
          </w:tcPr>
          <w:p w14:paraId="6473BB91"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lastRenderedPageBreak/>
              <w:t xml:space="preserve">Stan obiektów zabytkowych i ich otoczenia </w:t>
            </w:r>
          </w:p>
        </w:tc>
        <w:tc>
          <w:tcPr>
            <w:tcW w:w="1314" w:type="dxa"/>
            <w:shd w:val="clear" w:color="auto" w:fill="FFF2CC"/>
            <w:noWrap/>
            <w:vAlign w:val="center"/>
            <w:hideMark/>
          </w:tcPr>
          <w:p w14:paraId="46EF8C0E"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3,17</w:t>
            </w:r>
          </w:p>
        </w:tc>
      </w:tr>
      <w:tr w:rsidR="00ED76B3" w:rsidRPr="003E6FE1" w14:paraId="6DEB9166" w14:textId="77777777" w:rsidTr="00030B56">
        <w:trPr>
          <w:trHeight w:val="340"/>
          <w:jc w:val="center"/>
        </w:trPr>
        <w:tc>
          <w:tcPr>
            <w:tcW w:w="6624" w:type="dxa"/>
            <w:shd w:val="clear" w:color="auto" w:fill="auto"/>
            <w:vAlign w:val="center"/>
          </w:tcPr>
          <w:p w14:paraId="2AD26B0D"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Poziom rozwoju sieci drogowej</w:t>
            </w:r>
          </w:p>
        </w:tc>
        <w:tc>
          <w:tcPr>
            <w:tcW w:w="1314" w:type="dxa"/>
            <w:tcBorders>
              <w:bottom w:val="single" w:sz="8" w:space="0" w:color="000000"/>
            </w:tcBorders>
            <w:shd w:val="clear" w:color="auto" w:fill="FFF2CC"/>
            <w:noWrap/>
            <w:vAlign w:val="center"/>
          </w:tcPr>
          <w:p w14:paraId="6561A45E"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3,22</w:t>
            </w:r>
          </w:p>
        </w:tc>
      </w:tr>
      <w:tr w:rsidR="00ED76B3" w:rsidRPr="003E6FE1" w14:paraId="6ECA6BB5" w14:textId="77777777" w:rsidTr="00030B56">
        <w:trPr>
          <w:trHeight w:val="340"/>
          <w:jc w:val="center"/>
        </w:trPr>
        <w:tc>
          <w:tcPr>
            <w:tcW w:w="6624" w:type="dxa"/>
            <w:shd w:val="clear" w:color="auto" w:fill="auto"/>
            <w:vAlign w:val="center"/>
          </w:tcPr>
          <w:p w14:paraId="0135DB70" w14:textId="77777777" w:rsidR="00ED76B3" w:rsidRPr="008D2714" w:rsidRDefault="00ED76B3" w:rsidP="00030B56">
            <w:pPr>
              <w:spacing w:after="0" w:line="240" w:lineRule="auto"/>
              <w:rPr>
                <w:rFonts w:ascii="Arial" w:eastAsia="Times New Roman" w:hAnsi="Arial" w:cs="Arial"/>
                <w:sz w:val="24"/>
                <w:szCs w:val="24"/>
                <w:lang w:eastAsia="pl-PL"/>
              </w:rPr>
            </w:pPr>
            <w:r w:rsidRPr="008D2714">
              <w:rPr>
                <w:rFonts w:ascii="Arial" w:eastAsia="Times New Roman" w:hAnsi="Arial" w:cs="Arial"/>
                <w:sz w:val="24"/>
                <w:szCs w:val="24"/>
                <w:lang w:eastAsia="pl-PL"/>
              </w:rPr>
              <w:t>Stan środowiska naturalnego</w:t>
            </w:r>
          </w:p>
        </w:tc>
        <w:tc>
          <w:tcPr>
            <w:tcW w:w="1314" w:type="dxa"/>
            <w:shd w:val="clear" w:color="auto" w:fill="C5E0B3"/>
            <w:noWrap/>
            <w:vAlign w:val="center"/>
          </w:tcPr>
          <w:p w14:paraId="0A300207" w14:textId="77777777" w:rsidR="00ED76B3" w:rsidRPr="00D06627" w:rsidRDefault="00ED76B3" w:rsidP="00030B56">
            <w:pPr>
              <w:spacing w:after="0" w:line="240" w:lineRule="auto"/>
              <w:jc w:val="right"/>
              <w:rPr>
                <w:rFonts w:ascii="Arial" w:eastAsia="Times New Roman" w:hAnsi="Arial" w:cs="Arial"/>
                <w:sz w:val="24"/>
                <w:szCs w:val="24"/>
                <w:lang w:eastAsia="pl-PL"/>
              </w:rPr>
            </w:pPr>
            <w:r w:rsidRPr="00D06627">
              <w:rPr>
                <w:rFonts w:ascii="Arial" w:eastAsia="Times New Roman" w:hAnsi="Arial" w:cs="Arial"/>
                <w:sz w:val="24"/>
                <w:szCs w:val="24"/>
                <w:lang w:eastAsia="pl-PL"/>
              </w:rPr>
              <w:t>3,94</w:t>
            </w:r>
          </w:p>
        </w:tc>
      </w:tr>
    </w:tbl>
    <w:p w14:paraId="6692E7B0" w14:textId="77777777" w:rsidR="00ED76B3" w:rsidRPr="00361A3E" w:rsidRDefault="00ED76B3" w:rsidP="00ED76B3">
      <w:pPr>
        <w:spacing w:before="120"/>
        <w:ind w:left="1560" w:hanging="993"/>
        <w:rPr>
          <w:rFonts w:ascii="Arial" w:hAnsi="Arial" w:cs="Arial"/>
          <w:spacing w:val="10"/>
        </w:rPr>
      </w:pPr>
      <w:r w:rsidRPr="00361A3E">
        <w:rPr>
          <w:rFonts w:ascii="Arial" w:hAnsi="Arial" w:cs="Arial"/>
          <w:bCs/>
          <w:i/>
          <w:iCs/>
          <w:spacing w:val="10"/>
          <w:sz w:val="24"/>
          <w:szCs w:val="24"/>
        </w:rPr>
        <w:t xml:space="preserve">Źródło:  Doradztwo i Reklama Sp. z o.o. </w:t>
      </w:r>
      <w:r>
        <w:rPr>
          <w:rFonts w:ascii="Arial" w:hAnsi="Arial" w:cs="Arial"/>
          <w:bCs/>
          <w:i/>
          <w:iCs/>
          <w:spacing w:val="10"/>
          <w:sz w:val="24"/>
          <w:szCs w:val="24"/>
        </w:rPr>
        <w:t>na podstawie przeprowadzonej ankietyzacji</w:t>
      </w:r>
    </w:p>
    <w:p w14:paraId="2CCF46F2" w14:textId="77777777" w:rsidR="00ED76B3" w:rsidRDefault="00ED76B3" w:rsidP="00ED76B3">
      <w:pPr>
        <w:spacing w:line="360" w:lineRule="auto"/>
        <w:ind w:firstLine="709"/>
        <w:rPr>
          <w:rFonts w:ascii="Arial" w:hAnsi="Arial" w:cs="Arial"/>
          <w:spacing w:val="10"/>
          <w:sz w:val="24"/>
          <w:szCs w:val="24"/>
        </w:rPr>
      </w:pPr>
    </w:p>
    <w:p w14:paraId="26E17CFE" w14:textId="77777777" w:rsidR="00ED76B3" w:rsidRPr="004403D1" w:rsidRDefault="00ED76B3" w:rsidP="00ED76B3">
      <w:pPr>
        <w:spacing w:line="360" w:lineRule="auto"/>
        <w:ind w:firstLine="709"/>
        <w:rPr>
          <w:rFonts w:ascii="Arial" w:hAnsi="Arial" w:cs="Arial"/>
          <w:spacing w:val="10"/>
          <w:sz w:val="24"/>
          <w:szCs w:val="24"/>
        </w:rPr>
      </w:pPr>
      <w:r w:rsidRPr="00761B0B">
        <w:rPr>
          <w:rFonts w:ascii="Arial" w:hAnsi="Arial" w:cs="Arial"/>
          <w:spacing w:val="10"/>
          <w:sz w:val="24"/>
          <w:szCs w:val="24"/>
        </w:rPr>
        <w:t xml:space="preserve">Spośród poszczególnych elementów sfery społeczno-gospodarczej, osoby biorące udział w badaniu ocenili źle (ocena poniżej 2,5) ofertę rekreacyjno-sportową dla seniorów oraz lokalny rynek pracy. Dobrze (ocena powyżej 3,5) oceniono stan gminnych budynków użyteczności publicznej oraz </w:t>
      </w:r>
      <w:r w:rsidRPr="004403D1">
        <w:rPr>
          <w:rFonts w:ascii="Arial" w:hAnsi="Arial" w:cs="Arial"/>
          <w:spacing w:val="10"/>
          <w:sz w:val="24"/>
          <w:szCs w:val="24"/>
        </w:rPr>
        <w:t xml:space="preserve">stan środowiska naturalnego. Pozostałe elementy poddane ocenie zostały ocenione dostatecznie. </w:t>
      </w:r>
    </w:p>
    <w:p w14:paraId="3384F643" w14:textId="77777777" w:rsidR="00ED76B3" w:rsidRPr="004403D1" w:rsidRDefault="00ED76B3" w:rsidP="00ED76B3">
      <w:pPr>
        <w:spacing w:after="0" w:line="360" w:lineRule="auto"/>
        <w:ind w:firstLine="709"/>
        <w:rPr>
          <w:rFonts w:ascii="Arial" w:hAnsi="Arial" w:cs="Arial"/>
          <w:spacing w:val="10"/>
          <w:sz w:val="24"/>
          <w:szCs w:val="24"/>
        </w:rPr>
      </w:pPr>
      <w:r w:rsidRPr="004403D1">
        <w:rPr>
          <w:rFonts w:ascii="Arial" w:hAnsi="Arial" w:cs="Arial"/>
          <w:spacing w:val="10"/>
          <w:sz w:val="24"/>
          <w:szCs w:val="24"/>
        </w:rPr>
        <w:t>Najwięcej wskazań, biorąc pod uwagę poszczególne oceny, otrzymały następujące elementy sfery społeczno-gospodarczej:</w:t>
      </w:r>
    </w:p>
    <w:p w14:paraId="0EE847F4" w14:textId="77777777" w:rsidR="00ED76B3" w:rsidRPr="004403D1" w:rsidRDefault="00ED76B3" w:rsidP="00CB320A">
      <w:pPr>
        <w:numPr>
          <w:ilvl w:val="0"/>
          <w:numId w:val="34"/>
        </w:numPr>
        <w:spacing w:after="0" w:line="360" w:lineRule="auto"/>
        <w:ind w:left="426"/>
        <w:rPr>
          <w:rFonts w:ascii="Arial" w:hAnsi="Arial" w:cs="Arial"/>
          <w:spacing w:val="10"/>
          <w:sz w:val="24"/>
          <w:szCs w:val="24"/>
        </w:rPr>
      </w:pPr>
      <w:r w:rsidRPr="004403D1">
        <w:rPr>
          <w:rFonts w:ascii="Arial" w:hAnsi="Arial" w:cs="Arial"/>
          <w:spacing w:val="10"/>
          <w:sz w:val="24"/>
          <w:szCs w:val="24"/>
        </w:rPr>
        <w:t>Lokalny rynek pracy – 15,8% wskazań na ocenę 1 – „bardzo złe” oraz 57,9 wskazań na ocenę 2 – „złe”,</w:t>
      </w:r>
    </w:p>
    <w:p w14:paraId="001D066E" w14:textId="77777777" w:rsidR="00ED76B3" w:rsidRPr="004403D1" w:rsidRDefault="00ED76B3" w:rsidP="00CB320A">
      <w:pPr>
        <w:numPr>
          <w:ilvl w:val="0"/>
          <w:numId w:val="34"/>
        </w:numPr>
        <w:spacing w:after="0" w:line="360" w:lineRule="auto"/>
        <w:ind w:left="426"/>
        <w:rPr>
          <w:rFonts w:ascii="Arial" w:hAnsi="Arial" w:cs="Arial"/>
          <w:spacing w:val="10"/>
          <w:sz w:val="24"/>
          <w:szCs w:val="24"/>
        </w:rPr>
      </w:pPr>
      <w:r w:rsidRPr="004403D1">
        <w:rPr>
          <w:rFonts w:ascii="Arial" w:hAnsi="Arial" w:cs="Arial"/>
          <w:spacing w:val="10"/>
          <w:sz w:val="24"/>
          <w:szCs w:val="24"/>
        </w:rPr>
        <w:t>Poziom integracji lokalnej społeczności – 66,7% wskazań na ocenę 3 – „średnie”,</w:t>
      </w:r>
    </w:p>
    <w:p w14:paraId="748C5292" w14:textId="77777777" w:rsidR="00ED76B3" w:rsidRPr="004403D1" w:rsidRDefault="00ED76B3" w:rsidP="00CB320A">
      <w:pPr>
        <w:numPr>
          <w:ilvl w:val="0"/>
          <w:numId w:val="34"/>
        </w:numPr>
        <w:spacing w:after="0" w:line="360" w:lineRule="auto"/>
        <w:ind w:left="426"/>
        <w:rPr>
          <w:rFonts w:ascii="Arial" w:hAnsi="Arial" w:cs="Arial"/>
          <w:spacing w:val="10"/>
          <w:sz w:val="24"/>
          <w:szCs w:val="24"/>
        </w:rPr>
      </w:pPr>
      <w:r w:rsidRPr="004403D1">
        <w:rPr>
          <w:rFonts w:ascii="Arial" w:hAnsi="Arial" w:cs="Arial"/>
          <w:spacing w:val="10"/>
          <w:sz w:val="24"/>
          <w:szCs w:val="24"/>
        </w:rPr>
        <w:t>Uczestnictwo mieszkańców w wydarzeniach społecznych, kulturalnych, sportowo-rekreacyjnych – 50,0%” wskazań na ocenę 4 – „dobre”,</w:t>
      </w:r>
    </w:p>
    <w:p w14:paraId="4648961D" w14:textId="77777777" w:rsidR="00ED76B3" w:rsidRPr="004403D1" w:rsidRDefault="00ED76B3" w:rsidP="00CB320A">
      <w:pPr>
        <w:numPr>
          <w:ilvl w:val="0"/>
          <w:numId w:val="34"/>
        </w:numPr>
        <w:spacing w:after="0" w:line="360" w:lineRule="auto"/>
        <w:ind w:left="426"/>
        <w:rPr>
          <w:rFonts w:ascii="Arial" w:hAnsi="Arial" w:cs="Arial"/>
          <w:spacing w:val="10"/>
          <w:sz w:val="24"/>
          <w:szCs w:val="24"/>
        </w:rPr>
      </w:pPr>
      <w:r w:rsidRPr="004403D1">
        <w:rPr>
          <w:rFonts w:ascii="Arial" w:hAnsi="Arial" w:cs="Arial"/>
          <w:spacing w:val="10"/>
          <w:sz w:val="24"/>
          <w:szCs w:val="24"/>
        </w:rPr>
        <w:t>Oferta kulturalna dla dzieci i młodzieży</w:t>
      </w:r>
      <w:r w:rsidR="00BF7525">
        <w:rPr>
          <w:rFonts w:ascii="Arial" w:hAnsi="Arial" w:cs="Arial"/>
          <w:spacing w:val="10"/>
          <w:sz w:val="24"/>
          <w:szCs w:val="24"/>
        </w:rPr>
        <w:t xml:space="preserve"> </w:t>
      </w:r>
      <w:r w:rsidRPr="004403D1">
        <w:rPr>
          <w:rFonts w:ascii="Arial" w:hAnsi="Arial" w:cs="Arial"/>
          <w:spacing w:val="10"/>
          <w:sz w:val="24"/>
          <w:szCs w:val="24"/>
        </w:rPr>
        <w:t>– 11,1% wskazań na ocenę 5 – „bardzo dobre”.</w:t>
      </w:r>
    </w:p>
    <w:p w14:paraId="69B3AE20" w14:textId="77777777" w:rsidR="00ED76B3" w:rsidRPr="00CE6372" w:rsidRDefault="00ED76B3" w:rsidP="00ED76B3">
      <w:pPr>
        <w:spacing w:after="0" w:line="360" w:lineRule="auto"/>
        <w:ind w:firstLine="709"/>
        <w:rPr>
          <w:rFonts w:ascii="Arial" w:hAnsi="Arial" w:cs="Arial"/>
          <w:spacing w:val="10"/>
          <w:sz w:val="24"/>
          <w:szCs w:val="24"/>
        </w:rPr>
      </w:pPr>
      <w:r w:rsidRPr="004403D1">
        <w:rPr>
          <w:rFonts w:ascii="Arial" w:hAnsi="Arial" w:cs="Arial"/>
          <w:spacing w:val="10"/>
          <w:sz w:val="24"/>
          <w:szCs w:val="24"/>
        </w:rPr>
        <w:t xml:space="preserve">Ilościowo najwięcej łącznie ocen bardzo złych i złych otrzymał lokalny rynek pracy, co potwierdza wynikającą z diagnozy konieczność wsparcia lokalnej gospodarki podobszarów obszaru rewitalizacji. Najwięcej ocen </w:t>
      </w:r>
      <w:r w:rsidRPr="00CE6372">
        <w:rPr>
          <w:rFonts w:ascii="Arial" w:hAnsi="Arial" w:cs="Arial"/>
          <w:spacing w:val="10"/>
          <w:sz w:val="24"/>
          <w:szCs w:val="24"/>
        </w:rPr>
        <w:t>dobrych i bardzo dobrych łącznie otrzymały oferta kulturalna dla dzieci i</w:t>
      </w:r>
      <w:r w:rsidR="00BF7525">
        <w:rPr>
          <w:rFonts w:ascii="Arial" w:hAnsi="Arial" w:cs="Arial"/>
          <w:spacing w:val="10"/>
          <w:sz w:val="24"/>
          <w:szCs w:val="24"/>
        </w:rPr>
        <w:t> </w:t>
      </w:r>
      <w:r w:rsidRPr="00CE6372">
        <w:rPr>
          <w:rFonts w:ascii="Arial" w:hAnsi="Arial" w:cs="Arial"/>
          <w:spacing w:val="10"/>
          <w:sz w:val="24"/>
          <w:szCs w:val="24"/>
        </w:rPr>
        <w:t xml:space="preserve"> młodzieży oraz promowanie lokalnej historii i tradycji, co oznacza, iż mieszkańcy dobrze oceniają te zasoby sfery społecznej.</w:t>
      </w:r>
    </w:p>
    <w:p w14:paraId="2D2BE86E" w14:textId="77777777" w:rsidR="00ED76B3" w:rsidRPr="00CE6372" w:rsidRDefault="00ED76B3" w:rsidP="00ED76B3">
      <w:pPr>
        <w:spacing w:line="360" w:lineRule="auto"/>
        <w:ind w:firstLine="709"/>
        <w:rPr>
          <w:rFonts w:ascii="Arial" w:hAnsi="Arial" w:cs="Arial"/>
          <w:spacing w:val="10"/>
          <w:sz w:val="24"/>
          <w:szCs w:val="24"/>
        </w:rPr>
      </w:pPr>
      <w:r w:rsidRPr="00CE6372">
        <w:rPr>
          <w:rFonts w:ascii="Arial" w:hAnsi="Arial" w:cs="Arial"/>
          <w:spacing w:val="10"/>
          <w:sz w:val="24"/>
          <w:szCs w:val="24"/>
        </w:rPr>
        <w:t>Analogiczne zestawienie dla poszczególnych elementów sfery przestrzenno-funkcjonalnej, technicznej i środowiskowej prezentuje się następująco:</w:t>
      </w:r>
    </w:p>
    <w:p w14:paraId="08807F88" w14:textId="77777777" w:rsidR="00ED76B3" w:rsidRPr="00CE6372" w:rsidRDefault="00ED76B3" w:rsidP="00CB320A">
      <w:pPr>
        <w:numPr>
          <w:ilvl w:val="0"/>
          <w:numId w:val="34"/>
        </w:numPr>
        <w:spacing w:after="0" w:line="360" w:lineRule="auto"/>
        <w:ind w:left="426"/>
        <w:rPr>
          <w:rFonts w:ascii="Arial" w:hAnsi="Arial" w:cs="Arial"/>
          <w:spacing w:val="10"/>
          <w:sz w:val="24"/>
          <w:szCs w:val="24"/>
        </w:rPr>
      </w:pPr>
      <w:r w:rsidRPr="00CE6372">
        <w:rPr>
          <w:rFonts w:ascii="Arial" w:hAnsi="Arial" w:cs="Arial"/>
          <w:spacing w:val="10"/>
          <w:sz w:val="24"/>
          <w:szCs w:val="24"/>
        </w:rPr>
        <w:lastRenderedPageBreak/>
        <w:t>Żaden element nie otrzymał oceny „1 – bardzo złe”,</w:t>
      </w:r>
    </w:p>
    <w:p w14:paraId="44A94764" w14:textId="77777777" w:rsidR="00ED76B3" w:rsidRPr="00CE6372" w:rsidRDefault="00ED76B3" w:rsidP="00CB320A">
      <w:pPr>
        <w:numPr>
          <w:ilvl w:val="0"/>
          <w:numId w:val="34"/>
        </w:numPr>
        <w:spacing w:after="0" w:line="360" w:lineRule="auto"/>
        <w:ind w:left="426"/>
        <w:rPr>
          <w:rFonts w:ascii="Arial" w:hAnsi="Arial" w:cs="Arial"/>
          <w:spacing w:val="10"/>
          <w:sz w:val="24"/>
          <w:szCs w:val="24"/>
        </w:rPr>
      </w:pPr>
      <w:r w:rsidRPr="00CE6372">
        <w:rPr>
          <w:rFonts w:ascii="Arial" w:hAnsi="Arial" w:cs="Arial"/>
          <w:spacing w:val="10"/>
          <w:sz w:val="24"/>
          <w:szCs w:val="24"/>
        </w:rPr>
        <w:t xml:space="preserve">Dostępność infrastruktury kultury dla mieszkańców – 22,2% ocen 2 – „złe”, </w:t>
      </w:r>
    </w:p>
    <w:p w14:paraId="2D24B001" w14:textId="77777777" w:rsidR="00ED76B3" w:rsidRPr="00CE6372" w:rsidRDefault="00ED76B3" w:rsidP="00CB320A">
      <w:pPr>
        <w:numPr>
          <w:ilvl w:val="0"/>
          <w:numId w:val="34"/>
        </w:numPr>
        <w:spacing w:after="0" w:line="360" w:lineRule="auto"/>
        <w:ind w:left="426"/>
        <w:rPr>
          <w:rFonts w:ascii="Arial" w:hAnsi="Arial" w:cs="Arial"/>
          <w:spacing w:val="10"/>
          <w:sz w:val="24"/>
          <w:szCs w:val="24"/>
        </w:rPr>
      </w:pPr>
      <w:r w:rsidRPr="00CE6372">
        <w:rPr>
          <w:rFonts w:ascii="Arial" w:hAnsi="Arial" w:cs="Arial"/>
          <w:spacing w:val="10"/>
          <w:sz w:val="24"/>
          <w:szCs w:val="24"/>
        </w:rPr>
        <w:t>Stan i dostępność miejsc prowadzenia działalności handlowej – 83,3% ocen 3 – „średnie”,</w:t>
      </w:r>
    </w:p>
    <w:p w14:paraId="7380E6AF" w14:textId="77777777" w:rsidR="00ED76B3" w:rsidRPr="00CE6372" w:rsidRDefault="00ED76B3" w:rsidP="00CB320A">
      <w:pPr>
        <w:numPr>
          <w:ilvl w:val="0"/>
          <w:numId w:val="34"/>
        </w:numPr>
        <w:spacing w:after="0" w:line="360" w:lineRule="auto"/>
        <w:ind w:left="426"/>
        <w:rPr>
          <w:rFonts w:ascii="Arial" w:hAnsi="Arial" w:cs="Arial"/>
          <w:spacing w:val="10"/>
          <w:sz w:val="24"/>
          <w:szCs w:val="24"/>
        </w:rPr>
      </w:pPr>
      <w:r w:rsidRPr="00CE6372">
        <w:rPr>
          <w:rFonts w:ascii="Arial" w:hAnsi="Arial" w:cs="Arial"/>
          <w:spacing w:val="10"/>
          <w:sz w:val="24"/>
          <w:szCs w:val="24"/>
        </w:rPr>
        <w:t>Stan gminnych budynków użyteczności publicznej – 66,6% wskazań na ocenę 4 – „dobre”,</w:t>
      </w:r>
    </w:p>
    <w:p w14:paraId="331EBCFD" w14:textId="77777777" w:rsidR="00ED76B3" w:rsidRPr="00CE6372" w:rsidRDefault="00ED76B3" w:rsidP="00CB320A">
      <w:pPr>
        <w:numPr>
          <w:ilvl w:val="0"/>
          <w:numId w:val="34"/>
        </w:numPr>
        <w:spacing w:after="0" w:line="360" w:lineRule="auto"/>
        <w:ind w:left="426"/>
        <w:rPr>
          <w:rFonts w:ascii="Arial" w:hAnsi="Arial" w:cs="Arial"/>
          <w:spacing w:val="10"/>
          <w:sz w:val="24"/>
          <w:szCs w:val="24"/>
        </w:rPr>
      </w:pPr>
      <w:r w:rsidRPr="00CE6372">
        <w:rPr>
          <w:rFonts w:ascii="Arial" w:hAnsi="Arial" w:cs="Arial"/>
          <w:spacing w:val="10"/>
          <w:sz w:val="24"/>
          <w:szCs w:val="24"/>
        </w:rPr>
        <w:t>Stan środowiska naturalnego – 22,2% ocen 5 – „bardzo dobre”.</w:t>
      </w:r>
    </w:p>
    <w:p w14:paraId="3D4501AA" w14:textId="77777777" w:rsidR="00ED76B3" w:rsidRPr="0066423E" w:rsidRDefault="00ED76B3" w:rsidP="00ED76B3">
      <w:pPr>
        <w:spacing w:line="360" w:lineRule="auto"/>
        <w:ind w:firstLine="709"/>
        <w:rPr>
          <w:rFonts w:ascii="Arial" w:hAnsi="Arial" w:cs="Arial"/>
          <w:spacing w:val="10"/>
          <w:sz w:val="24"/>
          <w:szCs w:val="24"/>
        </w:rPr>
      </w:pPr>
    </w:p>
    <w:p w14:paraId="1B5DA2BD" w14:textId="77777777" w:rsidR="00ED76B3" w:rsidRPr="0066423E" w:rsidRDefault="00ED76B3" w:rsidP="00ED76B3">
      <w:pPr>
        <w:spacing w:line="360" w:lineRule="auto"/>
        <w:ind w:firstLine="709"/>
        <w:rPr>
          <w:rFonts w:ascii="Arial" w:hAnsi="Arial" w:cs="Arial"/>
          <w:spacing w:val="10"/>
          <w:sz w:val="24"/>
          <w:szCs w:val="24"/>
        </w:rPr>
      </w:pPr>
      <w:r w:rsidRPr="0066423E">
        <w:rPr>
          <w:rFonts w:ascii="Arial" w:hAnsi="Arial" w:cs="Arial"/>
          <w:spacing w:val="10"/>
          <w:sz w:val="24"/>
          <w:szCs w:val="24"/>
        </w:rPr>
        <w:t>Pod względem ilościowym najgorzej oceniono dostępność infrastruktury kultury dla mieszkańców oraz poziom rozwoju sieci drogowej, co potwierdza, iż istnieje problem z jakością infrastruktury tego typu. Ilościowo najlepiej ocenione zostały stan środowiska naturalnego oraz stan gminnych budynków użyteczności publicznej, otrzymując najwięcej wskazań na oceny dobre i</w:t>
      </w:r>
      <w:r w:rsidR="008F023A">
        <w:rPr>
          <w:rFonts w:ascii="Arial" w:hAnsi="Arial" w:cs="Arial"/>
          <w:spacing w:val="10"/>
          <w:sz w:val="24"/>
          <w:szCs w:val="24"/>
        </w:rPr>
        <w:t> </w:t>
      </w:r>
      <w:r w:rsidRPr="0066423E">
        <w:rPr>
          <w:rFonts w:ascii="Arial" w:hAnsi="Arial" w:cs="Arial"/>
          <w:spacing w:val="10"/>
          <w:sz w:val="24"/>
          <w:szCs w:val="24"/>
        </w:rPr>
        <w:t>bardzo dobre. Warto również zauważyć, iż elementy sfery przestrzenno-funkcjonalnej, technicznej i środowiskowej zostały ogólnie lepiej ocenione przez osoby biorące udział w badaniu, niż elementy sfery społeczno-gospodarczej.</w:t>
      </w:r>
    </w:p>
    <w:p w14:paraId="7238E72D" w14:textId="77777777" w:rsidR="00ED76B3" w:rsidRPr="003207ED" w:rsidRDefault="00ED76B3" w:rsidP="00ED76B3">
      <w:pPr>
        <w:spacing w:after="0" w:line="360" w:lineRule="auto"/>
        <w:ind w:firstLine="709"/>
        <w:rPr>
          <w:rFonts w:ascii="Arial" w:hAnsi="Arial" w:cs="Arial"/>
          <w:spacing w:val="10"/>
          <w:sz w:val="24"/>
          <w:szCs w:val="24"/>
        </w:rPr>
      </w:pPr>
      <w:r w:rsidRPr="003207ED">
        <w:rPr>
          <w:rFonts w:ascii="Arial" w:hAnsi="Arial" w:cs="Arial"/>
          <w:spacing w:val="10"/>
          <w:sz w:val="24"/>
          <w:szCs w:val="24"/>
        </w:rPr>
        <w:t>Ankietowani mogli również w ramach pytania otwartego indywidualnie wskazać najpoważniejsze według nich problemy związane z jakością życia/prowadzeniem działalności/korzystaniem z obiektów użyteczności publicznej na terenie podobszarów obszaru rewitalizacji oraz mocne strony w tym zakresie. Najczęściej powtarzającymi się wśród odpowiedzi respondentów problemami były:</w:t>
      </w:r>
    </w:p>
    <w:p w14:paraId="0C09A43C"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Stan infrastruktury drogowej,</w:t>
      </w:r>
    </w:p>
    <w:p w14:paraId="68EE4113"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Mało okazji do integracji lokalnej społeczności, niedostatki oferty tego typu dla różnych grup mieszkańców,</w:t>
      </w:r>
    </w:p>
    <w:p w14:paraId="17436759"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Rynek pracy,</w:t>
      </w:r>
    </w:p>
    <w:p w14:paraId="0FE074F6"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Niedostateczna dostępność obiektów dla działalności gospodarczej,</w:t>
      </w:r>
    </w:p>
    <w:p w14:paraId="30F3BA9D"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Niedostosowanie części budynków do potrzeb osób z</w:t>
      </w:r>
      <w:r w:rsidR="008F023A">
        <w:rPr>
          <w:rFonts w:ascii="Arial" w:hAnsi="Arial" w:cs="Arial"/>
          <w:spacing w:val="10"/>
          <w:sz w:val="24"/>
          <w:szCs w:val="24"/>
        </w:rPr>
        <w:t> </w:t>
      </w:r>
      <w:r w:rsidRPr="003207ED">
        <w:rPr>
          <w:rFonts w:ascii="Arial" w:hAnsi="Arial" w:cs="Arial"/>
          <w:spacing w:val="10"/>
          <w:sz w:val="24"/>
          <w:szCs w:val="24"/>
        </w:rPr>
        <w:t>niepełnosprawnościami.</w:t>
      </w:r>
    </w:p>
    <w:p w14:paraId="114AEA30" w14:textId="77777777" w:rsidR="00ED76B3" w:rsidRPr="003207ED" w:rsidRDefault="00ED76B3" w:rsidP="00ED76B3">
      <w:pPr>
        <w:spacing w:after="0" w:line="360" w:lineRule="auto"/>
        <w:rPr>
          <w:rFonts w:ascii="Arial" w:hAnsi="Arial" w:cs="Arial"/>
          <w:spacing w:val="10"/>
          <w:sz w:val="24"/>
          <w:szCs w:val="24"/>
        </w:rPr>
      </w:pPr>
    </w:p>
    <w:p w14:paraId="0206DC0E" w14:textId="77777777" w:rsidR="00ED76B3" w:rsidRPr="003207ED" w:rsidRDefault="00ED76B3" w:rsidP="00ED76B3">
      <w:pPr>
        <w:spacing w:after="0" w:line="360" w:lineRule="auto"/>
        <w:rPr>
          <w:rFonts w:ascii="Arial" w:hAnsi="Arial" w:cs="Arial"/>
          <w:spacing w:val="10"/>
          <w:sz w:val="24"/>
          <w:szCs w:val="24"/>
        </w:rPr>
      </w:pPr>
      <w:r w:rsidRPr="003207ED">
        <w:rPr>
          <w:rFonts w:ascii="Arial" w:hAnsi="Arial" w:cs="Arial"/>
          <w:spacing w:val="10"/>
          <w:sz w:val="24"/>
          <w:szCs w:val="24"/>
        </w:rPr>
        <w:lastRenderedPageBreak/>
        <w:t>Natomiast wśród mocnych stron podobszarów najczęściej wskazywano:</w:t>
      </w:r>
    </w:p>
    <w:p w14:paraId="5C34A36E"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Walory turystyczne, krajobrazowe,</w:t>
      </w:r>
    </w:p>
    <w:p w14:paraId="6A6EA274"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Rozwój oferty kulturalnej dla dzieci i młodzieży,</w:t>
      </w:r>
    </w:p>
    <w:p w14:paraId="315B37C6"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Potencjał przyrodniczy, dobry stan środowiska,</w:t>
      </w:r>
    </w:p>
    <w:p w14:paraId="13777588"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 xml:space="preserve">Dostępność obiektów użyteczności publicznej. </w:t>
      </w:r>
    </w:p>
    <w:p w14:paraId="68E4AAA3" w14:textId="77777777" w:rsidR="004E567B" w:rsidRDefault="004E567B" w:rsidP="00ED76B3">
      <w:pPr>
        <w:spacing w:line="360" w:lineRule="auto"/>
        <w:ind w:firstLine="709"/>
        <w:rPr>
          <w:rFonts w:ascii="Arial" w:hAnsi="Arial" w:cs="Arial"/>
          <w:spacing w:val="10"/>
          <w:sz w:val="24"/>
          <w:szCs w:val="24"/>
        </w:rPr>
      </w:pPr>
    </w:p>
    <w:p w14:paraId="27730CF4" w14:textId="77777777" w:rsidR="00ED76B3" w:rsidRPr="003207ED" w:rsidRDefault="00ED76B3" w:rsidP="00ED76B3">
      <w:pPr>
        <w:spacing w:line="360" w:lineRule="auto"/>
        <w:ind w:firstLine="709"/>
        <w:rPr>
          <w:rFonts w:ascii="Arial" w:hAnsi="Arial" w:cs="Arial"/>
          <w:spacing w:val="10"/>
          <w:sz w:val="24"/>
          <w:szCs w:val="24"/>
        </w:rPr>
      </w:pPr>
      <w:r w:rsidRPr="003207ED">
        <w:rPr>
          <w:rFonts w:ascii="Arial" w:hAnsi="Arial" w:cs="Arial"/>
          <w:spacing w:val="10"/>
          <w:sz w:val="24"/>
          <w:szCs w:val="24"/>
        </w:rPr>
        <w:t xml:space="preserve">Oceny ankietowanych odzwierciedlają fakt, iż podobszary obszaru rewitalizacji są miejscami cechującymi dobrym stanem środowiska naturalnego, z potencjałem rozwoju branży turystycznej w oparciu o posiadane zasoby i walory przyrodniczo-krajobrazowe. Dostępność obiektów użyteczności publicznej umożliwia rozwój różnorodnej oferty na rzecz mieszkańców. Do poprawy według ankietowanych jest jakość dróg, rynek pracy, dostępność obiektów dla działalności gospodarczej, dostępność obiektów użyteczności publicznej dla osób z niepełnosprawnościami. Wskazywano również na niedostatki oferty umożliwiającej integrację mieszkańców. </w:t>
      </w:r>
    </w:p>
    <w:p w14:paraId="03C4A909" w14:textId="77777777" w:rsidR="00ED76B3" w:rsidRPr="003207ED" w:rsidRDefault="00ED76B3" w:rsidP="00ED76B3">
      <w:pPr>
        <w:spacing w:after="0" w:line="360" w:lineRule="auto"/>
        <w:ind w:firstLine="709"/>
        <w:rPr>
          <w:rFonts w:ascii="Arial" w:hAnsi="Arial" w:cs="Arial"/>
          <w:spacing w:val="10"/>
          <w:sz w:val="24"/>
          <w:szCs w:val="24"/>
        </w:rPr>
      </w:pPr>
      <w:r w:rsidRPr="003207ED">
        <w:rPr>
          <w:rFonts w:ascii="Arial" w:hAnsi="Arial" w:cs="Arial"/>
          <w:spacing w:val="10"/>
          <w:sz w:val="24"/>
          <w:szCs w:val="24"/>
        </w:rPr>
        <w:t>Jako główne kierunki działań, które powinny być uznane za priorytetowe w procesie rewitalizacji najwięcej wskazań otrzymały:</w:t>
      </w:r>
    </w:p>
    <w:p w14:paraId="2A95812F"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Poprawa stanu dróg (10,4%),</w:t>
      </w:r>
    </w:p>
    <w:p w14:paraId="4489A36B"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Wspieranie rozwoju przedsiębiorczości (7,8%),</w:t>
      </w:r>
    </w:p>
    <w:p w14:paraId="6F4F1450"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Promowanie zdrowego trybu życia (7,8%),</w:t>
      </w:r>
    </w:p>
    <w:p w14:paraId="47CB361A"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 xml:space="preserve">Zagospodarowanie obiektów pełniących w przeszłości funkcje społeczne lub gospodarcze, obecnie ulegających degradacji (6,5%). </w:t>
      </w:r>
    </w:p>
    <w:p w14:paraId="59E752CB" w14:textId="77777777" w:rsidR="00ED76B3" w:rsidRPr="003207ED" w:rsidRDefault="00ED76B3" w:rsidP="00ED76B3">
      <w:pPr>
        <w:spacing w:after="0" w:line="360" w:lineRule="auto"/>
        <w:ind w:firstLine="709"/>
        <w:rPr>
          <w:rFonts w:ascii="Arial" w:hAnsi="Arial" w:cs="Arial"/>
          <w:spacing w:val="10"/>
          <w:sz w:val="24"/>
          <w:szCs w:val="24"/>
        </w:rPr>
      </w:pPr>
      <w:r w:rsidRPr="003207ED">
        <w:rPr>
          <w:rFonts w:ascii="Arial" w:hAnsi="Arial" w:cs="Arial"/>
          <w:spacing w:val="10"/>
          <w:sz w:val="24"/>
          <w:szCs w:val="24"/>
        </w:rPr>
        <w:t>Respondenci wskazali również przykładowe inwestycje i przedsięwzięcia, jakie według nich powinny być realizowane w ramach procesu rewitalizacji. Najczęściej wymieniano:</w:t>
      </w:r>
    </w:p>
    <w:p w14:paraId="1A601D4D"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Odnowienie budynków w centrum Rudnika,</w:t>
      </w:r>
    </w:p>
    <w:p w14:paraId="7450C77F"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Dom pomocy społecznej, dom seniora,</w:t>
      </w:r>
    </w:p>
    <w:p w14:paraId="5A0239A3"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Rewitalizacja parku w Płonce, zagospodarowanie terenów zielonych, tereny spacerowe,</w:t>
      </w:r>
    </w:p>
    <w:p w14:paraId="226A0EA3"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t>Rozwój miejsc pracy</w:t>
      </w:r>
    </w:p>
    <w:p w14:paraId="59C056AF" w14:textId="77777777" w:rsidR="00ED76B3" w:rsidRPr="003207ED" w:rsidRDefault="00ED76B3" w:rsidP="00CB320A">
      <w:pPr>
        <w:numPr>
          <w:ilvl w:val="0"/>
          <w:numId w:val="33"/>
        </w:numPr>
        <w:spacing w:after="0" w:line="360" w:lineRule="auto"/>
        <w:ind w:left="426" w:hanging="357"/>
        <w:rPr>
          <w:rFonts w:ascii="Arial" w:hAnsi="Arial" w:cs="Arial"/>
          <w:spacing w:val="10"/>
          <w:sz w:val="24"/>
          <w:szCs w:val="24"/>
        </w:rPr>
      </w:pPr>
      <w:r w:rsidRPr="003207ED">
        <w:rPr>
          <w:rFonts w:ascii="Arial" w:hAnsi="Arial" w:cs="Arial"/>
          <w:spacing w:val="10"/>
          <w:sz w:val="24"/>
          <w:szCs w:val="24"/>
        </w:rPr>
        <w:lastRenderedPageBreak/>
        <w:t xml:space="preserve">Budowa wiat turystycznych i innych miejsc do odpoczynku i rekreacji mieszkańców i turystów. </w:t>
      </w:r>
    </w:p>
    <w:p w14:paraId="42CA5EC0" w14:textId="77777777" w:rsidR="004C7C0E" w:rsidRDefault="004C7C0E" w:rsidP="004C7C0E">
      <w:pPr>
        <w:spacing w:after="0" w:line="360" w:lineRule="auto"/>
        <w:ind w:left="426"/>
        <w:rPr>
          <w:rFonts w:ascii="Arial" w:hAnsi="Arial" w:cs="Arial"/>
          <w:spacing w:val="10"/>
          <w:sz w:val="24"/>
          <w:szCs w:val="24"/>
        </w:rPr>
      </w:pPr>
    </w:p>
    <w:p w14:paraId="68A1CA28" w14:textId="77777777" w:rsidR="00F40BDC" w:rsidRPr="004C7C0E" w:rsidRDefault="00F40BDC" w:rsidP="00F40BDC">
      <w:pPr>
        <w:pStyle w:val="Nagwek1"/>
        <w:numPr>
          <w:ilvl w:val="1"/>
          <w:numId w:val="1"/>
        </w:numPr>
        <w:tabs>
          <w:tab w:val="left" w:pos="1134"/>
        </w:tabs>
        <w:spacing w:before="0" w:after="240" w:line="360" w:lineRule="auto"/>
        <w:rPr>
          <w:rFonts w:ascii="Arial" w:hAnsi="Arial" w:cs="Arial"/>
          <w:color w:val="auto"/>
          <w:spacing w:val="10"/>
        </w:rPr>
      </w:pPr>
      <w:bookmarkStart w:id="75" w:name="_Toc149808134"/>
      <w:bookmarkStart w:id="76" w:name="_Toc180757083"/>
      <w:r w:rsidRPr="004C7C0E">
        <w:rPr>
          <w:rFonts w:ascii="Arial" w:hAnsi="Arial" w:cs="Arial"/>
          <w:color w:val="auto"/>
          <w:spacing w:val="10"/>
        </w:rPr>
        <w:t>Analiza zjawisk negatywnych – podsumowanie</w:t>
      </w:r>
      <w:bookmarkEnd w:id="75"/>
      <w:bookmarkEnd w:id="76"/>
    </w:p>
    <w:p w14:paraId="21D55BA4" w14:textId="77777777" w:rsidR="00882877" w:rsidRPr="003D736B" w:rsidRDefault="00882877" w:rsidP="00882877">
      <w:pPr>
        <w:spacing w:line="360" w:lineRule="auto"/>
        <w:ind w:firstLine="709"/>
        <w:rPr>
          <w:rFonts w:ascii="Arial" w:hAnsi="Arial" w:cs="Arial"/>
          <w:spacing w:val="10"/>
          <w:sz w:val="24"/>
          <w:szCs w:val="24"/>
        </w:rPr>
      </w:pPr>
      <w:r w:rsidRPr="00CF16FB">
        <w:rPr>
          <w:rFonts w:ascii="Arial" w:hAnsi="Arial" w:cs="Arial"/>
          <w:spacing w:val="10"/>
          <w:sz w:val="24"/>
          <w:szCs w:val="24"/>
        </w:rPr>
        <w:t xml:space="preserve">W toku analizy wskaźnikowej i jakościowej zidentyfikowano następujące problemy, </w:t>
      </w:r>
      <w:r w:rsidRPr="003D736B">
        <w:rPr>
          <w:rFonts w:ascii="Arial" w:hAnsi="Arial" w:cs="Arial"/>
          <w:spacing w:val="10"/>
          <w:sz w:val="24"/>
          <w:szCs w:val="24"/>
        </w:rPr>
        <w:t>występujące w poszczególnych podobszarach obszaru rewitalizacji:</w:t>
      </w:r>
    </w:p>
    <w:p w14:paraId="112966C4" w14:textId="7D680D4C" w:rsidR="00882877" w:rsidRPr="003D736B" w:rsidRDefault="00882877" w:rsidP="002E13E8">
      <w:pPr>
        <w:pStyle w:val="Legenda"/>
        <w:keepNext/>
        <w:spacing w:line="276" w:lineRule="auto"/>
        <w:ind w:left="1276" w:hanging="1276"/>
        <w:rPr>
          <w:rFonts w:ascii="Arial" w:hAnsi="Arial" w:cs="Arial"/>
          <w:bCs w:val="0"/>
          <w:noProof/>
          <w:color w:val="auto"/>
          <w:spacing w:val="10"/>
          <w:sz w:val="24"/>
          <w:szCs w:val="24"/>
        </w:rPr>
      </w:pPr>
      <w:bookmarkStart w:id="77" w:name="_Toc181623467"/>
      <w:r w:rsidRPr="003D736B">
        <w:rPr>
          <w:rFonts w:ascii="Arial" w:hAnsi="Arial" w:cs="Arial"/>
          <w:bCs w:val="0"/>
          <w:noProof/>
          <w:color w:val="auto"/>
          <w:spacing w:val="10"/>
          <w:sz w:val="24"/>
          <w:szCs w:val="24"/>
        </w:rPr>
        <w:t xml:space="preserve">Tabela </w:t>
      </w:r>
      <w:r w:rsidRPr="003D736B">
        <w:rPr>
          <w:rFonts w:ascii="Arial" w:hAnsi="Arial" w:cs="Arial"/>
          <w:bCs w:val="0"/>
          <w:noProof/>
          <w:color w:val="auto"/>
          <w:spacing w:val="10"/>
          <w:sz w:val="24"/>
          <w:szCs w:val="24"/>
        </w:rPr>
        <w:fldChar w:fldCharType="begin"/>
      </w:r>
      <w:r w:rsidRPr="003D736B">
        <w:rPr>
          <w:rFonts w:ascii="Arial" w:hAnsi="Arial" w:cs="Arial"/>
          <w:bCs w:val="0"/>
          <w:noProof/>
          <w:color w:val="auto"/>
          <w:spacing w:val="10"/>
          <w:sz w:val="24"/>
          <w:szCs w:val="24"/>
        </w:rPr>
        <w:instrText xml:space="preserve"> SEQ Tabela \* ARABIC </w:instrText>
      </w:r>
      <w:r w:rsidRPr="003D736B">
        <w:rPr>
          <w:rFonts w:ascii="Arial" w:hAnsi="Arial" w:cs="Arial"/>
          <w:bCs w:val="0"/>
          <w:noProof/>
          <w:color w:val="auto"/>
          <w:spacing w:val="10"/>
          <w:sz w:val="24"/>
          <w:szCs w:val="24"/>
        </w:rPr>
        <w:fldChar w:fldCharType="separate"/>
      </w:r>
      <w:r w:rsidR="00953D7C" w:rsidRPr="003D736B">
        <w:rPr>
          <w:rFonts w:ascii="Arial" w:hAnsi="Arial" w:cs="Arial"/>
          <w:bCs w:val="0"/>
          <w:noProof/>
          <w:color w:val="auto"/>
          <w:spacing w:val="10"/>
          <w:sz w:val="24"/>
          <w:szCs w:val="24"/>
        </w:rPr>
        <w:t>7</w:t>
      </w:r>
      <w:r w:rsidRPr="003D736B">
        <w:rPr>
          <w:rFonts w:ascii="Arial" w:hAnsi="Arial" w:cs="Arial"/>
          <w:bCs w:val="0"/>
          <w:noProof/>
          <w:color w:val="auto"/>
          <w:spacing w:val="10"/>
          <w:sz w:val="24"/>
          <w:szCs w:val="24"/>
        </w:rPr>
        <w:fldChar w:fldCharType="end"/>
      </w:r>
      <w:r w:rsidRPr="003D736B">
        <w:rPr>
          <w:rFonts w:ascii="Arial" w:hAnsi="Arial" w:cs="Arial"/>
          <w:bCs w:val="0"/>
          <w:noProof/>
          <w:color w:val="auto"/>
          <w:spacing w:val="10"/>
          <w:sz w:val="24"/>
          <w:szCs w:val="24"/>
        </w:rPr>
        <w:t>. Podsumowanie analizy zjawisk negatywnych</w:t>
      </w:r>
      <w:r w:rsidR="002E13E8" w:rsidRPr="003D736B">
        <w:rPr>
          <w:rFonts w:ascii="Arial" w:hAnsi="Arial" w:cs="Arial"/>
          <w:bCs w:val="0"/>
          <w:noProof/>
          <w:color w:val="auto"/>
          <w:spacing w:val="10"/>
          <w:sz w:val="24"/>
          <w:szCs w:val="24"/>
        </w:rPr>
        <w:t xml:space="preserve"> w podobszarze I. Rudnik, Romanówek</w:t>
      </w:r>
      <w:bookmarkEnd w:id="77"/>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4537"/>
      </w:tblGrid>
      <w:tr w:rsidR="002E13E8" w:rsidRPr="003D736B" w14:paraId="3EFADCDA" w14:textId="77777777" w:rsidTr="00C503C3">
        <w:tc>
          <w:tcPr>
            <w:tcW w:w="4535" w:type="dxa"/>
            <w:shd w:val="clear" w:color="auto" w:fill="00B0F0"/>
            <w:vAlign w:val="center"/>
          </w:tcPr>
          <w:p w14:paraId="69583B00" w14:textId="77777777" w:rsidR="002E13E8" w:rsidRPr="003D736B" w:rsidRDefault="002E13E8" w:rsidP="00C503C3">
            <w:pPr>
              <w:spacing w:after="0" w:line="360" w:lineRule="auto"/>
              <w:rPr>
                <w:rFonts w:ascii="Arial" w:hAnsi="Arial" w:cs="Arial"/>
                <w:b/>
                <w:sz w:val="24"/>
                <w:szCs w:val="24"/>
              </w:rPr>
            </w:pPr>
            <w:r w:rsidRPr="003D736B">
              <w:rPr>
                <w:rFonts w:ascii="Arial" w:hAnsi="Arial" w:cs="Arial"/>
                <w:b/>
                <w:sz w:val="24"/>
                <w:szCs w:val="24"/>
              </w:rPr>
              <w:t>SFERA SPOŁECZNO-GOSPODARCZA</w:t>
            </w:r>
          </w:p>
          <w:p w14:paraId="78DC4DB5" w14:textId="77777777" w:rsidR="002E13E8" w:rsidRPr="003D736B" w:rsidRDefault="002E13E8" w:rsidP="00C503C3">
            <w:pPr>
              <w:spacing w:after="0" w:line="360" w:lineRule="auto"/>
              <w:rPr>
                <w:rFonts w:ascii="Arial" w:hAnsi="Arial" w:cs="Arial"/>
                <w:b/>
                <w:sz w:val="24"/>
                <w:szCs w:val="24"/>
              </w:rPr>
            </w:pPr>
            <w:r w:rsidRPr="003D736B">
              <w:rPr>
                <w:rFonts w:ascii="Arial" w:hAnsi="Arial" w:cs="Arial"/>
                <w:b/>
                <w:sz w:val="24"/>
                <w:szCs w:val="24"/>
              </w:rPr>
              <w:t>Podobszar I. Rudnik, Romanówek</w:t>
            </w:r>
          </w:p>
        </w:tc>
        <w:tc>
          <w:tcPr>
            <w:tcW w:w="4537" w:type="dxa"/>
            <w:shd w:val="clear" w:color="auto" w:fill="00B0F0"/>
            <w:vAlign w:val="center"/>
          </w:tcPr>
          <w:p w14:paraId="369E095F" w14:textId="77777777" w:rsidR="002E13E8" w:rsidRPr="003D736B" w:rsidRDefault="002E13E8" w:rsidP="00C503C3">
            <w:pPr>
              <w:spacing w:after="0" w:line="360" w:lineRule="auto"/>
              <w:rPr>
                <w:rFonts w:ascii="Arial" w:hAnsi="Arial" w:cs="Arial"/>
                <w:b/>
                <w:sz w:val="24"/>
                <w:szCs w:val="24"/>
              </w:rPr>
            </w:pPr>
            <w:r w:rsidRPr="003D736B">
              <w:rPr>
                <w:rFonts w:ascii="Arial" w:hAnsi="Arial" w:cs="Arial"/>
                <w:b/>
                <w:sz w:val="24"/>
                <w:szCs w:val="24"/>
              </w:rPr>
              <w:t>SFERA PRZESTRZENNO-FUNKCJONALNA, TECHNICZNA I ŚRODOWISKOWA</w:t>
            </w:r>
          </w:p>
          <w:p w14:paraId="67DA5BA6" w14:textId="77777777" w:rsidR="002E13E8" w:rsidRPr="003D736B" w:rsidRDefault="002E13E8" w:rsidP="00C503C3">
            <w:pPr>
              <w:spacing w:after="0" w:line="360" w:lineRule="auto"/>
              <w:rPr>
                <w:rFonts w:ascii="Arial" w:hAnsi="Arial" w:cs="Arial"/>
                <w:b/>
                <w:sz w:val="24"/>
                <w:szCs w:val="24"/>
              </w:rPr>
            </w:pPr>
            <w:r w:rsidRPr="003D736B">
              <w:rPr>
                <w:rFonts w:ascii="Arial" w:hAnsi="Arial" w:cs="Arial"/>
                <w:b/>
                <w:sz w:val="24"/>
                <w:szCs w:val="24"/>
              </w:rPr>
              <w:t>Podobszar I. Rudnik, Romanówek</w:t>
            </w:r>
          </w:p>
        </w:tc>
      </w:tr>
      <w:tr w:rsidR="002E13E8" w:rsidRPr="003D736B" w14:paraId="5F8481BE" w14:textId="77777777" w:rsidTr="00C503C3">
        <w:tc>
          <w:tcPr>
            <w:tcW w:w="4535" w:type="dxa"/>
            <w:shd w:val="clear" w:color="auto" w:fill="auto"/>
            <w:vAlign w:val="center"/>
          </w:tcPr>
          <w:p w14:paraId="38F7601A"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osób bezrobotnych, duża liczba osób długotrwale bezrobotnych, osób bezrobotnych do 30 roku życia oraz osób bezrobotnych powyżej 50 roku życia w podobszarze I. Rudnik, Romanówek,</w:t>
            </w:r>
          </w:p>
          <w:p w14:paraId="052E952C"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koncentracja zjawisk związanych z przestępczością w podobszarze I. Rudnik, Romanówek,</w:t>
            </w:r>
          </w:p>
          <w:p w14:paraId="671D76A6"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koncentracja problemów związanych z przemocą domową w podobszarze I. Rudnik, Romanówek,,</w:t>
            </w:r>
          </w:p>
          <w:p w14:paraId="705DAAF3"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duże zapotrzebowanie na świadczenia GOPS i duża liczba osób z nich korzystających w podobszarze I. Rudnik, Romanówek,</w:t>
            </w:r>
          </w:p>
          <w:p w14:paraId="547414A7"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 xml:space="preserve">duża liczba osób pobierających świadczenia GOPS z tytułu ubóstwa w podobszarze I. </w:t>
            </w:r>
            <w:r w:rsidRPr="003D736B">
              <w:rPr>
                <w:rFonts w:ascii="Arial" w:hAnsi="Arial" w:cs="Arial"/>
                <w:spacing w:val="10"/>
                <w:sz w:val="24"/>
                <w:szCs w:val="24"/>
              </w:rPr>
              <w:lastRenderedPageBreak/>
              <w:t>Rudnik, Romanówek, ryzyko wykluczenia społecznego i niedostatecznego poziomu życia tych osób i ich rodzin,</w:t>
            </w:r>
          </w:p>
          <w:p w14:paraId="0449258F"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osób pobierających świadczenia GOPS z tytułu długotrwałej lub ciężkiej choroby w podobszarze I. Rudnik, Romanówek, ryzyko wykluczenia społecznego i niedostatecznego poziomu życia tych osób i ich rodzin,</w:t>
            </w:r>
          </w:p>
          <w:p w14:paraId="05329F17"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osób pobierających świadczenia GOPS z tytułu niepełnosprawności w podobszarze I. Rudnik, Romanówek, ryzyko wykluczenia społecznego i niedostatecznego poziomu życia tych osób i ich rodzin,</w:t>
            </w:r>
          </w:p>
          <w:p w14:paraId="020DFB6B"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świadczeń z tytułu wielodzietności w podobszarze I. Rudnik, Romanówek, potrzeba wsparcia rodzin z dziećmi,</w:t>
            </w:r>
          </w:p>
          <w:p w14:paraId="6D72E4FA"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osób pobierających świadczenia GOPS z tytułu niskiego dochodu lub trudnych warunków mieszkaniowych w podobszarze I. Rudnik, Romanówek, ryzyko wykluczenia społecznego i niedostatecznego poziomu życia tych osób i ich rodzin;</w:t>
            </w:r>
          </w:p>
          <w:p w14:paraId="6BC731FF"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 xml:space="preserve">duża liczba osób pobierających świadczenia GOPS z tytułu wsparcia osób z zaburzeniami psychicznymi w podobszarze I. Rudnik, Romanówek, ryzyko wykluczenia społecznego i niedostatecznego poziomu życia </w:t>
            </w:r>
            <w:r w:rsidRPr="003D736B">
              <w:rPr>
                <w:rFonts w:ascii="Arial" w:hAnsi="Arial" w:cs="Arial"/>
                <w:spacing w:val="10"/>
                <w:sz w:val="24"/>
                <w:szCs w:val="24"/>
              </w:rPr>
              <w:lastRenderedPageBreak/>
              <w:t>tych osób i ich rodzin,</w:t>
            </w:r>
          </w:p>
          <w:p w14:paraId="53D5F90C"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osób z niskim wykształceniem w podobszarze I. Rudnik, Romanówek,</w:t>
            </w:r>
          </w:p>
          <w:p w14:paraId="52C03379"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wyrejestrowanych podmiotów gospodarczych w podobszarze I. Rudnik, Romanówek, problem z funkcjonowaniem przedsiębiorstw w jego obrębie,</w:t>
            </w:r>
          </w:p>
          <w:p w14:paraId="32839B4C"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niedostateczna aktywność fizyczna mieszkańców, w tym dzieci i młodzieży oraz seniorów, w podobszarze I. Rudnik, Romanówek,</w:t>
            </w:r>
          </w:p>
          <w:p w14:paraId="7DE9937D"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niedostateczna integracja lokalnej społeczności w podobszarze I. Rudnik, Romanówek,</w:t>
            </w:r>
          </w:p>
          <w:p w14:paraId="04CC1D4C"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problemy z funkcjonowaniem przedsiębiorstw i lokalnej gospodarki w podobszarze I. Rudnik, Romanówek.</w:t>
            </w:r>
          </w:p>
        </w:tc>
        <w:tc>
          <w:tcPr>
            <w:tcW w:w="4537" w:type="dxa"/>
            <w:shd w:val="clear" w:color="auto" w:fill="auto"/>
          </w:tcPr>
          <w:p w14:paraId="258C9BE4"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lastRenderedPageBreak/>
              <w:t>azbest pozostały do unieszkodliwienia w podobszarze I. Rudnik, Romanówek,</w:t>
            </w:r>
          </w:p>
          <w:p w14:paraId="1E4544E9"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niższe wyposażenie w instalacje OZE w podobszarze I. Rudnik, Romanówek,</w:t>
            </w:r>
          </w:p>
          <w:p w14:paraId="62715245"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istnienie w podobszarze I. Rudnik, Romanówek budynków w przeszłości pełniących ważne funkcje społeczne, obecnie ulegających degradacji oraz obiektów użyteczności publicznej niedostosowanych do potrzeb osób z niepełnosprawnościami,</w:t>
            </w:r>
          </w:p>
          <w:p w14:paraId="306E00AD"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niedostateczne wykorzystanie przestrzeni publicznej i jej niska funkcjonalność,</w:t>
            </w:r>
          </w:p>
          <w:p w14:paraId="071CBE00"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niedostateczna dostępność infrastruktury kultury,</w:t>
            </w:r>
          </w:p>
          <w:p w14:paraId="74B1AE9C"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emisja zanieczyszczeń ze źródeł niskiej emisji w podobszarze I. Rudnik, Romanówek.</w:t>
            </w:r>
          </w:p>
        </w:tc>
      </w:tr>
    </w:tbl>
    <w:p w14:paraId="06F1F1F4" w14:textId="77777777" w:rsidR="00882877" w:rsidRPr="003D736B" w:rsidRDefault="00882877" w:rsidP="00882877">
      <w:pPr>
        <w:rPr>
          <w:rFonts w:ascii="Arial" w:hAnsi="Arial" w:cs="Arial"/>
          <w:bCs/>
          <w:i/>
          <w:iCs/>
          <w:spacing w:val="10"/>
          <w:sz w:val="24"/>
          <w:szCs w:val="24"/>
        </w:rPr>
      </w:pPr>
      <w:r w:rsidRPr="003D736B">
        <w:rPr>
          <w:rFonts w:ascii="Arial" w:hAnsi="Arial" w:cs="Arial"/>
          <w:bCs/>
          <w:i/>
          <w:iCs/>
          <w:spacing w:val="10"/>
          <w:sz w:val="24"/>
          <w:szCs w:val="24"/>
        </w:rPr>
        <w:lastRenderedPageBreak/>
        <w:t xml:space="preserve">Źródło:  Doradztwo i Reklama Sp. z o.o. </w:t>
      </w:r>
    </w:p>
    <w:p w14:paraId="3A904E45" w14:textId="120BFDB8" w:rsidR="002E13E8" w:rsidRPr="003D736B" w:rsidRDefault="002E13E8" w:rsidP="002E13E8">
      <w:pPr>
        <w:pStyle w:val="Legenda"/>
        <w:keepNext/>
        <w:ind w:left="1276" w:hanging="1276"/>
        <w:rPr>
          <w:rFonts w:ascii="Arial" w:hAnsi="Arial" w:cs="Arial"/>
          <w:bCs w:val="0"/>
          <w:noProof/>
          <w:color w:val="auto"/>
          <w:spacing w:val="10"/>
          <w:sz w:val="24"/>
          <w:szCs w:val="24"/>
        </w:rPr>
      </w:pPr>
      <w:bookmarkStart w:id="78" w:name="_Toc181623468"/>
      <w:r w:rsidRPr="003D736B">
        <w:rPr>
          <w:rFonts w:ascii="Arial" w:hAnsi="Arial" w:cs="Arial"/>
          <w:bCs w:val="0"/>
          <w:noProof/>
          <w:color w:val="auto"/>
          <w:spacing w:val="10"/>
          <w:sz w:val="24"/>
          <w:szCs w:val="24"/>
        </w:rPr>
        <w:t xml:space="preserve">Tabela </w:t>
      </w:r>
      <w:r w:rsidRPr="003D736B">
        <w:rPr>
          <w:rFonts w:ascii="Arial" w:hAnsi="Arial" w:cs="Arial"/>
          <w:bCs w:val="0"/>
          <w:noProof/>
          <w:color w:val="auto"/>
          <w:spacing w:val="10"/>
          <w:sz w:val="24"/>
          <w:szCs w:val="24"/>
        </w:rPr>
        <w:fldChar w:fldCharType="begin"/>
      </w:r>
      <w:r w:rsidRPr="003D736B">
        <w:rPr>
          <w:rFonts w:ascii="Arial" w:hAnsi="Arial" w:cs="Arial"/>
          <w:bCs w:val="0"/>
          <w:noProof/>
          <w:color w:val="auto"/>
          <w:spacing w:val="10"/>
          <w:sz w:val="24"/>
          <w:szCs w:val="24"/>
        </w:rPr>
        <w:instrText xml:space="preserve"> SEQ Tabela \* ARABIC </w:instrText>
      </w:r>
      <w:r w:rsidRPr="003D736B">
        <w:rPr>
          <w:rFonts w:ascii="Arial" w:hAnsi="Arial" w:cs="Arial"/>
          <w:bCs w:val="0"/>
          <w:noProof/>
          <w:color w:val="auto"/>
          <w:spacing w:val="10"/>
          <w:sz w:val="24"/>
          <w:szCs w:val="24"/>
        </w:rPr>
        <w:fldChar w:fldCharType="separate"/>
      </w:r>
      <w:r w:rsidR="00953D7C" w:rsidRPr="003D736B">
        <w:rPr>
          <w:rFonts w:ascii="Arial" w:hAnsi="Arial" w:cs="Arial"/>
          <w:bCs w:val="0"/>
          <w:noProof/>
          <w:color w:val="auto"/>
          <w:spacing w:val="10"/>
          <w:sz w:val="24"/>
          <w:szCs w:val="24"/>
        </w:rPr>
        <w:t>8</w:t>
      </w:r>
      <w:r w:rsidRPr="003D736B">
        <w:rPr>
          <w:rFonts w:ascii="Arial" w:hAnsi="Arial" w:cs="Arial"/>
          <w:bCs w:val="0"/>
          <w:noProof/>
          <w:color w:val="auto"/>
          <w:spacing w:val="10"/>
          <w:sz w:val="24"/>
          <w:szCs w:val="24"/>
        </w:rPr>
        <w:fldChar w:fldCharType="end"/>
      </w:r>
      <w:r w:rsidRPr="003D736B">
        <w:rPr>
          <w:rFonts w:ascii="Arial" w:hAnsi="Arial" w:cs="Arial"/>
          <w:bCs w:val="0"/>
          <w:noProof/>
          <w:color w:val="auto"/>
          <w:spacing w:val="10"/>
          <w:sz w:val="24"/>
          <w:szCs w:val="24"/>
        </w:rPr>
        <w:t>. Podsumowanie analizy zjawisk negatywnych w podobszarze II. Płonka, Płonka Poleśna</w:t>
      </w:r>
      <w:bookmarkEnd w:id="78"/>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4537"/>
      </w:tblGrid>
      <w:tr w:rsidR="002E13E8" w:rsidRPr="003D736B" w14:paraId="26BFD361" w14:textId="77777777" w:rsidTr="00C503C3">
        <w:tc>
          <w:tcPr>
            <w:tcW w:w="4535" w:type="dxa"/>
            <w:shd w:val="clear" w:color="auto" w:fill="00B0F0"/>
            <w:vAlign w:val="center"/>
          </w:tcPr>
          <w:p w14:paraId="71B159FC" w14:textId="77777777" w:rsidR="002E13E8" w:rsidRPr="003D736B" w:rsidRDefault="002E13E8" w:rsidP="00C503C3">
            <w:pPr>
              <w:spacing w:after="0" w:line="360" w:lineRule="auto"/>
              <w:rPr>
                <w:rFonts w:ascii="Arial" w:hAnsi="Arial" w:cs="Arial"/>
                <w:b/>
                <w:sz w:val="24"/>
                <w:szCs w:val="24"/>
              </w:rPr>
            </w:pPr>
            <w:r w:rsidRPr="003D736B">
              <w:rPr>
                <w:rFonts w:ascii="Arial" w:hAnsi="Arial" w:cs="Arial"/>
                <w:b/>
                <w:sz w:val="24"/>
                <w:szCs w:val="24"/>
              </w:rPr>
              <w:t>SFERA SPOŁECZNO-GOSPODARCZA</w:t>
            </w:r>
          </w:p>
          <w:p w14:paraId="3BD5FBFA" w14:textId="77777777" w:rsidR="002E13E8" w:rsidRPr="003D736B" w:rsidRDefault="002E13E8" w:rsidP="00C503C3">
            <w:pPr>
              <w:spacing w:after="0" w:line="360" w:lineRule="auto"/>
              <w:rPr>
                <w:rFonts w:ascii="Arial" w:hAnsi="Arial" w:cs="Arial"/>
                <w:b/>
                <w:sz w:val="24"/>
                <w:szCs w:val="24"/>
              </w:rPr>
            </w:pPr>
            <w:r w:rsidRPr="003D736B">
              <w:rPr>
                <w:rFonts w:ascii="Arial" w:hAnsi="Arial" w:cs="Arial"/>
                <w:b/>
                <w:sz w:val="24"/>
                <w:szCs w:val="24"/>
              </w:rPr>
              <w:t>Podobszar II. Płonka, Płonka Poleśna</w:t>
            </w:r>
          </w:p>
        </w:tc>
        <w:tc>
          <w:tcPr>
            <w:tcW w:w="4537" w:type="dxa"/>
            <w:shd w:val="clear" w:color="auto" w:fill="00B0F0"/>
            <w:vAlign w:val="center"/>
          </w:tcPr>
          <w:p w14:paraId="1B308129" w14:textId="77777777" w:rsidR="002E13E8" w:rsidRPr="003D736B" w:rsidRDefault="002E13E8" w:rsidP="00C503C3">
            <w:pPr>
              <w:spacing w:after="0" w:line="360" w:lineRule="auto"/>
              <w:rPr>
                <w:rFonts w:ascii="Arial" w:hAnsi="Arial" w:cs="Arial"/>
                <w:b/>
                <w:sz w:val="24"/>
                <w:szCs w:val="24"/>
              </w:rPr>
            </w:pPr>
            <w:r w:rsidRPr="003D736B">
              <w:rPr>
                <w:rFonts w:ascii="Arial" w:hAnsi="Arial" w:cs="Arial"/>
                <w:b/>
                <w:sz w:val="24"/>
                <w:szCs w:val="24"/>
              </w:rPr>
              <w:t>SFERA PRZESTRZENNO-FUNKCJONALNA, TECHNICZNA I ŚRODOWISKOWA</w:t>
            </w:r>
          </w:p>
          <w:p w14:paraId="2ED7C57B" w14:textId="77777777" w:rsidR="002E13E8" w:rsidRPr="003D736B" w:rsidRDefault="002E13E8" w:rsidP="00C503C3">
            <w:pPr>
              <w:spacing w:after="0" w:line="360" w:lineRule="auto"/>
              <w:rPr>
                <w:rFonts w:ascii="Arial" w:hAnsi="Arial" w:cs="Arial"/>
                <w:b/>
                <w:sz w:val="24"/>
                <w:szCs w:val="24"/>
              </w:rPr>
            </w:pPr>
            <w:r w:rsidRPr="003D736B">
              <w:rPr>
                <w:rFonts w:ascii="Arial" w:hAnsi="Arial" w:cs="Arial"/>
                <w:b/>
                <w:sz w:val="24"/>
                <w:szCs w:val="24"/>
              </w:rPr>
              <w:t>Podobszar II. Płonka, Płonka Poleśna</w:t>
            </w:r>
          </w:p>
        </w:tc>
      </w:tr>
      <w:tr w:rsidR="002E13E8" w:rsidRPr="009534CB" w14:paraId="40BE20D2" w14:textId="77777777" w:rsidTr="00C503C3">
        <w:tc>
          <w:tcPr>
            <w:tcW w:w="4535" w:type="dxa"/>
            <w:shd w:val="clear" w:color="auto" w:fill="auto"/>
            <w:vAlign w:val="center"/>
          </w:tcPr>
          <w:p w14:paraId="281D05F5"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osób długotrwale bezrobotnych, osób bezrobotnych do 30 roku życia oraz osób bezrobotnych powyżej 50 roku życia w podobszarze II. Płonka, Płonka Poleśna,</w:t>
            </w:r>
          </w:p>
          <w:p w14:paraId="7C7A5A0C"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lastRenderedPageBreak/>
              <w:t>duża liczba osób w wieku poprodukcyjnym w podobszarze II. Płonka, Płonka Poleśna, postępowanie zjawiska starzenia się lokalnej społeczności w obu podobszarach obszaru rewitalizacji,</w:t>
            </w:r>
          </w:p>
          <w:p w14:paraId="7CDD7A96"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koncentracja problemów związanych z przemocą domową w podobszarze II. Płonka, Płonka Poleśna,</w:t>
            </w:r>
          </w:p>
          <w:p w14:paraId="57B4D2FD"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duże zapotrzebowanie na świadczenia GOPS i duża liczba osób z nich korzystających w podobszarze II. Płonka, Płonka Poleśna,</w:t>
            </w:r>
          </w:p>
          <w:p w14:paraId="4F0F0F8C"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osób pobierających świadczenia GOPS z tytułu ubóstwa w podobszarze II. Płonka, Płonka Poleśna, ryzyko wykluczenia społecznego i niedostatecznego poziomu życia tych osób i ich rodzin,</w:t>
            </w:r>
          </w:p>
          <w:p w14:paraId="0FD44D52"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osób pobierających świadczenia GOPS z tytułu długotrwałej lub ciężkiej choroby w podobszarze II. Płonka, Płonka Poleśna, ryzyko wykluczenia społecznego i niedostatecznego poziomu życia tych osób i ich rodzin,</w:t>
            </w:r>
          </w:p>
          <w:p w14:paraId="5EA70600"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osób pobierających świadczenia GOPS z tytułu niepełnosprawności w podobszarze II. Płonka, Płonka Poleśna, ryzyko wykluczenia społecznego i niedostatecznego poziomu życia tych osób i ich rodzin,</w:t>
            </w:r>
          </w:p>
          <w:p w14:paraId="489E0537"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lastRenderedPageBreak/>
              <w:t>duża liczba osób pobierających świadczenia GOPS z tytułu niskiego dochodu lub trudnych warunków mieszkaniowych w podobszarze II. Płonka, Płonka Poleśna, ryzyko wykluczenia społecznego i niedostatecznego poziomu życia tych osób i ich rodzin;</w:t>
            </w:r>
          </w:p>
          <w:p w14:paraId="713AF94D"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duża liczba osób pobierających świadczenia GOPS z tytułu wsparcia osób z zaburzeniami psychicznymi w podobszarze II. Płonka, Płonka Poleśna, ryzyko wykluczenia społecznego i niedostatecznego poziomu życia tych osób i ich rodzin,</w:t>
            </w:r>
          </w:p>
          <w:p w14:paraId="7E7AF581"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niska aktywność gospodarcza podobszaru II. Płonka, Płonka Poleśna,</w:t>
            </w:r>
          </w:p>
          <w:p w14:paraId="4E2963DA"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niedostateczna aktywność fizyczna mieszkańców, w tym dzieci i młodzieży oraz seniorów, w podobszarze II. Płonka, Płonka Poleśna,</w:t>
            </w:r>
          </w:p>
          <w:p w14:paraId="24E88421"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niedostateczna integracja lokalnej społeczności w podobszarze II. Płonka, Płonka Poleśna,</w:t>
            </w:r>
          </w:p>
          <w:p w14:paraId="0721A8FA"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problemy z funkcjonowaniem przedsiębiorstw i lokalnej gospodarki w podobszarze II. Płonka, Płonka Poleśna.</w:t>
            </w:r>
          </w:p>
        </w:tc>
        <w:tc>
          <w:tcPr>
            <w:tcW w:w="4537" w:type="dxa"/>
            <w:shd w:val="clear" w:color="auto" w:fill="auto"/>
          </w:tcPr>
          <w:p w14:paraId="315C4122"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lastRenderedPageBreak/>
              <w:t>azbest pozostały do unieszkodliwienia w podobszarze II. Płonka, Płonka Poleśna,</w:t>
            </w:r>
          </w:p>
          <w:p w14:paraId="3B3B85AD"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niższe wyposażenie w instalacje OZE w podobszarze II. Płonka, Płonka Poleśna,</w:t>
            </w:r>
          </w:p>
          <w:p w14:paraId="75840CE5"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lastRenderedPageBreak/>
              <w:t>istnienie w podobszarze II. Płonka, Płonka Poleśna budynków w przeszłości pełniących ważne funkcje społeczne, obecnie ulegających degradacji oraz obiektów użyteczności publicznej niedostosowanych do potrzeb osób z niepełnosprawnościami,</w:t>
            </w:r>
          </w:p>
          <w:p w14:paraId="65EF9F3B"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duży udział dróg gminnych wymagających remontu w podobszarze II. Płonka, Płonka Poleśna,</w:t>
            </w:r>
          </w:p>
          <w:p w14:paraId="34BC85F5"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niedostateczne wykorzystanie przestrzeni publicznej i jej niska funkcjonalność,</w:t>
            </w:r>
          </w:p>
          <w:p w14:paraId="3F6BD495"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niedostateczna dostępność infrastruktury kultury,</w:t>
            </w:r>
          </w:p>
          <w:p w14:paraId="26C72408" w14:textId="77777777" w:rsidR="002E13E8" w:rsidRPr="003D736B" w:rsidRDefault="002E13E8" w:rsidP="002E13E8">
            <w:pPr>
              <w:pStyle w:val="Akapitzlist"/>
              <w:numPr>
                <w:ilvl w:val="0"/>
                <w:numId w:val="20"/>
              </w:numPr>
              <w:spacing w:before="120" w:after="120"/>
              <w:ind w:left="442" w:hanging="357"/>
              <w:contextualSpacing w:val="0"/>
              <w:rPr>
                <w:rFonts w:ascii="Arial" w:hAnsi="Arial" w:cs="Arial"/>
                <w:spacing w:val="10"/>
                <w:sz w:val="24"/>
                <w:szCs w:val="24"/>
              </w:rPr>
            </w:pPr>
            <w:r w:rsidRPr="003D736B">
              <w:rPr>
                <w:rFonts w:ascii="Arial" w:hAnsi="Arial" w:cs="Arial"/>
                <w:spacing w:val="10"/>
                <w:sz w:val="24"/>
                <w:szCs w:val="24"/>
              </w:rPr>
              <w:t>emisja zanieczyszczeń ze źródeł niskiej emisji w podobszarze II. Płonka, Płonka Poleśna.</w:t>
            </w:r>
          </w:p>
        </w:tc>
      </w:tr>
    </w:tbl>
    <w:p w14:paraId="2110AFBB" w14:textId="77777777" w:rsidR="002E13E8" w:rsidRPr="00957D12" w:rsidRDefault="002E13E8" w:rsidP="002E13E8">
      <w:pPr>
        <w:ind w:left="-142"/>
        <w:rPr>
          <w:rFonts w:ascii="Arial" w:hAnsi="Arial" w:cs="Arial"/>
          <w:bCs/>
          <w:i/>
          <w:iCs/>
          <w:spacing w:val="10"/>
          <w:sz w:val="24"/>
          <w:szCs w:val="24"/>
        </w:rPr>
      </w:pPr>
      <w:r w:rsidRPr="00957D12">
        <w:rPr>
          <w:rFonts w:ascii="Arial" w:hAnsi="Arial" w:cs="Arial"/>
          <w:bCs/>
          <w:i/>
          <w:iCs/>
          <w:spacing w:val="10"/>
          <w:sz w:val="24"/>
          <w:szCs w:val="24"/>
        </w:rPr>
        <w:lastRenderedPageBreak/>
        <w:t xml:space="preserve">Źródło:  Doradztwo i Reklama Sp. z o.o. </w:t>
      </w:r>
    </w:p>
    <w:p w14:paraId="0ADBC847" w14:textId="77777777" w:rsidR="00882877" w:rsidRDefault="00882877" w:rsidP="00F40BDC">
      <w:pPr>
        <w:spacing w:line="360" w:lineRule="auto"/>
        <w:ind w:firstLine="709"/>
        <w:rPr>
          <w:rFonts w:ascii="Arial" w:hAnsi="Arial" w:cs="Arial"/>
          <w:spacing w:val="10"/>
          <w:sz w:val="24"/>
          <w:szCs w:val="24"/>
        </w:rPr>
      </w:pPr>
    </w:p>
    <w:p w14:paraId="26ECAFEB" w14:textId="77777777" w:rsidR="0098771A" w:rsidRDefault="0098771A" w:rsidP="00F40BDC">
      <w:pPr>
        <w:spacing w:line="360" w:lineRule="auto"/>
        <w:ind w:firstLine="709"/>
        <w:rPr>
          <w:rFonts w:ascii="Arial" w:hAnsi="Arial" w:cs="Arial"/>
          <w:spacing w:val="10"/>
          <w:sz w:val="24"/>
          <w:szCs w:val="24"/>
        </w:rPr>
      </w:pPr>
    </w:p>
    <w:p w14:paraId="2C9F0CD5" w14:textId="77777777" w:rsidR="006215B0" w:rsidRDefault="00A93259" w:rsidP="00A93259">
      <w:pPr>
        <w:pStyle w:val="Nagwek1"/>
        <w:numPr>
          <w:ilvl w:val="1"/>
          <w:numId w:val="1"/>
        </w:numPr>
        <w:tabs>
          <w:tab w:val="left" w:pos="1134"/>
        </w:tabs>
        <w:spacing w:before="0" w:after="240" w:line="360" w:lineRule="auto"/>
        <w:ind w:left="993"/>
        <w:rPr>
          <w:rFonts w:ascii="Arial" w:hAnsi="Arial" w:cs="Arial"/>
          <w:color w:val="auto"/>
          <w:spacing w:val="10"/>
        </w:rPr>
      </w:pPr>
      <w:bookmarkStart w:id="79" w:name="_Toc180757084"/>
      <w:r w:rsidRPr="004C7C0E">
        <w:rPr>
          <w:rFonts w:ascii="Arial" w:hAnsi="Arial" w:cs="Arial"/>
          <w:color w:val="auto"/>
          <w:spacing w:val="10"/>
        </w:rPr>
        <w:lastRenderedPageBreak/>
        <w:t xml:space="preserve">Analiza </w:t>
      </w:r>
      <w:r w:rsidR="00D51986" w:rsidRPr="004C7C0E">
        <w:rPr>
          <w:rFonts w:ascii="Arial" w:hAnsi="Arial" w:cs="Arial"/>
          <w:color w:val="auto"/>
          <w:spacing w:val="10"/>
        </w:rPr>
        <w:t>lokalnych potencjałów</w:t>
      </w:r>
      <w:bookmarkEnd w:id="79"/>
    </w:p>
    <w:p w14:paraId="3B713A46" w14:textId="52BE7A3D" w:rsidR="0098771A" w:rsidRDefault="0098771A" w:rsidP="0098771A">
      <w:pPr>
        <w:spacing w:line="360" w:lineRule="auto"/>
        <w:ind w:firstLine="561"/>
        <w:rPr>
          <w:rFonts w:ascii="Arial" w:hAnsi="Arial" w:cs="Arial"/>
          <w:spacing w:val="10"/>
          <w:sz w:val="24"/>
          <w:szCs w:val="24"/>
        </w:rPr>
      </w:pPr>
      <w:r w:rsidRPr="0098771A">
        <w:rPr>
          <w:rFonts w:ascii="Arial" w:hAnsi="Arial" w:cs="Arial"/>
          <w:spacing w:val="10"/>
          <w:sz w:val="24"/>
          <w:szCs w:val="24"/>
        </w:rPr>
        <w:t>Przeprowadzona diagnoza wykazała, iż oba podobszary obszaru rewitalizacji posiadają mocne strony i potencjały rozwojowe, które powinny zostać wykorzystane w procesie rewitalizacji, do rozwiązania lub zminimalizowana skali zidentyfikowanych problemów. Do głównych z nich należą:</w:t>
      </w:r>
    </w:p>
    <w:p w14:paraId="514E3666" w14:textId="5DACB1CF" w:rsidR="0098771A" w:rsidRPr="00717407" w:rsidRDefault="0098771A" w:rsidP="0098771A">
      <w:pPr>
        <w:pStyle w:val="Legenda"/>
        <w:keepNext/>
        <w:ind w:left="1276" w:hanging="1276"/>
        <w:rPr>
          <w:rFonts w:ascii="Arial" w:hAnsi="Arial" w:cs="Arial"/>
          <w:bCs w:val="0"/>
          <w:noProof/>
          <w:color w:val="auto"/>
          <w:spacing w:val="10"/>
          <w:sz w:val="24"/>
          <w:szCs w:val="24"/>
        </w:rPr>
      </w:pPr>
      <w:bookmarkStart w:id="80" w:name="_Toc181623469"/>
      <w:r w:rsidRPr="00717407">
        <w:rPr>
          <w:rFonts w:ascii="Arial" w:hAnsi="Arial" w:cs="Arial"/>
          <w:bCs w:val="0"/>
          <w:noProof/>
          <w:color w:val="auto"/>
          <w:spacing w:val="10"/>
          <w:sz w:val="24"/>
          <w:szCs w:val="24"/>
        </w:rPr>
        <w:t xml:space="preserve">Tabela </w:t>
      </w:r>
      <w:r w:rsidRPr="00717407">
        <w:rPr>
          <w:rFonts w:ascii="Arial" w:hAnsi="Arial" w:cs="Arial"/>
          <w:bCs w:val="0"/>
          <w:noProof/>
          <w:color w:val="auto"/>
          <w:spacing w:val="10"/>
          <w:sz w:val="24"/>
          <w:szCs w:val="24"/>
        </w:rPr>
        <w:fldChar w:fldCharType="begin"/>
      </w:r>
      <w:r w:rsidRPr="00717407">
        <w:rPr>
          <w:rFonts w:ascii="Arial" w:hAnsi="Arial" w:cs="Arial"/>
          <w:bCs w:val="0"/>
          <w:noProof/>
          <w:color w:val="auto"/>
          <w:spacing w:val="10"/>
          <w:sz w:val="24"/>
          <w:szCs w:val="24"/>
        </w:rPr>
        <w:instrText xml:space="preserve"> SEQ Tabela \* ARABIC </w:instrText>
      </w:r>
      <w:r w:rsidRPr="00717407">
        <w:rPr>
          <w:rFonts w:ascii="Arial" w:hAnsi="Arial" w:cs="Arial"/>
          <w:bCs w:val="0"/>
          <w:noProof/>
          <w:color w:val="auto"/>
          <w:spacing w:val="10"/>
          <w:sz w:val="24"/>
          <w:szCs w:val="24"/>
        </w:rPr>
        <w:fldChar w:fldCharType="separate"/>
      </w:r>
      <w:r w:rsidR="00953D7C" w:rsidRPr="00717407">
        <w:rPr>
          <w:rFonts w:ascii="Arial" w:hAnsi="Arial" w:cs="Arial"/>
          <w:bCs w:val="0"/>
          <w:noProof/>
          <w:color w:val="auto"/>
          <w:spacing w:val="10"/>
          <w:sz w:val="24"/>
          <w:szCs w:val="24"/>
        </w:rPr>
        <w:t>9</w:t>
      </w:r>
      <w:r w:rsidRPr="00717407">
        <w:rPr>
          <w:rFonts w:ascii="Arial" w:hAnsi="Arial" w:cs="Arial"/>
          <w:bCs w:val="0"/>
          <w:noProof/>
          <w:color w:val="auto"/>
          <w:spacing w:val="10"/>
          <w:sz w:val="24"/>
          <w:szCs w:val="24"/>
        </w:rPr>
        <w:fldChar w:fldCharType="end"/>
      </w:r>
      <w:r w:rsidRPr="00717407">
        <w:rPr>
          <w:rFonts w:ascii="Arial" w:hAnsi="Arial" w:cs="Arial"/>
          <w:bCs w:val="0"/>
          <w:noProof/>
          <w:color w:val="auto"/>
          <w:spacing w:val="10"/>
          <w:sz w:val="24"/>
          <w:szCs w:val="24"/>
        </w:rPr>
        <w:t>. Mocne strony i potencjały rozwojowe podobszarów obszaru rewitalizacji</w:t>
      </w:r>
      <w:bookmarkEnd w:id="80"/>
    </w:p>
    <w:tbl>
      <w:tblPr>
        <w:tblStyle w:val="Tabela-Siatka"/>
        <w:tblW w:w="0" w:type="auto"/>
        <w:tblLook w:val="04A0" w:firstRow="1" w:lastRow="0" w:firstColumn="1" w:lastColumn="0" w:noHBand="0" w:noVBand="1"/>
      </w:tblPr>
      <w:tblGrid>
        <w:gridCol w:w="3712"/>
        <w:gridCol w:w="2675"/>
        <w:gridCol w:w="2675"/>
      </w:tblGrid>
      <w:tr w:rsidR="0098771A" w:rsidRPr="00717407" w14:paraId="0B039854" w14:textId="77777777" w:rsidTr="0098771A">
        <w:tc>
          <w:tcPr>
            <w:tcW w:w="3712" w:type="dxa"/>
            <w:shd w:val="clear" w:color="auto" w:fill="00B0F0"/>
            <w:vAlign w:val="center"/>
          </w:tcPr>
          <w:p w14:paraId="01D56321" w14:textId="77777777" w:rsidR="0098771A" w:rsidRPr="00717407" w:rsidRDefault="0098771A" w:rsidP="0098771A">
            <w:pPr>
              <w:spacing w:after="0" w:line="360" w:lineRule="auto"/>
              <w:rPr>
                <w:rFonts w:ascii="Arial" w:hAnsi="Arial" w:cs="Arial"/>
                <w:b/>
                <w:bCs/>
                <w:spacing w:val="10"/>
                <w:sz w:val="24"/>
                <w:szCs w:val="24"/>
              </w:rPr>
            </w:pPr>
            <w:r w:rsidRPr="00717407">
              <w:rPr>
                <w:rFonts w:ascii="Arial" w:hAnsi="Arial" w:cs="Arial"/>
                <w:b/>
                <w:bCs/>
                <w:spacing w:val="10"/>
                <w:sz w:val="24"/>
                <w:szCs w:val="24"/>
              </w:rPr>
              <w:t>Mocne strony i potencjały rozwojowe</w:t>
            </w:r>
          </w:p>
        </w:tc>
        <w:tc>
          <w:tcPr>
            <w:tcW w:w="2675" w:type="dxa"/>
            <w:shd w:val="clear" w:color="auto" w:fill="00B0F0"/>
            <w:vAlign w:val="center"/>
          </w:tcPr>
          <w:p w14:paraId="72489857" w14:textId="77777777" w:rsidR="0098771A" w:rsidRPr="00717407" w:rsidRDefault="0098771A" w:rsidP="0098771A">
            <w:pPr>
              <w:spacing w:after="0" w:line="360" w:lineRule="auto"/>
              <w:rPr>
                <w:rFonts w:ascii="Arial" w:hAnsi="Arial" w:cs="Arial"/>
                <w:b/>
                <w:bCs/>
                <w:spacing w:val="10"/>
                <w:sz w:val="24"/>
                <w:szCs w:val="24"/>
              </w:rPr>
            </w:pPr>
            <w:r w:rsidRPr="00717407">
              <w:rPr>
                <w:rFonts w:ascii="Arial" w:hAnsi="Arial" w:cs="Arial"/>
                <w:b/>
                <w:bCs/>
                <w:spacing w:val="10"/>
                <w:sz w:val="24"/>
                <w:szCs w:val="24"/>
              </w:rPr>
              <w:t>Podobszar I. Rudnik, Romanówek</w:t>
            </w:r>
          </w:p>
        </w:tc>
        <w:tc>
          <w:tcPr>
            <w:tcW w:w="2675" w:type="dxa"/>
            <w:shd w:val="clear" w:color="auto" w:fill="00B0F0"/>
            <w:vAlign w:val="center"/>
          </w:tcPr>
          <w:p w14:paraId="66093A04" w14:textId="77777777" w:rsidR="0098771A" w:rsidRPr="00717407" w:rsidRDefault="0098771A" w:rsidP="0098771A">
            <w:pPr>
              <w:spacing w:after="0" w:line="360" w:lineRule="auto"/>
              <w:rPr>
                <w:rFonts w:ascii="Arial" w:hAnsi="Arial" w:cs="Arial"/>
                <w:b/>
                <w:bCs/>
                <w:spacing w:val="10"/>
                <w:sz w:val="24"/>
                <w:szCs w:val="24"/>
              </w:rPr>
            </w:pPr>
            <w:r w:rsidRPr="00717407">
              <w:rPr>
                <w:rFonts w:ascii="Arial" w:hAnsi="Arial" w:cs="Arial"/>
                <w:b/>
                <w:bCs/>
                <w:spacing w:val="10"/>
                <w:sz w:val="24"/>
                <w:szCs w:val="24"/>
              </w:rPr>
              <w:t>Podobszar II. Płonka, Płonka Poleśna</w:t>
            </w:r>
          </w:p>
        </w:tc>
      </w:tr>
      <w:tr w:rsidR="0098771A" w:rsidRPr="00717407" w14:paraId="734AFDA6" w14:textId="77777777" w:rsidTr="00C503C3">
        <w:tc>
          <w:tcPr>
            <w:tcW w:w="3712" w:type="dxa"/>
          </w:tcPr>
          <w:p w14:paraId="23F77F12" w14:textId="452E4A62"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t>Miejsca historyczne i obiekty zabytkowe – w obu podobszarach znajdują się miejsca o charakterze historycznym lub zabytkowym, które, po odpowiednim ich zagospodarowaniu, mogą zostać wykorzystane zarówno na rzecz lokalnej społeczności, jak również w celach rozwoju turystyki.</w:t>
            </w:r>
          </w:p>
        </w:tc>
        <w:tc>
          <w:tcPr>
            <w:tcW w:w="2675" w:type="dxa"/>
          </w:tcPr>
          <w:p w14:paraId="68D2A3FD" w14:textId="77777777"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t>W podobszarze I. Rudnik, Romanówek ulokowane są obiekty ujęte w gminnej ewidencji zabytków (kapliczka drewniana, kapliczka Świętego Stanisława, Urząd Gminy).</w:t>
            </w:r>
          </w:p>
        </w:tc>
        <w:tc>
          <w:tcPr>
            <w:tcW w:w="2675" w:type="dxa"/>
          </w:tcPr>
          <w:p w14:paraId="73EA0191" w14:textId="77777777" w:rsidR="0098771A" w:rsidRPr="00717407" w:rsidRDefault="0098771A" w:rsidP="0098771A">
            <w:pPr>
              <w:spacing w:after="0" w:line="360" w:lineRule="auto"/>
              <w:rPr>
                <w:rFonts w:ascii="Arial" w:hAnsi="Arial" w:cs="Arial"/>
                <w:spacing w:val="10"/>
                <w:sz w:val="24"/>
                <w:szCs w:val="24"/>
              </w:rPr>
            </w:pPr>
            <w:r w:rsidRPr="00717407">
              <w:rPr>
                <w:rFonts w:ascii="Arial" w:hAnsi="Arial" w:cs="Arial"/>
                <w:spacing w:val="10"/>
                <w:sz w:val="24"/>
                <w:szCs w:val="24"/>
              </w:rPr>
              <w:t>W podobszarze II. Płonka, Płonka Poleśna znajdują się zarówno obiekty i miejsca wpisane do wojewódzkiego rejestru zabytków, jak też ujęte w gminnej ewidencji zabytków (park dworski, cmentarz grzebalny „stary”, kościół parafialny pw. Narodzenia NMP).</w:t>
            </w:r>
          </w:p>
        </w:tc>
      </w:tr>
      <w:tr w:rsidR="0098771A" w:rsidRPr="00717407" w14:paraId="5D8A9B55" w14:textId="77777777" w:rsidTr="00C503C3">
        <w:tc>
          <w:tcPr>
            <w:tcW w:w="3712" w:type="dxa"/>
          </w:tcPr>
          <w:p w14:paraId="1EF1D1C0" w14:textId="77777777" w:rsidR="0098771A" w:rsidRPr="00717407" w:rsidRDefault="0098771A" w:rsidP="00C503C3">
            <w:pPr>
              <w:spacing w:after="160" w:line="360" w:lineRule="auto"/>
              <w:contextualSpacing/>
              <w:rPr>
                <w:rFonts w:ascii="Arial" w:hAnsi="Arial" w:cs="Arial"/>
                <w:spacing w:val="10"/>
                <w:sz w:val="24"/>
                <w:szCs w:val="24"/>
              </w:rPr>
            </w:pPr>
            <w:r w:rsidRPr="00717407">
              <w:rPr>
                <w:rFonts w:ascii="Arial" w:hAnsi="Arial" w:cs="Arial"/>
                <w:spacing w:val="10"/>
                <w:sz w:val="24"/>
                <w:szCs w:val="24"/>
              </w:rPr>
              <w:t xml:space="preserve">Bogata historia i tradycje lokalne – w składu obu podobszarów obszaru rewitalizacji wchodzą miejscowości, które cechują </w:t>
            </w:r>
            <w:r w:rsidRPr="00717407">
              <w:rPr>
                <w:rFonts w:ascii="Arial" w:hAnsi="Arial" w:cs="Arial"/>
                <w:spacing w:val="10"/>
                <w:sz w:val="24"/>
                <w:szCs w:val="24"/>
              </w:rPr>
              <w:lastRenderedPageBreak/>
              <w:t>się długą historią oraz związanymi z nią lokalnymi tradycjami, w tym także obchodami lokalnych rocznic, dbaniem o miejsca pamięci, itp. Przez stulecia istnienia tych miejscowości miały w nich miejsce ważne wydarzenia historyczne oraz procesy społeczne i gospodarcze, które wpłynęły na to, jak obie miejscowości funkcjonują dziś w każdej ze sfer. Kultywowanie lokalnych tradycji i historii należy do czynników integrujących lokalną społeczność oraz stanowi element miejscowej tożsamości.</w:t>
            </w:r>
          </w:p>
        </w:tc>
        <w:tc>
          <w:tcPr>
            <w:tcW w:w="2675" w:type="dxa"/>
          </w:tcPr>
          <w:p w14:paraId="3E0883BF" w14:textId="77777777"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lastRenderedPageBreak/>
              <w:t xml:space="preserve">Pierwsze wzmianki w dokumentach, świadczące o istnieniu miejscowości Rudnik </w:t>
            </w:r>
            <w:r w:rsidRPr="00717407">
              <w:rPr>
                <w:rFonts w:ascii="Arial" w:hAnsi="Arial" w:cs="Arial"/>
                <w:spacing w:val="10"/>
                <w:sz w:val="24"/>
                <w:szCs w:val="24"/>
              </w:rPr>
              <w:lastRenderedPageBreak/>
              <w:t>pochodzą z XIV i XV wieku.</w:t>
            </w:r>
          </w:p>
        </w:tc>
        <w:tc>
          <w:tcPr>
            <w:tcW w:w="2675" w:type="dxa"/>
          </w:tcPr>
          <w:p w14:paraId="67B31DC9" w14:textId="77777777"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lastRenderedPageBreak/>
              <w:t xml:space="preserve">Pierwsze wzmianki w dokumentach, świadczące o istnieniu miejscowości </w:t>
            </w:r>
            <w:r w:rsidRPr="00717407">
              <w:rPr>
                <w:rFonts w:ascii="Arial" w:hAnsi="Arial" w:cs="Arial"/>
                <w:spacing w:val="10"/>
                <w:sz w:val="24"/>
                <w:szCs w:val="24"/>
              </w:rPr>
              <w:lastRenderedPageBreak/>
              <w:t>Płonka, pochodzą z XIV i XV wieku.</w:t>
            </w:r>
          </w:p>
        </w:tc>
      </w:tr>
      <w:tr w:rsidR="0098771A" w:rsidRPr="00717407" w14:paraId="4FC5E0C4" w14:textId="77777777" w:rsidTr="00C503C3">
        <w:tc>
          <w:tcPr>
            <w:tcW w:w="3712" w:type="dxa"/>
          </w:tcPr>
          <w:p w14:paraId="2975FAA0" w14:textId="77777777"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lastRenderedPageBreak/>
              <w:t xml:space="preserve">Działalność gminnych instytucji kultury, pozarządowych organizacji sfery społecznej – w obu podobszarach obszaru rewitalizacji działają organizacje pozarządowe oraz instytucje gminne, które prowadzą działalność na rzecz rozwoju oferty kulturalnej, społecznej, sportowo-rekreacyjnej, itp.  Aktywność gminnych </w:t>
            </w:r>
            <w:r w:rsidRPr="00717407">
              <w:rPr>
                <w:rFonts w:ascii="Arial" w:hAnsi="Arial" w:cs="Arial"/>
                <w:spacing w:val="10"/>
                <w:sz w:val="24"/>
                <w:szCs w:val="24"/>
              </w:rPr>
              <w:lastRenderedPageBreak/>
              <w:t>instytucji oraz organizacji pozarządowych w obu podobszarach wpływa korzystnie na lokalną społeczność i zachęca do czynnego zaangażowania się mieszkańców w działalność na jej rzecz.</w:t>
            </w:r>
          </w:p>
        </w:tc>
        <w:tc>
          <w:tcPr>
            <w:tcW w:w="2675" w:type="dxa"/>
          </w:tcPr>
          <w:p w14:paraId="2E1C916F" w14:textId="77777777" w:rsidR="0098771A" w:rsidRPr="00717407" w:rsidRDefault="0098771A" w:rsidP="00C25CE8">
            <w:pPr>
              <w:spacing w:after="0" w:line="360" w:lineRule="auto"/>
              <w:rPr>
                <w:rFonts w:ascii="Arial" w:hAnsi="Arial" w:cs="Arial"/>
                <w:spacing w:val="10"/>
                <w:sz w:val="24"/>
                <w:szCs w:val="24"/>
              </w:rPr>
            </w:pPr>
            <w:r w:rsidRPr="00717407">
              <w:rPr>
                <w:rFonts w:ascii="Arial" w:hAnsi="Arial" w:cs="Arial"/>
                <w:spacing w:val="10"/>
                <w:sz w:val="24"/>
                <w:szCs w:val="24"/>
              </w:rPr>
              <w:lastRenderedPageBreak/>
              <w:t xml:space="preserve">Podobszar I. Rudnik, Romanówek stanowi centrum administracyjne, gospodarcze, społeczne, kulturalne, edukacyjne, pełniące funkcje </w:t>
            </w:r>
            <w:proofErr w:type="spellStart"/>
            <w:r w:rsidRPr="00717407">
              <w:rPr>
                <w:rFonts w:ascii="Arial" w:hAnsi="Arial" w:cs="Arial"/>
                <w:spacing w:val="10"/>
                <w:sz w:val="24"/>
                <w:szCs w:val="24"/>
              </w:rPr>
              <w:t>pozamieszkaniowe</w:t>
            </w:r>
            <w:proofErr w:type="spellEnd"/>
            <w:r w:rsidRPr="00717407">
              <w:rPr>
                <w:rFonts w:ascii="Arial" w:hAnsi="Arial" w:cs="Arial"/>
                <w:spacing w:val="10"/>
                <w:sz w:val="24"/>
                <w:szCs w:val="24"/>
              </w:rPr>
              <w:t xml:space="preserve"> na skalę całej Gminy. W jego obrębie działalność </w:t>
            </w:r>
            <w:r w:rsidRPr="00717407">
              <w:rPr>
                <w:rFonts w:ascii="Arial" w:hAnsi="Arial" w:cs="Arial"/>
                <w:spacing w:val="10"/>
                <w:sz w:val="24"/>
                <w:szCs w:val="24"/>
              </w:rPr>
              <w:lastRenderedPageBreak/>
              <w:t>prowadzą między innymi Urząd Gminy, Gminny Ośrodek Pomocy Społecznej, biblioteka publiczna, szkoła podstawowa, Stowarzyszenie „Sami Swoi”, jednostka OSP, KGW.</w:t>
            </w:r>
          </w:p>
        </w:tc>
        <w:tc>
          <w:tcPr>
            <w:tcW w:w="2675" w:type="dxa"/>
          </w:tcPr>
          <w:p w14:paraId="190429D7" w14:textId="77777777"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lastRenderedPageBreak/>
              <w:t>W podobszarze II. Płonka, Płonka Poleśna funkcjonują między innymi szkoła podstawowa, jednostka OSP, KGW, Stowarzyszenie „Gospodynie na straży”.</w:t>
            </w:r>
          </w:p>
        </w:tc>
      </w:tr>
      <w:tr w:rsidR="0098771A" w:rsidRPr="00717407" w14:paraId="1B8058A1" w14:textId="77777777" w:rsidTr="00C503C3">
        <w:tc>
          <w:tcPr>
            <w:tcW w:w="3712" w:type="dxa"/>
          </w:tcPr>
          <w:p w14:paraId="754C99DD" w14:textId="77777777"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lastRenderedPageBreak/>
              <w:t xml:space="preserve">Korzystne położenie i walory krajobrazowe - każdy z podobszarów obszaru rewitalizacji, podobnie jak cały obszar Gminy Rudnik, cechuje się korzystnym położeniem. Gmina Rudnik położona jest w stosunkowo niedalekiej odległości od miasta Krasnystaw i jest dobrze z nim skomunikowana. Przez obszar Gminy przebiegają szlaki komunikacyjne zapewniające dobry dojazd do położonej w pobliżu drogi krajowej nr 17, relacji Warszawa – Lublin – Krasnystaw – Zamość – Tomaszów Lubelski – Hrebenne, która zapewnia dojazd do Warszawy, Lublina, </w:t>
            </w:r>
            <w:r w:rsidRPr="00717407">
              <w:rPr>
                <w:rFonts w:ascii="Arial" w:hAnsi="Arial" w:cs="Arial"/>
                <w:spacing w:val="10"/>
                <w:sz w:val="24"/>
                <w:szCs w:val="24"/>
              </w:rPr>
              <w:lastRenderedPageBreak/>
              <w:t>czy granicy z Ukrainą.</w:t>
            </w:r>
          </w:p>
          <w:p w14:paraId="16B7AB40" w14:textId="3757E879" w:rsidR="0098771A" w:rsidRPr="00717407" w:rsidRDefault="0098771A" w:rsidP="000B72A5">
            <w:pPr>
              <w:spacing w:after="0" w:line="360" w:lineRule="auto"/>
              <w:rPr>
                <w:rFonts w:ascii="Arial" w:hAnsi="Arial" w:cs="Arial"/>
                <w:spacing w:val="10"/>
                <w:sz w:val="24"/>
                <w:szCs w:val="24"/>
              </w:rPr>
            </w:pPr>
            <w:r w:rsidRPr="00717407">
              <w:rPr>
                <w:rFonts w:ascii="Arial" w:hAnsi="Arial" w:cs="Arial"/>
                <w:spacing w:val="10"/>
                <w:sz w:val="24"/>
                <w:szCs w:val="24"/>
              </w:rPr>
              <w:t xml:space="preserve">Podobszary obszaru rewitalizacji cechują się wysoką dostępnością komunikacyjną, która stanowi nie tylko udogodnienie dla mieszkańców i przedsiębiorców, lecz może także być jednym z elementów zachęcających turystów do odwiedzenia Gminy oraz podobszarów obszaru rewitalizacji. Do atutów obszaru całej Gminy oraz podobszarów obszaru rewitalizacji należą walory przyrodnicze i krajobrazowe. Gmina Rudnik położona jest w większości na obszarze Wyniosłości </w:t>
            </w:r>
            <w:proofErr w:type="spellStart"/>
            <w:r w:rsidRPr="00717407">
              <w:rPr>
                <w:rFonts w:ascii="Arial" w:hAnsi="Arial" w:cs="Arial"/>
                <w:spacing w:val="10"/>
                <w:sz w:val="24"/>
                <w:szCs w:val="24"/>
              </w:rPr>
              <w:t>Giełczewskiej</w:t>
            </w:r>
            <w:proofErr w:type="spellEnd"/>
            <w:r w:rsidRPr="00717407">
              <w:rPr>
                <w:rFonts w:ascii="Arial" w:hAnsi="Arial" w:cs="Arial"/>
                <w:spacing w:val="10"/>
                <w:sz w:val="24"/>
                <w:szCs w:val="24"/>
              </w:rPr>
              <w:t>, którą cechują rozległe wz</w:t>
            </w:r>
            <w:r w:rsidR="000B72A5" w:rsidRPr="00717407">
              <w:rPr>
                <w:rFonts w:ascii="Arial" w:hAnsi="Arial" w:cs="Arial"/>
                <w:spacing w:val="10"/>
                <w:sz w:val="24"/>
                <w:szCs w:val="24"/>
              </w:rPr>
              <w:t>niesienia o łagodnych stokach i</w:t>
            </w:r>
            <w:r w:rsidRPr="00717407">
              <w:rPr>
                <w:rFonts w:ascii="Arial" w:hAnsi="Arial" w:cs="Arial"/>
                <w:spacing w:val="10"/>
                <w:sz w:val="24"/>
                <w:szCs w:val="24"/>
              </w:rPr>
              <w:t xml:space="preserve"> wąwozów, stanowiących atrakcyjne urozmaicenie krajobrazu. </w:t>
            </w:r>
          </w:p>
        </w:tc>
        <w:tc>
          <w:tcPr>
            <w:tcW w:w="2675" w:type="dxa"/>
          </w:tcPr>
          <w:p w14:paraId="1F316263" w14:textId="44489F95" w:rsidR="0098771A" w:rsidRPr="00717407" w:rsidRDefault="0098771A" w:rsidP="00C25CE8">
            <w:pPr>
              <w:spacing w:line="360" w:lineRule="auto"/>
              <w:rPr>
                <w:rFonts w:ascii="Arial" w:hAnsi="Arial" w:cs="Arial"/>
                <w:spacing w:val="10"/>
                <w:sz w:val="24"/>
                <w:szCs w:val="24"/>
              </w:rPr>
            </w:pPr>
            <w:r w:rsidRPr="00717407">
              <w:rPr>
                <w:rFonts w:ascii="Arial" w:hAnsi="Arial" w:cs="Arial"/>
                <w:spacing w:val="10"/>
                <w:sz w:val="24"/>
                <w:szCs w:val="24"/>
              </w:rPr>
              <w:lastRenderedPageBreak/>
              <w:t xml:space="preserve">W północnej części Gminy podstawowy układ komunikacyjny tworzą droga powiatowa nr 3107L Równianki – Rudnik – Maszów – Staw Noakowski oraz droga powiatowa nr 3110L Chorupnik – Rudnik – Mościska. Droga powiatowa 3110L jest częścią najbardziej dogodnego szlaku komunikacyjnego prowadzącego do Krasnegostawu, natomiast droga powiatowa nr 3107L  posiada przebieg równoległy do drogi </w:t>
            </w:r>
            <w:r w:rsidRPr="00717407">
              <w:rPr>
                <w:rFonts w:ascii="Arial" w:hAnsi="Arial" w:cs="Arial"/>
                <w:spacing w:val="10"/>
                <w:sz w:val="24"/>
                <w:szCs w:val="24"/>
              </w:rPr>
              <w:lastRenderedPageBreak/>
              <w:t>wojewódzkiej nr 837 i stanowi dla niej alternatywę jako trasa dojazdowa do Zamościa. Obie drogi krzyżują się w</w:t>
            </w:r>
            <w:r w:rsidR="00C25CE8" w:rsidRPr="00717407">
              <w:rPr>
                <w:rFonts w:ascii="Arial" w:hAnsi="Arial" w:cs="Arial"/>
                <w:spacing w:val="10"/>
                <w:sz w:val="24"/>
                <w:szCs w:val="24"/>
              </w:rPr>
              <w:t> </w:t>
            </w:r>
            <w:r w:rsidRPr="00717407">
              <w:rPr>
                <w:rFonts w:ascii="Arial" w:hAnsi="Arial" w:cs="Arial"/>
                <w:spacing w:val="10"/>
                <w:sz w:val="24"/>
                <w:szCs w:val="24"/>
              </w:rPr>
              <w:t>centralnej części miejscowości Rudnik, w podobszarze I. Rudnik, Romanówek.</w:t>
            </w:r>
          </w:p>
        </w:tc>
        <w:tc>
          <w:tcPr>
            <w:tcW w:w="2675" w:type="dxa"/>
          </w:tcPr>
          <w:p w14:paraId="449822EB" w14:textId="77777777"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lastRenderedPageBreak/>
              <w:t>Bezpośrednio przez podobszar II. Płonka, Płonka Poleśna przebiega droga wojewódzka Nr 837 relacji Sitaniec - Piaski, która jest podstawowym szlakiem komunikacyjnym łączącym gminne miejscowości z Zamościem.</w:t>
            </w:r>
          </w:p>
        </w:tc>
      </w:tr>
      <w:tr w:rsidR="0098771A" w:rsidRPr="00717407" w14:paraId="139E0D34" w14:textId="77777777" w:rsidTr="00C503C3">
        <w:tc>
          <w:tcPr>
            <w:tcW w:w="3712" w:type="dxa"/>
          </w:tcPr>
          <w:p w14:paraId="25D4E85D" w14:textId="2FC699DF" w:rsidR="0098771A" w:rsidRPr="00717407" w:rsidRDefault="0098771A" w:rsidP="00C25CE8">
            <w:pPr>
              <w:spacing w:after="0" w:line="360" w:lineRule="auto"/>
              <w:rPr>
                <w:rFonts w:ascii="Arial" w:hAnsi="Arial" w:cs="Arial"/>
                <w:spacing w:val="10"/>
                <w:sz w:val="24"/>
                <w:szCs w:val="24"/>
              </w:rPr>
            </w:pPr>
            <w:r w:rsidRPr="00717407">
              <w:rPr>
                <w:rFonts w:ascii="Arial" w:hAnsi="Arial" w:cs="Arial"/>
                <w:spacing w:val="10"/>
                <w:sz w:val="24"/>
                <w:szCs w:val="24"/>
              </w:rPr>
              <w:lastRenderedPageBreak/>
              <w:t xml:space="preserve">Obiekty i tereny, które są lub mogą być wykorzystane na cele społeczne – w obu podobszarach obszaru rewitalizacji znajdują się zarówno obiekty wykorzystywane na rzecz </w:t>
            </w:r>
            <w:r w:rsidRPr="00717407">
              <w:rPr>
                <w:rFonts w:ascii="Arial" w:hAnsi="Arial" w:cs="Arial"/>
                <w:spacing w:val="10"/>
                <w:sz w:val="24"/>
                <w:szCs w:val="24"/>
              </w:rPr>
              <w:lastRenderedPageBreak/>
              <w:t>lokalnej społeczności jako siedziby instytucji publicznych, jak również tereny, które mogą stanowić miejsca aktywnego wypoczynku i rekreacji oraz integracji mieszkańców. Obiekty i przestrzenie publiczne, posiadane przez oba podobszary, stanowią potencjał do rozwoju oferty społecznej na rzecz mieszkańców oraz lokalnej gospodarki obu podobszarów obszaru rewitalizacji, pod warunkiem, że będą odpowiednio zagospodarowane i</w:t>
            </w:r>
            <w:r w:rsidR="00C25CE8" w:rsidRPr="00717407">
              <w:rPr>
                <w:rFonts w:ascii="Arial" w:hAnsi="Arial" w:cs="Arial"/>
                <w:spacing w:val="10"/>
                <w:sz w:val="24"/>
                <w:szCs w:val="24"/>
              </w:rPr>
              <w:t> </w:t>
            </w:r>
            <w:r w:rsidRPr="00717407">
              <w:rPr>
                <w:rFonts w:ascii="Arial" w:hAnsi="Arial" w:cs="Arial"/>
                <w:spacing w:val="10"/>
                <w:sz w:val="24"/>
                <w:szCs w:val="24"/>
              </w:rPr>
              <w:t>wykorzystane.</w:t>
            </w:r>
          </w:p>
        </w:tc>
        <w:tc>
          <w:tcPr>
            <w:tcW w:w="2675" w:type="dxa"/>
          </w:tcPr>
          <w:p w14:paraId="73E30363" w14:textId="301F5D71"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lastRenderedPageBreak/>
              <w:t>Urząd Gminy, biblioteka publiczna, boisko sportowe w</w:t>
            </w:r>
            <w:r w:rsidR="00C25CE8" w:rsidRPr="00717407">
              <w:rPr>
                <w:rFonts w:ascii="Arial" w:hAnsi="Arial" w:cs="Arial"/>
                <w:spacing w:val="10"/>
                <w:sz w:val="24"/>
                <w:szCs w:val="24"/>
              </w:rPr>
              <w:t> </w:t>
            </w:r>
            <w:r w:rsidRPr="00717407">
              <w:rPr>
                <w:rFonts w:ascii="Arial" w:hAnsi="Arial" w:cs="Arial"/>
                <w:spacing w:val="10"/>
                <w:sz w:val="24"/>
                <w:szCs w:val="24"/>
              </w:rPr>
              <w:t>podobszarze I. Rudnik, Romanówek</w:t>
            </w:r>
          </w:p>
          <w:p w14:paraId="6705D15E" w14:textId="77777777" w:rsidR="0098771A" w:rsidRPr="00717407" w:rsidRDefault="0098771A" w:rsidP="00C503C3">
            <w:pPr>
              <w:spacing w:line="360" w:lineRule="auto"/>
              <w:rPr>
                <w:rFonts w:ascii="Arial" w:hAnsi="Arial" w:cs="Arial"/>
                <w:spacing w:val="10"/>
                <w:sz w:val="24"/>
                <w:szCs w:val="24"/>
              </w:rPr>
            </w:pPr>
          </w:p>
        </w:tc>
        <w:tc>
          <w:tcPr>
            <w:tcW w:w="2675" w:type="dxa"/>
          </w:tcPr>
          <w:p w14:paraId="653DEC45" w14:textId="77777777"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t>Szkoła podstawowa, remiza OSP, park podworski w podobszarze II. Płonka, Płonka Poleśna</w:t>
            </w:r>
          </w:p>
        </w:tc>
      </w:tr>
      <w:tr w:rsidR="0098771A" w:rsidRPr="00717407" w14:paraId="285EA825" w14:textId="77777777" w:rsidTr="00C503C3">
        <w:tc>
          <w:tcPr>
            <w:tcW w:w="3712" w:type="dxa"/>
          </w:tcPr>
          <w:p w14:paraId="316D3A37" w14:textId="1E669184" w:rsidR="0098771A" w:rsidRPr="00717407" w:rsidRDefault="0098771A" w:rsidP="00C25CE8">
            <w:pPr>
              <w:spacing w:after="0" w:line="360" w:lineRule="auto"/>
              <w:rPr>
                <w:rFonts w:ascii="Arial" w:hAnsi="Arial" w:cs="Arial"/>
                <w:spacing w:val="10"/>
                <w:sz w:val="24"/>
                <w:szCs w:val="24"/>
              </w:rPr>
            </w:pPr>
            <w:r w:rsidRPr="00717407">
              <w:rPr>
                <w:rFonts w:ascii="Arial" w:hAnsi="Arial" w:cs="Arial"/>
                <w:spacing w:val="10"/>
                <w:sz w:val="24"/>
                <w:szCs w:val="24"/>
              </w:rPr>
              <w:lastRenderedPageBreak/>
              <w:t xml:space="preserve">Potencjał rozwoju sfery społecznej – mieszkańcy odczuwają potrzebę rozwoju sfery społecznej na terenie Gminy, w tym w obu podobszarach obszaru rewitalizacji, co wynika między innymi z wyników badań ankietowych przeprowadzonych w trakcie opracowania zarówno Strategii Rozwoju Gminy Rudnik na lata 2021-2027, jak </w:t>
            </w:r>
            <w:r w:rsidRPr="00717407">
              <w:rPr>
                <w:rFonts w:ascii="Arial" w:hAnsi="Arial" w:cs="Arial"/>
                <w:spacing w:val="10"/>
                <w:sz w:val="24"/>
                <w:szCs w:val="24"/>
              </w:rPr>
              <w:lastRenderedPageBreak/>
              <w:t>i Gminnego Programu Rewitalizacji. Świadczy to o</w:t>
            </w:r>
            <w:r w:rsidR="00C25CE8" w:rsidRPr="00717407">
              <w:rPr>
                <w:rFonts w:ascii="Arial" w:hAnsi="Arial" w:cs="Arial"/>
                <w:spacing w:val="10"/>
                <w:sz w:val="24"/>
                <w:szCs w:val="24"/>
              </w:rPr>
              <w:t> </w:t>
            </w:r>
            <w:r w:rsidRPr="00717407">
              <w:rPr>
                <w:rFonts w:ascii="Arial" w:hAnsi="Arial" w:cs="Arial"/>
                <w:spacing w:val="10"/>
                <w:sz w:val="24"/>
                <w:szCs w:val="24"/>
              </w:rPr>
              <w:t>zapotrzebowaniu mieszkańców na obiekty i tereny tego typu. W oparciu o</w:t>
            </w:r>
            <w:r w:rsidR="00C25CE8" w:rsidRPr="00717407">
              <w:rPr>
                <w:rFonts w:ascii="Arial" w:hAnsi="Arial" w:cs="Arial"/>
                <w:spacing w:val="10"/>
                <w:sz w:val="24"/>
                <w:szCs w:val="24"/>
              </w:rPr>
              <w:t> </w:t>
            </w:r>
            <w:r w:rsidRPr="00717407">
              <w:rPr>
                <w:rFonts w:ascii="Arial" w:hAnsi="Arial" w:cs="Arial"/>
                <w:spacing w:val="10"/>
                <w:sz w:val="24"/>
                <w:szCs w:val="24"/>
              </w:rPr>
              <w:t xml:space="preserve">nie można podejmować przedsięwzięcia zwiększające integrację i aktywność lokalnej społeczności. </w:t>
            </w:r>
          </w:p>
        </w:tc>
        <w:tc>
          <w:tcPr>
            <w:tcW w:w="2675" w:type="dxa"/>
          </w:tcPr>
          <w:p w14:paraId="465F1DE8" w14:textId="77777777"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lastRenderedPageBreak/>
              <w:t>Centrum Wsparcia w miejscowości Rudnik</w:t>
            </w:r>
          </w:p>
        </w:tc>
        <w:tc>
          <w:tcPr>
            <w:tcW w:w="2675" w:type="dxa"/>
          </w:tcPr>
          <w:p w14:paraId="4A0B2386" w14:textId="77777777" w:rsidR="0098771A" w:rsidRPr="00717407" w:rsidRDefault="0098771A" w:rsidP="00C503C3">
            <w:pPr>
              <w:spacing w:line="360" w:lineRule="auto"/>
              <w:rPr>
                <w:rFonts w:ascii="Arial" w:hAnsi="Arial" w:cs="Arial"/>
                <w:spacing w:val="10"/>
                <w:sz w:val="24"/>
                <w:szCs w:val="24"/>
              </w:rPr>
            </w:pPr>
            <w:r w:rsidRPr="00717407">
              <w:rPr>
                <w:rFonts w:ascii="Arial" w:hAnsi="Arial" w:cs="Arial"/>
                <w:spacing w:val="10"/>
                <w:sz w:val="24"/>
                <w:szCs w:val="24"/>
              </w:rPr>
              <w:t>Rewitalizacja parku podworskiego w miejscowości Płonka</w:t>
            </w:r>
          </w:p>
        </w:tc>
      </w:tr>
      <w:tr w:rsidR="0098771A" w:rsidRPr="00717407" w14:paraId="2D64564C" w14:textId="77777777" w:rsidTr="00C503C3">
        <w:tc>
          <w:tcPr>
            <w:tcW w:w="3712" w:type="dxa"/>
          </w:tcPr>
          <w:p w14:paraId="52654C76" w14:textId="77777777" w:rsidR="0098771A" w:rsidRPr="00717407" w:rsidRDefault="0098771A" w:rsidP="00C503C3">
            <w:pPr>
              <w:spacing w:after="160" w:line="360" w:lineRule="auto"/>
              <w:contextualSpacing/>
              <w:rPr>
                <w:rFonts w:ascii="Arial" w:hAnsi="Arial" w:cs="Arial"/>
                <w:spacing w:val="10"/>
                <w:sz w:val="24"/>
                <w:szCs w:val="24"/>
              </w:rPr>
            </w:pPr>
            <w:r w:rsidRPr="00717407">
              <w:rPr>
                <w:rFonts w:ascii="Arial" w:hAnsi="Arial" w:cs="Arial"/>
                <w:spacing w:val="10"/>
                <w:sz w:val="24"/>
                <w:szCs w:val="24"/>
              </w:rPr>
              <w:lastRenderedPageBreak/>
              <w:t>Potencjał rozwoju sfery gospodarczej</w:t>
            </w:r>
          </w:p>
        </w:tc>
        <w:tc>
          <w:tcPr>
            <w:tcW w:w="5350" w:type="dxa"/>
            <w:gridSpan w:val="2"/>
          </w:tcPr>
          <w:p w14:paraId="13332D7A" w14:textId="1DB16360" w:rsidR="0098771A" w:rsidRPr="00717407" w:rsidRDefault="0098771A" w:rsidP="00C25CE8">
            <w:pPr>
              <w:spacing w:after="0" w:line="360" w:lineRule="auto"/>
              <w:rPr>
                <w:rFonts w:ascii="Arial" w:hAnsi="Arial" w:cs="Arial"/>
                <w:spacing w:val="10"/>
                <w:sz w:val="24"/>
                <w:szCs w:val="24"/>
              </w:rPr>
            </w:pPr>
            <w:r w:rsidRPr="00717407">
              <w:rPr>
                <w:rFonts w:ascii="Arial" w:hAnsi="Arial" w:cs="Arial"/>
                <w:spacing w:val="10"/>
                <w:sz w:val="24"/>
                <w:szCs w:val="24"/>
              </w:rPr>
              <w:t>Położenie obu podobszarów obszaru rewitalizacji, ich cechy oraz pełnione przez nie funkcje tworzą dogodne warunki do rozwoju lokalnej gospodarki, w tym branży turystycznej. Pełniejsze wykorzystanie posiadanych walorów i zasobów w procesie rozwoju społeczno-gospodarczego umożliwi zwiększenie aktywności gospodarczej podobszarów i tworzenie nowych miejsc pracy w ich obrębie</w:t>
            </w:r>
            <w:r w:rsidR="00C25CE8" w:rsidRPr="00717407">
              <w:rPr>
                <w:rFonts w:ascii="Arial" w:hAnsi="Arial" w:cs="Arial"/>
                <w:spacing w:val="10"/>
                <w:sz w:val="24"/>
                <w:szCs w:val="24"/>
              </w:rPr>
              <w:t>.</w:t>
            </w:r>
          </w:p>
        </w:tc>
      </w:tr>
    </w:tbl>
    <w:p w14:paraId="21D60DA0" w14:textId="77777777" w:rsidR="0098771A" w:rsidRPr="00717407" w:rsidRDefault="0098771A" w:rsidP="0098771A">
      <w:pPr>
        <w:ind w:left="-142"/>
        <w:rPr>
          <w:rFonts w:ascii="Arial" w:hAnsi="Arial" w:cs="Arial"/>
          <w:bCs/>
          <w:i/>
          <w:iCs/>
          <w:spacing w:val="10"/>
          <w:sz w:val="24"/>
          <w:szCs w:val="24"/>
        </w:rPr>
      </w:pPr>
      <w:r w:rsidRPr="00717407">
        <w:rPr>
          <w:rFonts w:ascii="Arial" w:hAnsi="Arial" w:cs="Arial"/>
          <w:bCs/>
          <w:i/>
          <w:iCs/>
          <w:spacing w:val="10"/>
          <w:sz w:val="24"/>
          <w:szCs w:val="24"/>
        </w:rPr>
        <w:t xml:space="preserve">Źródło:  Doradztwo i Reklama Sp. z o.o. </w:t>
      </w:r>
    </w:p>
    <w:p w14:paraId="64B12802" w14:textId="77777777" w:rsidR="0098771A" w:rsidRPr="00717407" w:rsidRDefault="0098771A" w:rsidP="0098771A"/>
    <w:p w14:paraId="7C0C7C05" w14:textId="2C539751" w:rsidR="008C0B9B" w:rsidRPr="00717407" w:rsidRDefault="008E39C6" w:rsidP="008E39C6">
      <w:pPr>
        <w:pStyle w:val="Nagwek1"/>
        <w:numPr>
          <w:ilvl w:val="1"/>
          <w:numId w:val="1"/>
        </w:numPr>
        <w:spacing w:before="0" w:after="240" w:line="360" w:lineRule="auto"/>
        <w:ind w:left="426"/>
        <w:rPr>
          <w:rFonts w:ascii="Arial" w:hAnsi="Arial" w:cs="Arial"/>
          <w:color w:val="auto"/>
          <w:spacing w:val="10"/>
        </w:rPr>
      </w:pPr>
      <w:bookmarkStart w:id="81" w:name="_Toc180757085"/>
      <w:r w:rsidRPr="00717407">
        <w:rPr>
          <w:rFonts w:ascii="Arial" w:hAnsi="Arial" w:cs="Arial"/>
          <w:color w:val="auto"/>
          <w:spacing w:val="10"/>
        </w:rPr>
        <w:t>Analiza potrzeb rozwojowych i potencjału Gminy Rudnik</w:t>
      </w:r>
      <w:bookmarkEnd w:id="81"/>
    </w:p>
    <w:p w14:paraId="22358712" w14:textId="77777777" w:rsidR="008E39C6" w:rsidRPr="00717407" w:rsidRDefault="008E39C6" w:rsidP="008E39C6">
      <w:pPr>
        <w:spacing w:line="360" w:lineRule="auto"/>
        <w:ind w:firstLine="426"/>
        <w:rPr>
          <w:rFonts w:ascii="Arial" w:hAnsi="Arial" w:cs="Arial"/>
          <w:sz w:val="24"/>
          <w:szCs w:val="24"/>
        </w:rPr>
      </w:pPr>
      <w:r w:rsidRPr="00717407">
        <w:rPr>
          <w:rFonts w:ascii="Arial" w:hAnsi="Arial" w:cs="Arial"/>
          <w:sz w:val="24"/>
          <w:szCs w:val="24"/>
        </w:rPr>
        <w:t xml:space="preserve">Gmina Rudnik położona jest w stosunkowo niedalekiej odległości od miasta Krasnystaw i jest dobrze z nim skomunikowana. Do jej atutów należą posiadane przez nią walory przyrodnicze i krajobrazowe. Gmina położona jest w większości na obszarze Wyniosłości </w:t>
      </w:r>
      <w:proofErr w:type="spellStart"/>
      <w:r w:rsidRPr="00717407">
        <w:rPr>
          <w:rFonts w:ascii="Arial" w:hAnsi="Arial" w:cs="Arial"/>
          <w:sz w:val="24"/>
          <w:szCs w:val="24"/>
        </w:rPr>
        <w:t>Giełczewskiej</w:t>
      </w:r>
      <w:proofErr w:type="spellEnd"/>
      <w:r w:rsidRPr="00717407">
        <w:rPr>
          <w:rFonts w:ascii="Arial" w:hAnsi="Arial" w:cs="Arial"/>
          <w:sz w:val="24"/>
          <w:szCs w:val="24"/>
        </w:rPr>
        <w:t xml:space="preserve">, którą cechują rozległe wzniesienia o łagodnych stokach i setki wąwozów, stanowiących atrakcyjne urozmaicenie krajobrazu. Na terenie Gminy występują obszary objęte ochroną w ramach sieci Natura 2000, jednak ze względu na rolniczy charakter Gminy, środowisko naturalne jest w większości przekształcone antropogenicznie, a obszary niezabudowane są głównie </w:t>
      </w:r>
      <w:r w:rsidRPr="00717407">
        <w:rPr>
          <w:rFonts w:ascii="Arial" w:hAnsi="Arial" w:cs="Arial"/>
          <w:sz w:val="24"/>
          <w:szCs w:val="24"/>
        </w:rPr>
        <w:lastRenderedPageBreak/>
        <w:t>przeznaczone pod uprawy. Gmina posiada bardzo dobre warunki do rozwoju rolnictwa. Na terenie Gminy znajdują się obiekty zabytkowe.</w:t>
      </w:r>
    </w:p>
    <w:p w14:paraId="7A8B828B" w14:textId="550F9C02" w:rsidR="008E39C6" w:rsidRPr="00717407" w:rsidRDefault="008E39C6" w:rsidP="008E39C6">
      <w:pPr>
        <w:spacing w:line="360" w:lineRule="auto"/>
        <w:ind w:firstLine="426"/>
        <w:rPr>
          <w:rFonts w:ascii="Arial" w:hAnsi="Arial" w:cs="Arial"/>
          <w:sz w:val="24"/>
          <w:szCs w:val="24"/>
        </w:rPr>
      </w:pPr>
      <w:r w:rsidRPr="00717407">
        <w:rPr>
          <w:rFonts w:ascii="Arial" w:hAnsi="Arial" w:cs="Arial"/>
          <w:sz w:val="24"/>
          <w:szCs w:val="24"/>
        </w:rPr>
        <w:t xml:space="preserve">Na rozwój Gminy negatywnie wpływają jej słabe strony, zarówno związane z brakami infrastrukturalnymi, jak również zagospodarowaniem przestrzeni oraz  funkcjonowaniem sfery społecznej i gospodarczej. Do najpoważniejszych problemów należy między innymi brak uporządkowanej gospodarki wodno-ściekowej, ogrzewanie budynków za pomocą nieefektywnych źródeł ciepła, zmniejszanie się liczby ludności, postępowanie zjawiska starzenia się lokalnej społeczności czy ryzyko wystąpienia bezrobocia ukrytego. Negatywnie na gospodarkę Gminy wpływa dominacja tradycyjnych branż oraz niedostatecznie rozwinięty sektor usług rynkowych. Mało rozwinięte są branże tworzące miejsca pracy dla osób wysoko wykwalifikowanych. Rolnictwo Gminy wykazuje cechy typowe dla obszarów wiejskich regionu – rozdrobnienie gospodarstw, ich niska specjalizacja, duży udział produkcji na własne potrzeby. Problemem jest także niewystarczająco rozwinięta branża turystyczna i okołoturystyczna. </w:t>
      </w:r>
    </w:p>
    <w:p w14:paraId="551C19DD" w14:textId="178A6460" w:rsidR="008E39C6" w:rsidRPr="00717407" w:rsidRDefault="008E39C6" w:rsidP="008E39C6">
      <w:pPr>
        <w:spacing w:line="360" w:lineRule="auto"/>
        <w:ind w:firstLine="360"/>
        <w:rPr>
          <w:rFonts w:ascii="Arial" w:hAnsi="Arial" w:cs="Arial"/>
          <w:sz w:val="24"/>
          <w:szCs w:val="24"/>
        </w:rPr>
      </w:pPr>
      <w:r w:rsidRPr="00717407">
        <w:rPr>
          <w:rFonts w:ascii="Arial" w:hAnsi="Arial" w:cs="Arial"/>
          <w:sz w:val="24"/>
          <w:szCs w:val="24"/>
        </w:rPr>
        <w:t>Podstawową potrzebą rozwojową Gminy Rudnik jest  prowadzenie rozwoju w sposób racjonalny i zrównoważony, skupiony zarówno na poprawie jakości życia mieszkańców, jak i zapewnieniu dogodnych (opartych o posiadanie zasoby i zidentyfikowane potrzeby, niezakłócających pozostałych funkcji obszaru Gminy) warunków rozwoju sfery gospodarczej. W procesie rozwoju konieczne jest wykorzystanie istniejących zasobów i walorów zgodnie z zasadą zrównoważonego rozwoju. Skupienie się na istniejącym potencjale obszaru Gminy i wewnętrznych, lokalnych czynnikach rozwojowych nie może prowadzić do ich nadmiernej eksploatacji, lecz do długofalowego oddziaływania na sferę społeczną, gospodarczą, przestrzenną Gminy. Docelowym stanem Gminy Rudnik jest poprawa jakości życia mieszkańców, poprawa funkcjonowania otoczenia gospodarczego oraz funkcjonalne zagospodarowanie gminnej przestrzeni.</w:t>
      </w:r>
    </w:p>
    <w:p w14:paraId="3219076E" w14:textId="77777777" w:rsidR="008E39C6" w:rsidRPr="00717407" w:rsidRDefault="008E39C6" w:rsidP="008E39C6">
      <w:pPr>
        <w:pStyle w:val="Teksttreci0"/>
        <w:ind w:left="360"/>
        <w:jc w:val="both"/>
        <w:rPr>
          <w:sz w:val="24"/>
          <w:szCs w:val="24"/>
        </w:rPr>
      </w:pPr>
    </w:p>
    <w:p w14:paraId="2D058877" w14:textId="77777777" w:rsidR="00AE1985" w:rsidRPr="00717407" w:rsidRDefault="00AE1985" w:rsidP="008E39C6">
      <w:pPr>
        <w:pStyle w:val="Teksttreci0"/>
        <w:ind w:left="360"/>
        <w:jc w:val="both"/>
        <w:rPr>
          <w:sz w:val="24"/>
          <w:szCs w:val="24"/>
        </w:rPr>
      </w:pPr>
    </w:p>
    <w:p w14:paraId="48511113" w14:textId="77777777" w:rsidR="00AE1985" w:rsidRPr="00717407" w:rsidRDefault="00AE1985" w:rsidP="008E39C6">
      <w:pPr>
        <w:pStyle w:val="Teksttreci0"/>
        <w:ind w:left="360"/>
        <w:jc w:val="both"/>
        <w:rPr>
          <w:sz w:val="24"/>
          <w:szCs w:val="24"/>
        </w:rPr>
      </w:pPr>
    </w:p>
    <w:p w14:paraId="6908E98E" w14:textId="77777777" w:rsidR="00AE1985" w:rsidRPr="00717407" w:rsidRDefault="00AE1985" w:rsidP="008E39C6">
      <w:pPr>
        <w:pStyle w:val="Teksttreci0"/>
        <w:ind w:left="360"/>
        <w:jc w:val="both"/>
        <w:rPr>
          <w:sz w:val="24"/>
          <w:szCs w:val="24"/>
        </w:rPr>
      </w:pPr>
    </w:p>
    <w:p w14:paraId="15F4DCC2" w14:textId="77777777" w:rsidR="00AE1985" w:rsidRPr="00717407" w:rsidRDefault="00AE1985" w:rsidP="008E39C6">
      <w:pPr>
        <w:pStyle w:val="Teksttreci0"/>
        <w:ind w:left="360"/>
        <w:jc w:val="both"/>
        <w:rPr>
          <w:sz w:val="24"/>
          <w:szCs w:val="24"/>
        </w:rPr>
      </w:pPr>
    </w:p>
    <w:p w14:paraId="053EE021" w14:textId="77777777" w:rsidR="008E39C6" w:rsidRPr="00717407" w:rsidRDefault="008E39C6" w:rsidP="008E39C6">
      <w:pPr>
        <w:pStyle w:val="Teksttreci0"/>
        <w:ind w:left="360"/>
        <w:jc w:val="both"/>
        <w:rPr>
          <w:sz w:val="24"/>
          <w:szCs w:val="24"/>
        </w:rPr>
      </w:pPr>
    </w:p>
    <w:p w14:paraId="0A8D7E5F" w14:textId="77777777" w:rsidR="008E39C6" w:rsidRPr="00717407" w:rsidRDefault="008E39C6" w:rsidP="00C77348">
      <w:pPr>
        <w:pStyle w:val="Akapitzlist"/>
        <w:pBdr>
          <w:top w:val="nil"/>
          <w:left w:val="nil"/>
          <w:bottom w:val="nil"/>
          <w:right w:val="nil"/>
          <w:between w:val="nil"/>
        </w:pBdr>
        <w:spacing w:after="0" w:line="360" w:lineRule="auto"/>
        <w:ind w:left="1843" w:hanging="1985"/>
        <w:jc w:val="both"/>
        <w:rPr>
          <w:rFonts w:ascii="Arial" w:hAnsi="Arial" w:cs="Arial"/>
          <w:b/>
          <w:color w:val="000000"/>
          <w:spacing w:val="10"/>
          <w:sz w:val="24"/>
          <w:szCs w:val="24"/>
        </w:rPr>
      </w:pPr>
      <w:bookmarkStart w:id="82" w:name="_Toc172809838"/>
      <w:bookmarkStart w:id="83" w:name="_Toc181623470"/>
      <w:r w:rsidRPr="00717407">
        <w:rPr>
          <w:rFonts w:ascii="Arial" w:hAnsi="Arial" w:cs="Arial"/>
          <w:b/>
          <w:noProof/>
          <w:spacing w:val="10"/>
          <w:sz w:val="24"/>
          <w:szCs w:val="24"/>
        </w:rPr>
        <w:lastRenderedPageBreak/>
        <w:t xml:space="preserve">Tabela </w:t>
      </w:r>
      <w:r w:rsidRPr="00717407">
        <w:rPr>
          <w:rFonts w:ascii="Arial" w:hAnsi="Arial" w:cs="Arial"/>
          <w:b/>
          <w:bCs/>
          <w:noProof/>
          <w:spacing w:val="10"/>
          <w:sz w:val="24"/>
          <w:szCs w:val="24"/>
        </w:rPr>
        <w:fldChar w:fldCharType="begin"/>
      </w:r>
      <w:r w:rsidRPr="00717407">
        <w:rPr>
          <w:rFonts w:ascii="Arial" w:hAnsi="Arial" w:cs="Arial"/>
          <w:b/>
          <w:noProof/>
          <w:spacing w:val="10"/>
          <w:sz w:val="24"/>
          <w:szCs w:val="24"/>
        </w:rPr>
        <w:instrText xml:space="preserve"> SEQ Tabela \* ARABIC </w:instrText>
      </w:r>
      <w:r w:rsidRPr="00717407">
        <w:rPr>
          <w:rFonts w:ascii="Arial" w:hAnsi="Arial" w:cs="Arial"/>
          <w:b/>
          <w:bCs/>
          <w:noProof/>
          <w:spacing w:val="10"/>
          <w:sz w:val="24"/>
          <w:szCs w:val="24"/>
        </w:rPr>
        <w:fldChar w:fldCharType="separate"/>
      </w:r>
      <w:r w:rsidR="00953D7C" w:rsidRPr="00717407">
        <w:rPr>
          <w:rFonts w:ascii="Arial" w:hAnsi="Arial" w:cs="Arial"/>
          <w:b/>
          <w:noProof/>
          <w:spacing w:val="10"/>
          <w:sz w:val="24"/>
          <w:szCs w:val="24"/>
        </w:rPr>
        <w:t>10</w:t>
      </w:r>
      <w:r w:rsidRPr="00717407">
        <w:rPr>
          <w:rFonts w:ascii="Arial" w:hAnsi="Arial" w:cs="Arial"/>
          <w:b/>
          <w:bCs/>
          <w:noProof/>
          <w:spacing w:val="10"/>
          <w:sz w:val="24"/>
          <w:szCs w:val="24"/>
        </w:rPr>
        <w:fldChar w:fldCharType="end"/>
      </w:r>
      <w:r w:rsidRPr="00717407">
        <w:rPr>
          <w:rFonts w:ascii="Arial" w:hAnsi="Arial" w:cs="Arial"/>
          <w:b/>
          <w:noProof/>
          <w:spacing w:val="10"/>
          <w:sz w:val="24"/>
          <w:szCs w:val="24"/>
        </w:rPr>
        <w:t>.</w:t>
      </w:r>
      <w:r w:rsidRPr="00717407">
        <w:rPr>
          <w:rFonts w:ascii="Arial" w:hAnsi="Arial" w:cs="Arial"/>
          <w:b/>
          <w:color w:val="000000"/>
          <w:spacing w:val="10"/>
          <w:sz w:val="24"/>
          <w:szCs w:val="24"/>
        </w:rPr>
        <w:t>Powiązania między zidentyfikowanymi zjawiskami negatywnymi</w:t>
      </w:r>
      <w:bookmarkEnd w:id="82"/>
      <w:bookmarkEnd w:id="83"/>
    </w:p>
    <w:tbl>
      <w:tblPr>
        <w:tblStyle w:val="Tabela-Siatka"/>
        <w:tblW w:w="9072" w:type="dxa"/>
        <w:tblLook w:val="04A0" w:firstRow="1" w:lastRow="0" w:firstColumn="1" w:lastColumn="0" w:noHBand="0" w:noVBand="1"/>
      </w:tblPr>
      <w:tblGrid>
        <w:gridCol w:w="2336"/>
        <w:gridCol w:w="3488"/>
        <w:gridCol w:w="3248"/>
      </w:tblGrid>
      <w:tr w:rsidR="00AE1985" w:rsidRPr="00717407" w14:paraId="4586E15F" w14:textId="77777777" w:rsidTr="00156E0C">
        <w:tc>
          <w:tcPr>
            <w:tcW w:w="2972" w:type="dxa"/>
            <w:shd w:val="clear" w:color="auto" w:fill="00B0F0"/>
            <w:vAlign w:val="center"/>
          </w:tcPr>
          <w:p w14:paraId="19F4FC7C" w14:textId="77777777" w:rsidR="00AE1985" w:rsidRPr="00717407" w:rsidRDefault="00AE1985" w:rsidP="00156E0C">
            <w:pPr>
              <w:spacing w:after="0"/>
              <w:jc w:val="center"/>
              <w:rPr>
                <w:rFonts w:ascii="Arial" w:hAnsi="Arial" w:cs="Arial"/>
                <w:b/>
                <w:bCs/>
                <w:sz w:val="24"/>
                <w:szCs w:val="24"/>
              </w:rPr>
            </w:pPr>
            <w:r w:rsidRPr="00717407">
              <w:rPr>
                <w:rFonts w:ascii="Arial" w:hAnsi="Arial" w:cs="Arial"/>
                <w:b/>
                <w:bCs/>
                <w:sz w:val="24"/>
                <w:szCs w:val="24"/>
              </w:rPr>
              <w:t>Zidentyfikowany problem</w:t>
            </w:r>
          </w:p>
        </w:tc>
        <w:tc>
          <w:tcPr>
            <w:tcW w:w="6100" w:type="dxa"/>
            <w:shd w:val="clear" w:color="auto" w:fill="00B0F0"/>
            <w:vAlign w:val="center"/>
          </w:tcPr>
          <w:p w14:paraId="6686DBDD" w14:textId="77777777" w:rsidR="00AE1985" w:rsidRPr="00717407" w:rsidRDefault="00AE1985" w:rsidP="00156E0C">
            <w:pPr>
              <w:spacing w:after="0"/>
              <w:jc w:val="center"/>
              <w:rPr>
                <w:rFonts w:ascii="Arial" w:hAnsi="Arial" w:cs="Arial"/>
                <w:b/>
                <w:bCs/>
                <w:sz w:val="24"/>
                <w:szCs w:val="24"/>
              </w:rPr>
            </w:pPr>
            <w:r w:rsidRPr="00717407">
              <w:rPr>
                <w:rFonts w:ascii="Arial" w:hAnsi="Arial" w:cs="Arial"/>
                <w:b/>
                <w:bCs/>
                <w:sz w:val="24"/>
                <w:szCs w:val="24"/>
              </w:rPr>
              <w:t>Powiązanie z kolejnymi zjawiskami negatywnymi</w:t>
            </w:r>
          </w:p>
        </w:tc>
        <w:tc>
          <w:tcPr>
            <w:tcW w:w="6100" w:type="dxa"/>
            <w:shd w:val="clear" w:color="auto" w:fill="00B0F0"/>
          </w:tcPr>
          <w:p w14:paraId="5EAD9DAD" w14:textId="77777777" w:rsidR="00AE1985" w:rsidRPr="00717407" w:rsidRDefault="00AE1985" w:rsidP="00156E0C">
            <w:pPr>
              <w:spacing w:after="0"/>
              <w:jc w:val="center"/>
              <w:rPr>
                <w:rFonts w:ascii="Arial" w:hAnsi="Arial" w:cs="Arial"/>
                <w:b/>
                <w:bCs/>
                <w:sz w:val="24"/>
                <w:szCs w:val="24"/>
              </w:rPr>
            </w:pPr>
            <w:r w:rsidRPr="00717407">
              <w:rPr>
                <w:rFonts w:ascii="Arial" w:hAnsi="Arial" w:cs="Arial"/>
                <w:b/>
                <w:bCs/>
                <w:sz w:val="24"/>
                <w:szCs w:val="24"/>
              </w:rPr>
              <w:t>Potencjał, który może pomóc rozwiązać problem</w:t>
            </w:r>
          </w:p>
        </w:tc>
      </w:tr>
      <w:tr w:rsidR="00AE1985" w:rsidRPr="00717407" w14:paraId="1D9A27BC" w14:textId="77777777" w:rsidTr="00156E0C">
        <w:tc>
          <w:tcPr>
            <w:tcW w:w="2972" w:type="dxa"/>
            <w:vAlign w:val="center"/>
          </w:tcPr>
          <w:p w14:paraId="6280C616" w14:textId="77777777" w:rsidR="00AE1985" w:rsidRPr="00717407" w:rsidRDefault="00AE1985" w:rsidP="00AE1985">
            <w:pPr>
              <w:rPr>
                <w:rFonts w:ascii="Arial" w:hAnsi="Arial" w:cs="Arial"/>
                <w:sz w:val="24"/>
                <w:szCs w:val="24"/>
              </w:rPr>
            </w:pPr>
            <w:r w:rsidRPr="00717407">
              <w:rPr>
                <w:rFonts w:ascii="Arial" w:hAnsi="Arial" w:cs="Arial"/>
                <w:sz w:val="24"/>
                <w:szCs w:val="24"/>
              </w:rPr>
              <w:t>Braki infrastrukturalne</w:t>
            </w:r>
          </w:p>
        </w:tc>
        <w:tc>
          <w:tcPr>
            <w:tcW w:w="6100" w:type="dxa"/>
          </w:tcPr>
          <w:p w14:paraId="013C2C43" w14:textId="77777777" w:rsidR="00AE1985" w:rsidRPr="00717407" w:rsidRDefault="00AE1985" w:rsidP="00156E0C">
            <w:pPr>
              <w:spacing w:after="0"/>
              <w:rPr>
                <w:rFonts w:ascii="Arial" w:hAnsi="Arial" w:cs="Arial"/>
                <w:b/>
                <w:bCs/>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jakość życia mieszkańców</w:t>
            </w:r>
          </w:p>
          <w:p w14:paraId="0B3A3879" w14:textId="237422ED" w:rsidR="00AE1985" w:rsidRPr="00717407" w:rsidRDefault="00AE1985" w:rsidP="00AE1985">
            <w:pPr>
              <w:rPr>
                <w:rFonts w:ascii="Arial" w:hAnsi="Arial" w:cs="Arial"/>
                <w:sz w:val="24"/>
                <w:szCs w:val="24"/>
              </w:rPr>
            </w:pPr>
            <w:r w:rsidRPr="00717407">
              <w:rPr>
                <w:rFonts w:ascii="Arial" w:hAnsi="Arial" w:cs="Arial"/>
                <w:sz w:val="24"/>
                <w:szCs w:val="24"/>
              </w:rPr>
              <w:t>Niedostateczna dostępność infrastruktury technicznej (np. wodociągowej i kanalizacyjnej) oraz społecznej (np. domów kultury) znacznie obniża poziom jakości życia mieszkańców i powoduje problem z zaspokojeniem podstawowych potrzeb, zarówno by</w:t>
            </w:r>
            <w:r w:rsidR="00156E0C" w:rsidRPr="00717407">
              <w:rPr>
                <w:rFonts w:ascii="Arial" w:hAnsi="Arial" w:cs="Arial"/>
                <w:sz w:val="24"/>
                <w:szCs w:val="24"/>
              </w:rPr>
              <w:t>towych, jak też wyższego rzędu,</w:t>
            </w:r>
          </w:p>
          <w:p w14:paraId="5395347A" w14:textId="77777777" w:rsidR="00AE1985" w:rsidRPr="00717407" w:rsidRDefault="00AE1985" w:rsidP="00156E0C">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obniżenie atrakcyjności osadniczej, dalszy spadek liczby mieszkańców</w:t>
            </w:r>
          </w:p>
          <w:p w14:paraId="272C0DC0" w14:textId="3E4D3AB6" w:rsidR="00AE1985" w:rsidRPr="00717407" w:rsidRDefault="00AE1985" w:rsidP="00AE1985">
            <w:pPr>
              <w:rPr>
                <w:rFonts w:ascii="Arial" w:hAnsi="Arial" w:cs="Arial"/>
                <w:sz w:val="24"/>
                <w:szCs w:val="24"/>
              </w:rPr>
            </w:pPr>
            <w:r w:rsidRPr="00717407">
              <w:rPr>
                <w:rFonts w:ascii="Arial" w:hAnsi="Arial" w:cs="Arial"/>
                <w:sz w:val="24"/>
                <w:szCs w:val="24"/>
              </w:rPr>
              <w:t>Niedostateczna jakość życia oraz niemożność zaspokojenia podstawowych potrzeb sprawiają, iż obniża się atrakcyjność osadnicza obszaru i rośnie presja migracyjna, co w efekcie prowadzi do zm</w:t>
            </w:r>
            <w:r w:rsidR="00156E0C" w:rsidRPr="00717407">
              <w:rPr>
                <w:rFonts w:ascii="Arial" w:hAnsi="Arial" w:cs="Arial"/>
                <w:sz w:val="24"/>
                <w:szCs w:val="24"/>
              </w:rPr>
              <w:t>niejszenia liczby mieszkańców,</w:t>
            </w:r>
          </w:p>
          <w:p w14:paraId="601849D4" w14:textId="77777777" w:rsidR="00AE1985" w:rsidRPr="00717407" w:rsidRDefault="00AE1985" w:rsidP="00156E0C">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gospodarkę</w:t>
            </w:r>
          </w:p>
          <w:p w14:paraId="71D319F8" w14:textId="5F160641" w:rsidR="00AE1985" w:rsidRPr="00717407" w:rsidRDefault="00AE1985" w:rsidP="00AE1985">
            <w:pPr>
              <w:rPr>
                <w:rFonts w:ascii="Arial" w:hAnsi="Arial" w:cs="Arial"/>
                <w:sz w:val="24"/>
                <w:szCs w:val="24"/>
              </w:rPr>
            </w:pPr>
            <w:r w:rsidRPr="00717407">
              <w:rPr>
                <w:rFonts w:ascii="Arial" w:hAnsi="Arial" w:cs="Arial"/>
                <w:sz w:val="24"/>
                <w:szCs w:val="24"/>
              </w:rPr>
              <w:t xml:space="preserve">Braki infrastrukturalne bezpośrednio wpływają negatywnie na warunki prowadzenia działalności, natomiast pośrednio zmniejszają lokalny rynek zbytu (poprzez negatywny wpływ na liczbę ludności) przez co zmniejsza się popyt na produkty i usługi lokalnych </w:t>
            </w:r>
            <w:r w:rsidR="00156E0C" w:rsidRPr="00717407">
              <w:rPr>
                <w:rFonts w:ascii="Arial" w:hAnsi="Arial" w:cs="Arial"/>
                <w:sz w:val="24"/>
                <w:szCs w:val="24"/>
              </w:rPr>
              <w:lastRenderedPageBreak/>
              <w:t>przedsiębiorców,</w:t>
            </w:r>
          </w:p>
          <w:p w14:paraId="4A98369B" w14:textId="77777777" w:rsidR="00AE1985" w:rsidRPr="00717407" w:rsidRDefault="00AE1985" w:rsidP="00156E0C">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branżę turystyczną i okołoturystyczną</w:t>
            </w:r>
          </w:p>
          <w:p w14:paraId="0BE8401A" w14:textId="42918F47" w:rsidR="00AE1985" w:rsidRPr="00717407" w:rsidRDefault="00AE1985" w:rsidP="00AE1985">
            <w:pPr>
              <w:rPr>
                <w:rFonts w:ascii="Arial" w:hAnsi="Arial" w:cs="Arial"/>
                <w:sz w:val="24"/>
                <w:szCs w:val="24"/>
              </w:rPr>
            </w:pPr>
            <w:r w:rsidRPr="00717407">
              <w:rPr>
                <w:rFonts w:ascii="Arial" w:hAnsi="Arial" w:cs="Arial"/>
                <w:sz w:val="24"/>
                <w:szCs w:val="24"/>
              </w:rPr>
              <w:t>Branża turystyczna i okołoturystyczna jest bardzo wrażliwa na braki infrastrukturalne. Obniżają one znacznie atrakcyjność obszaru dla turystów i mogą bezpośrednio przyczynić się do obniżenia</w:t>
            </w:r>
            <w:r w:rsidR="00156E0C" w:rsidRPr="00717407">
              <w:rPr>
                <w:rFonts w:ascii="Arial" w:hAnsi="Arial" w:cs="Arial"/>
                <w:sz w:val="24"/>
                <w:szCs w:val="24"/>
              </w:rPr>
              <w:t xml:space="preserve"> natężenia ruchu turystycznego,</w:t>
            </w:r>
          </w:p>
          <w:p w14:paraId="67EFEA74" w14:textId="77777777" w:rsidR="00AE1985" w:rsidRPr="00717407" w:rsidRDefault="00AE1985" w:rsidP="00156E0C">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sferę społeczną</w:t>
            </w:r>
          </w:p>
          <w:p w14:paraId="7A024924" w14:textId="77777777" w:rsidR="00AE1985" w:rsidRPr="00717407" w:rsidRDefault="00AE1985" w:rsidP="00156E0C">
            <w:pPr>
              <w:spacing w:after="0"/>
              <w:rPr>
                <w:rFonts w:ascii="Arial" w:hAnsi="Arial" w:cs="Arial"/>
                <w:sz w:val="24"/>
                <w:szCs w:val="24"/>
              </w:rPr>
            </w:pPr>
            <w:r w:rsidRPr="00717407">
              <w:rPr>
                <w:rFonts w:ascii="Arial" w:hAnsi="Arial" w:cs="Arial"/>
                <w:sz w:val="24"/>
                <w:szCs w:val="24"/>
              </w:rPr>
              <w:t xml:space="preserve">Braki infrastrukturalne, szczególnie dotyczące infrastruktury społecznej, mają negatywny wpływ na sferę społeczną, utrudniają integrację, wspólne inicjatywy, itp. </w:t>
            </w:r>
          </w:p>
        </w:tc>
        <w:tc>
          <w:tcPr>
            <w:tcW w:w="6100" w:type="dxa"/>
          </w:tcPr>
          <w:p w14:paraId="44BCE496" w14:textId="77777777" w:rsidR="00AE1985" w:rsidRPr="00717407" w:rsidRDefault="00AE1985" w:rsidP="00AE1985">
            <w:pPr>
              <w:rPr>
                <w:rFonts w:ascii="Arial" w:hAnsi="Arial" w:cs="Arial"/>
                <w:sz w:val="24"/>
                <w:szCs w:val="24"/>
              </w:rPr>
            </w:pPr>
            <w:r w:rsidRPr="00717407">
              <w:rPr>
                <w:rFonts w:ascii="Arial" w:hAnsi="Arial" w:cs="Arial"/>
                <w:sz w:val="24"/>
                <w:szCs w:val="24"/>
              </w:rPr>
              <w:lastRenderedPageBreak/>
              <w:t xml:space="preserve">- </w:t>
            </w:r>
            <w:r w:rsidRPr="00717407">
              <w:rPr>
                <w:rFonts w:ascii="Arial" w:hAnsi="Arial" w:cs="Arial"/>
                <w:b/>
                <w:sz w:val="24"/>
                <w:szCs w:val="24"/>
              </w:rPr>
              <w:t>potencjał rozwoju sfery gospodarczej i społecznej</w:t>
            </w:r>
            <w:r w:rsidRPr="00717407">
              <w:rPr>
                <w:rFonts w:ascii="Arial" w:hAnsi="Arial" w:cs="Arial"/>
                <w:sz w:val="24"/>
                <w:szCs w:val="24"/>
              </w:rPr>
              <w:t xml:space="preserve"> – zarówno odczuwana przez mieszkańców potrzeba rozwoju sfery społecznej, jak też dogodne warunki do rozwoju lokalnej gospodarki, w tym branży turystycznej wywierają presję na zwiększenie dostępności niezbędnej infrastruktury technicznej i społecznej. Niezbędny poziom jej rozwoju warunkuje pełniejsze wykorzystanie posiadanych walorów i zasobów  w procesie rozwoju społeczno-gospodarczego. </w:t>
            </w:r>
          </w:p>
        </w:tc>
      </w:tr>
      <w:tr w:rsidR="00AE1985" w:rsidRPr="00717407" w14:paraId="1836C83B" w14:textId="77777777" w:rsidTr="00156E0C">
        <w:tc>
          <w:tcPr>
            <w:tcW w:w="2972" w:type="dxa"/>
            <w:vAlign w:val="center"/>
          </w:tcPr>
          <w:p w14:paraId="3DF31796" w14:textId="77777777" w:rsidR="00AE1985" w:rsidRPr="00717407" w:rsidRDefault="00AE1985" w:rsidP="00AE1985">
            <w:pPr>
              <w:rPr>
                <w:rFonts w:ascii="Arial" w:hAnsi="Arial" w:cs="Arial"/>
                <w:sz w:val="24"/>
                <w:szCs w:val="24"/>
              </w:rPr>
            </w:pPr>
            <w:r w:rsidRPr="00717407">
              <w:rPr>
                <w:rFonts w:ascii="Arial" w:hAnsi="Arial" w:cs="Arial"/>
                <w:sz w:val="24"/>
                <w:szCs w:val="24"/>
              </w:rPr>
              <w:lastRenderedPageBreak/>
              <w:t>Ogrzewanie budynków za pomocą nieefektywnych źródeł ciepła</w:t>
            </w:r>
          </w:p>
        </w:tc>
        <w:tc>
          <w:tcPr>
            <w:tcW w:w="6100" w:type="dxa"/>
          </w:tcPr>
          <w:p w14:paraId="31DCA97D" w14:textId="77777777" w:rsidR="00AE1985" w:rsidRPr="00717407" w:rsidRDefault="00AE1985" w:rsidP="00156E0C">
            <w:pPr>
              <w:spacing w:after="0"/>
              <w:rPr>
                <w:rFonts w:ascii="Arial" w:hAnsi="Arial" w:cs="Arial"/>
                <w:b/>
                <w:bCs/>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jakość życia mieszkańców</w:t>
            </w:r>
          </w:p>
          <w:p w14:paraId="4982B424" w14:textId="1DBCE524" w:rsidR="00AE1985" w:rsidRPr="00717407" w:rsidRDefault="00AE1985" w:rsidP="00AE1985">
            <w:pPr>
              <w:rPr>
                <w:rFonts w:ascii="Arial" w:hAnsi="Arial" w:cs="Arial"/>
                <w:sz w:val="24"/>
                <w:szCs w:val="24"/>
              </w:rPr>
            </w:pPr>
            <w:r w:rsidRPr="00717407">
              <w:rPr>
                <w:rFonts w:ascii="Arial" w:hAnsi="Arial" w:cs="Arial"/>
                <w:sz w:val="24"/>
                <w:szCs w:val="24"/>
              </w:rPr>
              <w:t>Zły stan powietrza i wywołane przez niego konsekwencje (pogorszenie stanu pozostałych elementów środowiska naturalnego, zły wpływ na zdrowie mieszkańców) ma istotny wpływ na obniżenie poz</w:t>
            </w:r>
            <w:r w:rsidR="00156E0C" w:rsidRPr="00717407">
              <w:rPr>
                <w:rFonts w:ascii="Arial" w:hAnsi="Arial" w:cs="Arial"/>
                <w:sz w:val="24"/>
                <w:szCs w:val="24"/>
              </w:rPr>
              <w:t>iomu jakości życia mieszkańców,</w:t>
            </w:r>
          </w:p>
          <w:p w14:paraId="3645A085" w14:textId="77777777" w:rsidR="00AE1985" w:rsidRPr="00717407" w:rsidRDefault="00AE1985" w:rsidP="00156E0C">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obniżenie atrakcyjności osadniczej, dalszy spadek liczby mieszkańców</w:t>
            </w:r>
          </w:p>
          <w:p w14:paraId="3750B9E3" w14:textId="1EF9D0EF" w:rsidR="00AE1985" w:rsidRPr="00717407" w:rsidRDefault="00AE1985" w:rsidP="00AE1985">
            <w:pPr>
              <w:rPr>
                <w:rFonts w:ascii="Arial" w:hAnsi="Arial" w:cs="Arial"/>
                <w:sz w:val="24"/>
                <w:szCs w:val="24"/>
              </w:rPr>
            </w:pPr>
            <w:r w:rsidRPr="00717407">
              <w:rPr>
                <w:rFonts w:ascii="Arial" w:hAnsi="Arial" w:cs="Arial"/>
                <w:sz w:val="24"/>
                <w:szCs w:val="24"/>
              </w:rPr>
              <w:t xml:space="preserve">Niedostateczna jakość życia wywołana złym stanem środowiska naturalnego oraz zagrożenia dla zdrowia, </w:t>
            </w:r>
            <w:r w:rsidRPr="00717407">
              <w:rPr>
                <w:rFonts w:ascii="Arial" w:hAnsi="Arial" w:cs="Arial"/>
                <w:sz w:val="24"/>
                <w:szCs w:val="24"/>
              </w:rPr>
              <w:lastRenderedPageBreak/>
              <w:t>obniża atrakcyjność osadniczą obszaru, przez co rośnie presja migracyjna i tendencja do zmnie</w:t>
            </w:r>
            <w:r w:rsidR="00156E0C" w:rsidRPr="00717407">
              <w:rPr>
                <w:rFonts w:ascii="Arial" w:hAnsi="Arial" w:cs="Arial"/>
                <w:sz w:val="24"/>
                <w:szCs w:val="24"/>
              </w:rPr>
              <w:t>jszania się liczby mieszkańców,</w:t>
            </w:r>
          </w:p>
          <w:p w14:paraId="2EF7FBB4" w14:textId="77777777" w:rsidR="00AE1985" w:rsidRPr="00717407" w:rsidRDefault="00AE1985" w:rsidP="00156E0C">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gospodarkę</w:t>
            </w:r>
          </w:p>
          <w:p w14:paraId="1969FF8F" w14:textId="30C8EF85" w:rsidR="00AE1985" w:rsidRPr="00717407" w:rsidRDefault="00AE1985" w:rsidP="00AE1985">
            <w:pPr>
              <w:rPr>
                <w:rFonts w:ascii="Arial" w:hAnsi="Arial" w:cs="Arial"/>
                <w:sz w:val="24"/>
                <w:szCs w:val="24"/>
              </w:rPr>
            </w:pPr>
            <w:r w:rsidRPr="00717407">
              <w:rPr>
                <w:rFonts w:ascii="Arial" w:hAnsi="Arial" w:cs="Arial"/>
                <w:sz w:val="24"/>
                <w:szCs w:val="24"/>
              </w:rPr>
              <w:t>Braki infrastrukturalne bezpośrednio wpływają negatywnie na warunki prowadzenia działalności, natomiast pośrednio zmniejszają lokalny rynek zbytu (poprzez negatywny wpływ na liczbę ludności) przez co zmniejsza się popyt na produkty i us</w:t>
            </w:r>
            <w:r w:rsidR="00156E0C" w:rsidRPr="00717407">
              <w:rPr>
                <w:rFonts w:ascii="Arial" w:hAnsi="Arial" w:cs="Arial"/>
                <w:sz w:val="24"/>
                <w:szCs w:val="24"/>
              </w:rPr>
              <w:t>ługi lokalnych przedsiębiorców,</w:t>
            </w:r>
          </w:p>
          <w:p w14:paraId="127DDC68" w14:textId="77777777" w:rsidR="00AE1985" w:rsidRPr="00717407" w:rsidRDefault="00AE1985" w:rsidP="00156E0C">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branżę turystyczną i okołoturystyczną</w:t>
            </w:r>
          </w:p>
          <w:p w14:paraId="017D31E4" w14:textId="77777777" w:rsidR="00AE1985" w:rsidRPr="00717407" w:rsidRDefault="00AE1985" w:rsidP="00156E0C">
            <w:pPr>
              <w:spacing w:after="0"/>
              <w:rPr>
                <w:rFonts w:ascii="Arial" w:hAnsi="Arial" w:cs="Arial"/>
                <w:sz w:val="24"/>
                <w:szCs w:val="24"/>
              </w:rPr>
            </w:pPr>
            <w:r w:rsidRPr="00717407">
              <w:rPr>
                <w:rFonts w:ascii="Arial" w:hAnsi="Arial" w:cs="Arial"/>
                <w:sz w:val="24"/>
                <w:szCs w:val="24"/>
              </w:rPr>
              <w:t>Branża turystyczna i okołoturystyczna jest bardzo wrażliwa na braki infrastrukturalne. Obniżają one znacznie atrakcyjność obszaru dla turystów i mogą bezpośrednio przyczynić się do obniżenia natężenia ruchu turystycznego.</w:t>
            </w:r>
          </w:p>
        </w:tc>
        <w:tc>
          <w:tcPr>
            <w:tcW w:w="6100" w:type="dxa"/>
            <w:vAlign w:val="center"/>
          </w:tcPr>
          <w:p w14:paraId="3AEF9C78" w14:textId="77777777" w:rsidR="00AE1985" w:rsidRPr="00717407" w:rsidRDefault="00AE1985" w:rsidP="00156E0C">
            <w:pPr>
              <w:spacing w:after="0"/>
              <w:rPr>
                <w:rFonts w:ascii="Arial" w:hAnsi="Arial" w:cs="Arial"/>
                <w:sz w:val="24"/>
                <w:szCs w:val="24"/>
              </w:rPr>
            </w:pPr>
            <w:r w:rsidRPr="00717407">
              <w:rPr>
                <w:rFonts w:ascii="Arial" w:hAnsi="Arial" w:cs="Arial"/>
                <w:sz w:val="24"/>
                <w:szCs w:val="24"/>
              </w:rPr>
              <w:lastRenderedPageBreak/>
              <w:t xml:space="preserve">- </w:t>
            </w:r>
            <w:r w:rsidRPr="00717407">
              <w:rPr>
                <w:rFonts w:ascii="Arial" w:hAnsi="Arial" w:cs="Arial"/>
                <w:b/>
                <w:bCs/>
                <w:sz w:val="24"/>
                <w:szCs w:val="24"/>
              </w:rPr>
              <w:t>walory  krajobrazowe</w:t>
            </w:r>
            <w:r w:rsidRPr="00717407">
              <w:rPr>
                <w:rFonts w:ascii="Arial" w:hAnsi="Arial" w:cs="Arial"/>
                <w:sz w:val="24"/>
                <w:szCs w:val="24"/>
              </w:rPr>
              <w:t xml:space="preserve">  </w:t>
            </w:r>
          </w:p>
          <w:p w14:paraId="15527A9E" w14:textId="77777777" w:rsidR="00AE1985" w:rsidRPr="00717407" w:rsidRDefault="00AE1985" w:rsidP="00AE1985">
            <w:pPr>
              <w:rPr>
                <w:rFonts w:ascii="Arial" w:hAnsi="Arial" w:cs="Arial"/>
                <w:sz w:val="24"/>
                <w:szCs w:val="24"/>
              </w:rPr>
            </w:pPr>
            <w:r w:rsidRPr="00717407">
              <w:rPr>
                <w:rFonts w:ascii="Arial" w:hAnsi="Arial" w:cs="Arial"/>
                <w:sz w:val="24"/>
                <w:szCs w:val="24"/>
              </w:rPr>
              <w:t xml:space="preserve">- do atutów obszaru całej Gminy oraz podobszarów obszaru rewitalizacji należą walory przyrodnicze i krajobrazowe. Gmina Rudnik położona jest w większości na obszarze Wyniosłości </w:t>
            </w:r>
            <w:proofErr w:type="spellStart"/>
            <w:r w:rsidRPr="00717407">
              <w:rPr>
                <w:rFonts w:ascii="Arial" w:hAnsi="Arial" w:cs="Arial"/>
                <w:sz w:val="24"/>
                <w:szCs w:val="24"/>
              </w:rPr>
              <w:t>Giełczewskiej</w:t>
            </w:r>
            <w:proofErr w:type="spellEnd"/>
            <w:r w:rsidRPr="00717407">
              <w:rPr>
                <w:rFonts w:ascii="Arial" w:hAnsi="Arial" w:cs="Arial"/>
                <w:sz w:val="24"/>
                <w:szCs w:val="24"/>
              </w:rPr>
              <w:t xml:space="preserve">, którą cechują rozległe wzniesienia o łagodnych stokach i wąwozów, stanowiących atrakcyjne urozmaicenie krajobrazu. Walory krajobrazowe oraz dobry stan środowiska stanowią jedne z mocnych stron obszaru i wpływają korzystnie na atrakcyjność </w:t>
            </w:r>
            <w:r w:rsidRPr="00717407">
              <w:rPr>
                <w:rFonts w:ascii="Arial" w:hAnsi="Arial" w:cs="Arial"/>
                <w:sz w:val="24"/>
                <w:szCs w:val="24"/>
              </w:rPr>
              <w:lastRenderedPageBreak/>
              <w:t>osadniczą. Chęć ochrony tych walorów może zmobilizować mieszkańców do podejmowania działań z zakresu ograniczania niekorzystnego wpływu dostaw ciepła do budynków na stan powietrza.</w:t>
            </w:r>
          </w:p>
        </w:tc>
      </w:tr>
      <w:tr w:rsidR="00AE1985" w:rsidRPr="00717407" w14:paraId="1EA1640B" w14:textId="77777777" w:rsidTr="00156E0C">
        <w:tc>
          <w:tcPr>
            <w:tcW w:w="2972" w:type="dxa"/>
            <w:vAlign w:val="center"/>
          </w:tcPr>
          <w:p w14:paraId="08AC4831" w14:textId="77777777" w:rsidR="00AE1985" w:rsidRPr="00717407" w:rsidRDefault="00AE1985" w:rsidP="00AE1985">
            <w:pPr>
              <w:rPr>
                <w:rFonts w:ascii="Arial" w:hAnsi="Arial" w:cs="Arial"/>
                <w:sz w:val="24"/>
                <w:szCs w:val="24"/>
              </w:rPr>
            </w:pPr>
            <w:r w:rsidRPr="00717407">
              <w:rPr>
                <w:rFonts w:ascii="Arial" w:hAnsi="Arial" w:cs="Arial"/>
                <w:sz w:val="24"/>
                <w:szCs w:val="24"/>
              </w:rPr>
              <w:lastRenderedPageBreak/>
              <w:t>Zmniejszanie się liczby ludności</w:t>
            </w:r>
          </w:p>
        </w:tc>
        <w:tc>
          <w:tcPr>
            <w:tcW w:w="6100" w:type="dxa"/>
          </w:tcPr>
          <w:p w14:paraId="545A4196" w14:textId="77777777" w:rsidR="00AE1985" w:rsidRPr="00717407" w:rsidRDefault="00AE1985" w:rsidP="00156E0C">
            <w:pPr>
              <w:spacing w:after="0"/>
              <w:rPr>
                <w:rFonts w:ascii="Arial" w:hAnsi="Arial" w:cs="Arial"/>
                <w:b/>
                <w:bCs/>
                <w:sz w:val="24"/>
                <w:szCs w:val="24"/>
              </w:rPr>
            </w:pPr>
            <w:r w:rsidRPr="00717407">
              <w:rPr>
                <w:rFonts w:ascii="Arial" w:hAnsi="Arial" w:cs="Arial"/>
                <w:b/>
                <w:bCs/>
                <w:sz w:val="24"/>
                <w:szCs w:val="24"/>
              </w:rPr>
              <w:t>- pogłębienie problemów związanych z jakością życia mieszkańców</w:t>
            </w:r>
          </w:p>
          <w:p w14:paraId="14043BBD" w14:textId="35B1D3AF" w:rsidR="00AE1985" w:rsidRPr="00717407" w:rsidRDefault="00AE1985" w:rsidP="00AE1985">
            <w:pPr>
              <w:rPr>
                <w:rFonts w:ascii="Arial" w:hAnsi="Arial" w:cs="Arial"/>
                <w:sz w:val="24"/>
                <w:szCs w:val="24"/>
              </w:rPr>
            </w:pPr>
            <w:r w:rsidRPr="00717407">
              <w:rPr>
                <w:rFonts w:ascii="Arial" w:hAnsi="Arial" w:cs="Arial"/>
                <w:sz w:val="24"/>
                <w:szCs w:val="24"/>
              </w:rPr>
              <w:t xml:space="preserve">Im mniejsza jest liczba ludności, tym mniejszy jest popyt na usługi publiczne, presja społeczności co do konieczności poprawy braków infrastrukturalnych, jakości powietrza, itp. co wpływa na dalsze pogarszanie się jakości </w:t>
            </w:r>
            <w:r w:rsidR="001F37C5" w:rsidRPr="00717407">
              <w:rPr>
                <w:rFonts w:ascii="Arial" w:hAnsi="Arial" w:cs="Arial"/>
                <w:sz w:val="24"/>
                <w:szCs w:val="24"/>
              </w:rPr>
              <w:lastRenderedPageBreak/>
              <w:t>życia,</w:t>
            </w:r>
          </w:p>
          <w:p w14:paraId="01748AB8"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pogorszenie funkcjonowania sfery gospodarczej</w:t>
            </w:r>
          </w:p>
          <w:p w14:paraId="18137CDF" w14:textId="4E58616B" w:rsidR="00AE1985" w:rsidRPr="00717407" w:rsidRDefault="00AE1985" w:rsidP="00AE1985">
            <w:pPr>
              <w:rPr>
                <w:rFonts w:ascii="Arial" w:hAnsi="Arial" w:cs="Arial"/>
                <w:sz w:val="24"/>
                <w:szCs w:val="24"/>
              </w:rPr>
            </w:pPr>
            <w:r w:rsidRPr="00717407">
              <w:rPr>
                <w:rFonts w:ascii="Arial" w:hAnsi="Arial" w:cs="Arial"/>
                <w:sz w:val="24"/>
                <w:szCs w:val="24"/>
              </w:rPr>
              <w:t>Zmniejszanie się ludności oznacza spadek popytu na lokalne produkty i usługi. Z uwagi na fakt, iż w lokalnej gospodarce dominują podmioty oferujące produkty i usługi w dużej mierze na rynek miejscowy, pogarsza to warunki ich funkcjonowania. Ponadto, wraz ze spadkiem liczby ludności maleje dostępność pracown</w:t>
            </w:r>
            <w:r w:rsidR="001F37C5" w:rsidRPr="00717407">
              <w:rPr>
                <w:rFonts w:ascii="Arial" w:hAnsi="Arial" w:cs="Arial"/>
                <w:sz w:val="24"/>
                <w:szCs w:val="24"/>
              </w:rPr>
              <w:t>ików na miejscowym rynku pracy,</w:t>
            </w:r>
          </w:p>
          <w:p w14:paraId="3EAA234B"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branżę turystyczną i okołoturystyczną</w:t>
            </w:r>
          </w:p>
          <w:p w14:paraId="2018DB80" w14:textId="77777777" w:rsidR="00AE1985" w:rsidRPr="00717407" w:rsidRDefault="00AE1985" w:rsidP="00AE1985">
            <w:pPr>
              <w:rPr>
                <w:rFonts w:ascii="Arial" w:hAnsi="Arial" w:cs="Arial"/>
                <w:sz w:val="24"/>
                <w:szCs w:val="24"/>
              </w:rPr>
            </w:pPr>
            <w:r w:rsidRPr="00717407">
              <w:rPr>
                <w:rFonts w:ascii="Arial" w:hAnsi="Arial" w:cs="Arial"/>
                <w:sz w:val="24"/>
                <w:szCs w:val="24"/>
              </w:rPr>
              <w:t>Trudności w funkcjonowaniu przedsiębiorstw i zmniejszająca się liczba pracowników sprawiają, iż coraz trudniej obsługiwać jest turystów.</w:t>
            </w:r>
          </w:p>
        </w:tc>
        <w:tc>
          <w:tcPr>
            <w:tcW w:w="6100" w:type="dxa"/>
            <w:vAlign w:val="center"/>
          </w:tcPr>
          <w:p w14:paraId="74A97C83" w14:textId="77777777" w:rsidR="00AE1985" w:rsidRPr="00717407" w:rsidRDefault="00AE1985" w:rsidP="00156E0C">
            <w:pPr>
              <w:spacing w:after="0"/>
              <w:rPr>
                <w:rFonts w:ascii="Arial" w:hAnsi="Arial" w:cs="Arial"/>
                <w:sz w:val="24"/>
                <w:szCs w:val="24"/>
              </w:rPr>
            </w:pPr>
            <w:r w:rsidRPr="00717407">
              <w:rPr>
                <w:rFonts w:ascii="Arial" w:hAnsi="Arial" w:cs="Arial"/>
                <w:sz w:val="24"/>
                <w:szCs w:val="24"/>
              </w:rPr>
              <w:lastRenderedPageBreak/>
              <w:t xml:space="preserve">- </w:t>
            </w:r>
            <w:r w:rsidRPr="00717407">
              <w:rPr>
                <w:rFonts w:ascii="Arial" w:hAnsi="Arial" w:cs="Arial"/>
                <w:b/>
                <w:bCs/>
                <w:sz w:val="24"/>
                <w:szCs w:val="24"/>
              </w:rPr>
              <w:t>korzystne położenie</w:t>
            </w:r>
            <w:r w:rsidRPr="00717407">
              <w:rPr>
                <w:rFonts w:ascii="Arial" w:hAnsi="Arial" w:cs="Arial"/>
                <w:sz w:val="24"/>
                <w:szCs w:val="24"/>
              </w:rPr>
              <w:t xml:space="preserve"> </w:t>
            </w:r>
          </w:p>
          <w:p w14:paraId="0A288654" w14:textId="6341379C" w:rsidR="00AE1985" w:rsidRPr="00717407" w:rsidRDefault="00AE1985" w:rsidP="00AE1985">
            <w:pPr>
              <w:rPr>
                <w:rFonts w:ascii="Arial" w:hAnsi="Arial" w:cs="Arial"/>
                <w:sz w:val="24"/>
                <w:szCs w:val="24"/>
              </w:rPr>
            </w:pPr>
            <w:r w:rsidRPr="00717407">
              <w:rPr>
                <w:rFonts w:ascii="Arial" w:hAnsi="Arial" w:cs="Arial"/>
                <w:sz w:val="24"/>
                <w:szCs w:val="24"/>
              </w:rPr>
              <w:t xml:space="preserve">- każdy  z  podobszarów obszaru rewitalizacji, podobnie jak cały obszar Gminy Rudnik, cechuje się korzystnym położeniem. Gmina Rudnik położona jest w stosunkowo niedalekiej odległości od miasta Krasnystaw i jest dobrze z nim skomunikowana. </w:t>
            </w:r>
            <w:r w:rsidRPr="00717407">
              <w:rPr>
                <w:rFonts w:ascii="Arial" w:hAnsi="Arial" w:cs="Arial"/>
                <w:sz w:val="24"/>
                <w:szCs w:val="24"/>
              </w:rPr>
              <w:lastRenderedPageBreak/>
              <w:t>Przez obszar Gminy przebiegają szlaki komunikacyjne zapewniające dobry dojazd do położonej w pobliżu drogi krajowej nr 17, relacji Warszawa – Lublin – Krasnystaw – Zamość – Tomaszów Lubelski – Hrebenne. Dostępność komunikacyjna jest usprawnieniem dla mieszkańców i wpływa na poprawę at</w:t>
            </w:r>
            <w:r w:rsidR="001F37C5" w:rsidRPr="00717407">
              <w:rPr>
                <w:rFonts w:ascii="Arial" w:hAnsi="Arial" w:cs="Arial"/>
                <w:sz w:val="24"/>
                <w:szCs w:val="24"/>
              </w:rPr>
              <w:t>rakcyjności osadniczej obszaru,</w:t>
            </w:r>
          </w:p>
          <w:p w14:paraId="4FB5FFB5"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walory krajobrazowe</w:t>
            </w:r>
            <w:r w:rsidRPr="00717407">
              <w:rPr>
                <w:rFonts w:ascii="Arial" w:hAnsi="Arial" w:cs="Arial"/>
                <w:sz w:val="24"/>
                <w:szCs w:val="24"/>
              </w:rPr>
              <w:t xml:space="preserve">  </w:t>
            </w:r>
          </w:p>
          <w:p w14:paraId="141FAFA1"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do atutów obszaru całej Gminy oraz podobszarów obszaru rewitalizacji należą walory przyrodnicze i krajobrazowe. Gmina Rudnik położona jest w większości na obszarze Wyniosłości </w:t>
            </w:r>
            <w:proofErr w:type="spellStart"/>
            <w:r w:rsidRPr="00717407">
              <w:rPr>
                <w:rFonts w:ascii="Arial" w:hAnsi="Arial" w:cs="Arial"/>
                <w:sz w:val="24"/>
                <w:szCs w:val="24"/>
              </w:rPr>
              <w:t>Giełczewskiej</w:t>
            </w:r>
            <w:proofErr w:type="spellEnd"/>
            <w:r w:rsidRPr="00717407">
              <w:rPr>
                <w:rFonts w:ascii="Arial" w:hAnsi="Arial" w:cs="Arial"/>
                <w:sz w:val="24"/>
                <w:szCs w:val="24"/>
              </w:rPr>
              <w:t xml:space="preserve">, którą cechują rozległe wzniesienia o łagodnych stokach i setki wąwozów, stanowiących atrakcyjne urozmaicenie krajobrazu. Walory krajobrazowe oraz dobry stan środowiska wpływają korzystnie na podniesienie atrakcyjności osadniczej. </w:t>
            </w:r>
          </w:p>
        </w:tc>
      </w:tr>
      <w:tr w:rsidR="00AE1985" w:rsidRPr="00717407" w14:paraId="1D786B52" w14:textId="77777777" w:rsidTr="00156E0C">
        <w:tc>
          <w:tcPr>
            <w:tcW w:w="2972" w:type="dxa"/>
            <w:vAlign w:val="center"/>
          </w:tcPr>
          <w:p w14:paraId="3087C873" w14:textId="77777777" w:rsidR="00AE1985" w:rsidRPr="00717407" w:rsidRDefault="00AE1985" w:rsidP="00AE1985">
            <w:pPr>
              <w:rPr>
                <w:rFonts w:ascii="Arial" w:hAnsi="Arial" w:cs="Arial"/>
                <w:sz w:val="24"/>
                <w:szCs w:val="24"/>
              </w:rPr>
            </w:pPr>
            <w:r w:rsidRPr="00717407">
              <w:rPr>
                <w:rFonts w:ascii="Arial" w:hAnsi="Arial" w:cs="Arial"/>
                <w:sz w:val="24"/>
                <w:szCs w:val="24"/>
              </w:rPr>
              <w:lastRenderedPageBreak/>
              <w:t>Postępowanie zjawiska starzenia się lokalnej społeczności</w:t>
            </w:r>
          </w:p>
        </w:tc>
        <w:tc>
          <w:tcPr>
            <w:tcW w:w="6100" w:type="dxa"/>
          </w:tcPr>
          <w:p w14:paraId="64219E12"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spadek liczby mieszkańców</w:t>
            </w:r>
          </w:p>
          <w:p w14:paraId="1265EFF6" w14:textId="01266987" w:rsidR="00AE1985" w:rsidRPr="00717407" w:rsidRDefault="00AE1985" w:rsidP="00AE1985">
            <w:pPr>
              <w:rPr>
                <w:rFonts w:ascii="Arial" w:hAnsi="Arial" w:cs="Arial"/>
                <w:sz w:val="24"/>
                <w:szCs w:val="24"/>
              </w:rPr>
            </w:pPr>
            <w:r w:rsidRPr="00717407">
              <w:rPr>
                <w:rFonts w:ascii="Arial" w:hAnsi="Arial" w:cs="Arial"/>
                <w:sz w:val="24"/>
                <w:szCs w:val="24"/>
              </w:rPr>
              <w:t>Zjawisko starzenia się lokalnej społeczności jest jednym z głównych czynników wpływających na spadek liczby mieszkańców,</w:t>
            </w:r>
          </w:p>
          <w:p w14:paraId="6BB37A52" w14:textId="77777777" w:rsidR="00AE1985" w:rsidRPr="00717407" w:rsidRDefault="00AE1985" w:rsidP="001F37C5">
            <w:pPr>
              <w:spacing w:after="0"/>
              <w:rPr>
                <w:rFonts w:ascii="Arial" w:hAnsi="Arial" w:cs="Arial"/>
                <w:b/>
                <w:bCs/>
                <w:sz w:val="24"/>
                <w:szCs w:val="24"/>
              </w:rPr>
            </w:pPr>
            <w:r w:rsidRPr="00717407">
              <w:rPr>
                <w:rFonts w:ascii="Arial" w:hAnsi="Arial" w:cs="Arial"/>
                <w:b/>
                <w:bCs/>
                <w:sz w:val="24"/>
                <w:szCs w:val="24"/>
              </w:rPr>
              <w:lastRenderedPageBreak/>
              <w:t>- pogłębienie problemów związanych z jakością życia mieszkańców</w:t>
            </w:r>
          </w:p>
          <w:p w14:paraId="471080D1" w14:textId="76B19265" w:rsidR="00AE1985" w:rsidRPr="00717407" w:rsidRDefault="00AE1985" w:rsidP="00AE1985">
            <w:pPr>
              <w:rPr>
                <w:rFonts w:ascii="Arial" w:hAnsi="Arial" w:cs="Arial"/>
                <w:sz w:val="24"/>
                <w:szCs w:val="24"/>
              </w:rPr>
            </w:pPr>
            <w:r w:rsidRPr="00717407">
              <w:rPr>
                <w:rFonts w:ascii="Arial" w:hAnsi="Arial" w:cs="Arial"/>
                <w:sz w:val="24"/>
                <w:szCs w:val="24"/>
              </w:rPr>
              <w:t>Gdy znacznie zwiększa się udział osób starszych w społeczności, pojawia się duży popyt na usługi z tym związane (usługi zdrowotne, kulturalne, spędzania wolnego czasu, dostosowane do potrzeb seniorów). Ich niedostateczna ilość i niedostosowanie do potrzeb seniorów powoduje pogłębienie problemów związanych z jakoś</w:t>
            </w:r>
            <w:r w:rsidR="001F37C5" w:rsidRPr="00717407">
              <w:rPr>
                <w:rFonts w:ascii="Arial" w:hAnsi="Arial" w:cs="Arial"/>
                <w:sz w:val="24"/>
                <w:szCs w:val="24"/>
              </w:rPr>
              <w:t>cią życia mieszkańców,</w:t>
            </w:r>
          </w:p>
          <w:p w14:paraId="5F2AAB63"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pogorszenie funkcjonowania sfery gospodarczej</w:t>
            </w:r>
          </w:p>
          <w:p w14:paraId="63010C4F" w14:textId="500C1D8A" w:rsidR="00AE1985" w:rsidRPr="00717407" w:rsidRDefault="00AE1985" w:rsidP="00AE1985">
            <w:pPr>
              <w:rPr>
                <w:rFonts w:ascii="Arial" w:hAnsi="Arial" w:cs="Arial"/>
                <w:sz w:val="24"/>
                <w:szCs w:val="24"/>
              </w:rPr>
            </w:pPr>
            <w:r w:rsidRPr="00717407">
              <w:rPr>
                <w:rFonts w:ascii="Arial" w:hAnsi="Arial" w:cs="Arial"/>
                <w:sz w:val="24"/>
                <w:szCs w:val="24"/>
              </w:rPr>
              <w:t>Wywołane starzeniem się lokalnej społeczności zmniejszenie liczby ludności ma oznacza spadek popytu na lokalne produkty i usługi. Z uwagi na fakt, iż w lokalnej gospodarce dominują podmioty oferujące produkty i usługi w dużej mierze na rynek miejscowy, pogarsza to warunki ich funkcjonowania. Ponadto, wraz ze spadkiem liczby ludności i jej coraz starszym wiekiem maleje dostępność pracown</w:t>
            </w:r>
            <w:r w:rsidR="001F37C5" w:rsidRPr="00717407">
              <w:rPr>
                <w:rFonts w:ascii="Arial" w:hAnsi="Arial" w:cs="Arial"/>
                <w:sz w:val="24"/>
                <w:szCs w:val="24"/>
              </w:rPr>
              <w:t>ików na miejscowym rynku pracy,</w:t>
            </w:r>
          </w:p>
          <w:p w14:paraId="3A42256B"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branżę turystyczną i okołoturystyczną</w:t>
            </w:r>
          </w:p>
          <w:p w14:paraId="16A247E0" w14:textId="77777777" w:rsidR="00AE1985" w:rsidRPr="00717407" w:rsidRDefault="00AE1985" w:rsidP="00AE1985">
            <w:pPr>
              <w:rPr>
                <w:rFonts w:ascii="Arial" w:hAnsi="Arial" w:cs="Arial"/>
                <w:sz w:val="24"/>
                <w:szCs w:val="24"/>
              </w:rPr>
            </w:pPr>
            <w:r w:rsidRPr="00717407">
              <w:rPr>
                <w:rFonts w:ascii="Arial" w:hAnsi="Arial" w:cs="Arial"/>
                <w:sz w:val="24"/>
                <w:szCs w:val="24"/>
              </w:rPr>
              <w:t xml:space="preserve">Trudności w funkcjonowaniu przedsiębiorstw </w:t>
            </w:r>
            <w:r w:rsidRPr="00717407">
              <w:rPr>
                <w:rFonts w:ascii="Arial" w:hAnsi="Arial" w:cs="Arial"/>
                <w:sz w:val="24"/>
                <w:szCs w:val="24"/>
              </w:rPr>
              <w:lastRenderedPageBreak/>
              <w:t>i zmniejszająca się liczba pracowników sprawiają, iż coraz trudniej obsługiwać jest turystów,</w:t>
            </w:r>
          </w:p>
          <w:p w14:paraId="6AAC1338"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sferę społeczną</w:t>
            </w:r>
          </w:p>
          <w:p w14:paraId="666A4A0C"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Starzenie się lokalnej społeczności sprawia, iż coraz większa liczba osób zagrożona jest marginalizacją społeczną. Ponadto, problemem jest dostosowanie oferty społecznej do potrzeb osób starszych. Powoduje  to trudności z integracją lokalnej społeczności, utrudnia prowadzenie wspólnych inicjatyw, zniechęca osoby starsze do czynnego udziału w życiu lokalnej społeczności.</w:t>
            </w:r>
          </w:p>
        </w:tc>
        <w:tc>
          <w:tcPr>
            <w:tcW w:w="6100" w:type="dxa"/>
          </w:tcPr>
          <w:p w14:paraId="16A78E1F"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lastRenderedPageBreak/>
              <w:t xml:space="preserve">- </w:t>
            </w:r>
            <w:r w:rsidRPr="00717407">
              <w:rPr>
                <w:rFonts w:ascii="Arial" w:hAnsi="Arial" w:cs="Arial"/>
                <w:b/>
                <w:bCs/>
                <w:sz w:val="24"/>
                <w:szCs w:val="24"/>
              </w:rPr>
              <w:t>działalność gminnych instytucji kultury, pozarządowych organizacji sfery społecznej</w:t>
            </w:r>
            <w:r w:rsidRPr="00717407">
              <w:rPr>
                <w:rFonts w:ascii="Arial" w:hAnsi="Arial" w:cs="Arial"/>
                <w:sz w:val="24"/>
                <w:szCs w:val="24"/>
              </w:rPr>
              <w:t xml:space="preserve"> </w:t>
            </w:r>
          </w:p>
          <w:p w14:paraId="73B3D147" w14:textId="1214DA3C" w:rsidR="00AE1985" w:rsidRPr="00717407" w:rsidRDefault="00AE1985" w:rsidP="00AE1985">
            <w:pPr>
              <w:rPr>
                <w:rFonts w:ascii="Arial" w:hAnsi="Arial" w:cs="Arial"/>
                <w:sz w:val="24"/>
                <w:szCs w:val="24"/>
              </w:rPr>
            </w:pPr>
            <w:r w:rsidRPr="00717407">
              <w:rPr>
                <w:rFonts w:ascii="Arial" w:hAnsi="Arial" w:cs="Arial"/>
                <w:sz w:val="24"/>
                <w:szCs w:val="24"/>
              </w:rPr>
              <w:t>– na terenie całej Gminy, w</w:t>
            </w:r>
            <w:r w:rsidR="001F37C5" w:rsidRPr="00717407">
              <w:rPr>
                <w:rFonts w:ascii="Arial" w:hAnsi="Arial" w:cs="Arial"/>
                <w:sz w:val="24"/>
                <w:szCs w:val="24"/>
              </w:rPr>
              <w:t> </w:t>
            </w:r>
            <w:r w:rsidRPr="00717407">
              <w:rPr>
                <w:rFonts w:ascii="Arial" w:hAnsi="Arial" w:cs="Arial"/>
                <w:sz w:val="24"/>
                <w:szCs w:val="24"/>
              </w:rPr>
              <w:t xml:space="preserve">tym w obu podobszarach </w:t>
            </w:r>
            <w:r w:rsidRPr="00717407">
              <w:rPr>
                <w:rFonts w:ascii="Arial" w:hAnsi="Arial" w:cs="Arial"/>
                <w:sz w:val="24"/>
                <w:szCs w:val="24"/>
              </w:rPr>
              <w:lastRenderedPageBreak/>
              <w:t>obszaru  rewitalizacji, działają organizacje pozarządowe oraz instytucje gminne, które prowadzą działalność na rzecz rozwoju oferty kulturalnej, społecznej, sportowo - rekreacyjnej, itp.,</w:t>
            </w:r>
            <w:r w:rsidR="001F37C5" w:rsidRPr="00717407">
              <w:rPr>
                <w:rFonts w:ascii="Arial" w:hAnsi="Arial" w:cs="Arial"/>
                <w:sz w:val="24"/>
                <w:szCs w:val="24"/>
              </w:rPr>
              <w:t xml:space="preserve"> w tym na rzecz osób starszych,</w:t>
            </w:r>
          </w:p>
          <w:p w14:paraId="54707C9D"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obiekty i tereny, które są lub mogą być wykorzystane na cele społeczne</w:t>
            </w:r>
            <w:r w:rsidRPr="00717407">
              <w:rPr>
                <w:rFonts w:ascii="Arial" w:hAnsi="Arial" w:cs="Arial"/>
                <w:sz w:val="24"/>
                <w:szCs w:val="24"/>
              </w:rPr>
              <w:t xml:space="preserve"> </w:t>
            </w:r>
          </w:p>
          <w:p w14:paraId="7A697B8F" w14:textId="08645B89" w:rsidR="00AE1985" w:rsidRPr="00717407" w:rsidRDefault="00AE1985" w:rsidP="001F37C5">
            <w:pPr>
              <w:spacing w:after="0"/>
              <w:rPr>
                <w:rFonts w:ascii="Arial" w:hAnsi="Arial" w:cs="Arial"/>
                <w:sz w:val="24"/>
                <w:szCs w:val="24"/>
              </w:rPr>
            </w:pPr>
            <w:r w:rsidRPr="00717407">
              <w:rPr>
                <w:rFonts w:ascii="Arial" w:hAnsi="Arial" w:cs="Arial"/>
                <w:sz w:val="24"/>
                <w:szCs w:val="24"/>
              </w:rPr>
              <w:t>– na terenie całej Gminy, w</w:t>
            </w:r>
            <w:r w:rsidR="001F37C5" w:rsidRPr="00717407">
              <w:rPr>
                <w:rFonts w:ascii="Arial" w:hAnsi="Arial" w:cs="Arial"/>
                <w:sz w:val="24"/>
                <w:szCs w:val="24"/>
              </w:rPr>
              <w:t> </w:t>
            </w:r>
            <w:r w:rsidRPr="00717407">
              <w:rPr>
                <w:rFonts w:ascii="Arial" w:hAnsi="Arial" w:cs="Arial"/>
                <w:sz w:val="24"/>
                <w:szCs w:val="24"/>
              </w:rPr>
              <w:t>tym w obu podobszarach obszaru rewitalizacji, znajdują się zarówno obiekty wykorzystywane na rzecz lokalnej społeczności jako siedziby instytucji publicznych, jak również tereny, które mogą stanowić miejsca aktywnego wypoczynku i rekreacji oraz integracji mieszkańców, w tym także osób starszych.</w:t>
            </w:r>
          </w:p>
          <w:p w14:paraId="3BB605B3" w14:textId="77777777" w:rsidR="00AE1985" w:rsidRPr="00717407" w:rsidRDefault="00AE1985" w:rsidP="00AE1985">
            <w:pPr>
              <w:rPr>
                <w:rFonts w:ascii="Arial" w:hAnsi="Arial" w:cs="Arial"/>
                <w:sz w:val="24"/>
                <w:szCs w:val="24"/>
              </w:rPr>
            </w:pPr>
            <w:r w:rsidRPr="00717407">
              <w:rPr>
                <w:rFonts w:ascii="Arial" w:hAnsi="Arial" w:cs="Arial"/>
                <w:sz w:val="24"/>
                <w:szCs w:val="24"/>
              </w:rPr>
              <w:t>Obiekty i przestrzenie publiczne stanowią potencjał do rozwoju oferty społecznej na rzecz seniorów, pod warunkiem, że będą odpowiednio zagospodarowane i wykorzystane,</w:t>
            </w:r>
          </w:p>
          <w:p w14:paraId="4544CCF0"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potencjał rozwoju sfery społecznej</w:t>
            </w:r>
            <w:r w:rsidRPr="00717407">
              <w:rPr>
                <w:rFonts w:ascii="Arial" w:hAnsi="Arial" w:cs="Arial"/>
                <w:sz w:val="24"/>
                <w:szCs w:val="24"/>
              </w:rPr>
              <w:t xml:space="preserve"> </w:t>
            </w:r>
          </w:p>
          <w:p w14:paraId="7B76F3EB" w14:textId="77777777" w:rsidR="00AE1985" w:rsidRPr="00717407" w:rsidRDefault="00AE1985" w:rsidP="00AE1985">
            <w:pPr>
              <w:rPr>
                <w:rFonts w:ascii="Arial" w:hAnsi="Arial" w:cs="Arial"/>
                <w:sz w:val="24"/>
                <w:szCs w:val="24"/>
              </w:rPr>
            </w:pPr>
            <w:r w:rsidRPr="00717407">
              <w:rPr>
                <w:rFonts w:ascii="Arial" w:hAnsi="Arial" w:cs="Arial"/>
                <w:sz w:val="24"/>
                <w:szCs w:val="24"/>
              </w:rPr>
              <w:t xml:space="preserve">– mieszkańcy odczuwają potrzebę rozwoju sfery społecznej na terenie Gminy, co pozwala na podejmowanie </w:t>
            </w:r>
            <w:r w:rsidRPr="00717407">
              <w:rPr>
                <w:rFonts w:ascii="Arial" w:hAnsi="Arial" w:cs="Arial"/>
                <w:sz w:val="24"/>
                <w:szCs w:val="24"/>
              </w:rPr>
              <w:lastRenderedPageBreak/>
              <w:t xml:space="preserve">przedsięwzięć zwiększających integrację i aktywność lokalnej społeczności, w tym na rzecz osób starszych. </w:t>
            </w:r>
          </w:p>
        </w:tc>
      </w:tr>
      <w:tr w:rsidR="00AE1985" w:rsidRPr="00717407" w14:paraId="6B0A4012" w14:textId="77777777" w:rsidTr="00156E0C">
        <w:tc>
          <w:tcPr>
            <w:tcW w:w="2972" w:type="dxa"/>
            <w:vAlign w:val="center"/>
          </w:tcPr>
          <w:p w14:paraId="2FB9E076" w14:textId="77777777" w:rsidR="00AE1985" w:rsidRPr="00717407" w:rsidRDefault="00AE1985" w:rsidP="00AE1985">
            <w:pPr>
              <w:rPr>
                <w:rFonts w:ascii="Arial" w:hAnsi="Arial" w:cs="Arial"/>
                <w:sz w:val="24"/>
                <w:szCs w:val="24"/>
              </w:rPr>
            </w:pPr>
            <w:r w:rsidRPr="00717407">
              <w:rPr>
                <w:rFonts w:ascii="Arial" w:hAnsi="Arial" w:cs="Arial"/>
                <w:sz w:val="24"/>
                <w:szCs w:val="24"/>
              </w:rPr>
              <w:lastRenderedPageBreak/>
              <w:t>Ryzyko wystąpienia bezrobocia ukrytego</w:t>
            </w:r>
          </w:p>
        </w:tc>
        <w:tc>
          <w:tcPr>
            <w:tcW w:w="6100" w:type="dxa"/>
          </w:tcPr>
          <w:p w14:paraId="08E4E723"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sferę gospodarczą</w:t>
            </w:r>
          </w:p>
          <w:p w14:paraId="6DA13448" w14:textId="6F568E8D" w:rsidR="00AE1985" w:rsidRPr="00717407" w:rsidRDefault="00AE1985" w:rsidP="00AE1985">
            <w:pPr>
              <w:rPr>
                <w:rFonts w:ascii="Arial" w:hAnsi="Arial" w:cs="Arial"/>
                <w:sz w:val="24"/>
                <w:szCs w:val="24"/>
              </w:rPr>
            </w:pPr>
            <w:r w:rsidRPr="00717407">
              <w:rPr>
                <w:rFonts w:ascii="Arial" w:hAnsi="Arial" w:cs="Arial"/>
                <w:sz w:val="24"/>
                <w:szCs w:val="24"/>
              </w:rPr>
              <w:t>Bezrobocie ukryte w rolnictwie jest zjawiskiem występującym wtedy, gdy praca nie przyczynia się do wzrostu produkcji i nie przynosi oczekiwanych korzyści ekonomicznych gospodarstwu.  Zmniejsza to dochód osób nim dotkniętych oraz negatywnie wpływa na funkcjonowanie branży rolniczej, która jest istotnym</w:t>
            </w:r>
            <w:r w:rsidR="001F37C5" w:rsidRPr="00717407">
              <w:rPr>
                <w:rFonts w:ascii="Arial" w:hAnsi="Arial" w:cs="Arial"/>
                <w:sz w:val="24"/>
                <w:szCs w:val="24"/>
              </w:rPr>
              <w:t xml:space="preserve"> segmentem lokalnej gospodarki,</w:t>
            </w:r>
          </w:p>
          <w:p w14:paraId="5C5F9AE0" w14:textId="77777777" w:rsidR="00AE1985" w:rsidRPr="00717407" w:rsidRDefault="00AE1985" w:rsidP="001F37C5">
            <w:pPr>
              <w:spacing w:after="0"/>
              <w:rPr>
                <w:rFonts w:ascii="Arial" w:hAnsi="Arial" w:cs="Arial"/>
                <w:b/>
                <w:bCs/>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sferę społeczną</w:t>
            </w:r>
          </w:p>
          <w:p w14:paraId="5AC572CB"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Osoby dotknięte każdym rodzajem bezrobocia, w tym ukrytym, są zagrożone </w:t>
            </w:r>
            <w:r w:rsidRPr="00717407">
              <w:rPr>
                <w:rFonts w:ascii="Arial" w:hAnsi="Arial" w:cs="Arial"/>
                <w:sz w:val="24"/>
                <w:szCs w:val="24"/>
              </w:rPr>
              <w:lastRenderedPageBreak/>
              <w:t>marginalizacją społeczną.</w:t>
            </w:r>
          </w:p>
        </w:tc>
        <w:tc>
          <w:tcPr>
            <w:tcW w:w="6100" w:type="dxa"/>
          </w:tcPr>
          <w:p w14:paraId="63D1B368"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lastRenderedPageBreak/>
              <w:t xml:space="preserve">- </w:t>
            </w:r>
            <w:r w:rsidRPr="00717407">
              <w:rPr>
                <w:rFonts w:ascii="Arial" w:hAnsi="Arial" w:cs="Arial"/>
                <w:b/>
                <w:bCs/>
                <w:sz w:val="24"/>
                <w:szCs w:val="24"/>
              </w:rPr>
              <w:t>potencjał rozwoju sfery gospodarczej</w:t>
            </w:r>
            <w:r w:rsidRPr="00717407">
              <w:rPr>
                <w:rFonts w:ascii="Arial" w:hAnsi="Arial" w:cs="Arial"/>
                <w:sz w:val="24"/>
                <w:szCs w:val="24"/>
              </w:rPr>
              <w:t xml:space="preserve"> </w:t>
            </w:r>
          </w:p>
          <w:p w14:paraId="7EDC7891" w14:textId="77777777" w:rsidR="00AE1985" w:rsidRPr="00717407" w:rsidRDefault="00AE1985" w:rsidP="00AE1985">
            <w:pPr>
              <w:rPr>
                <w:rFonts w:ascii="Arial" w:hAnsi="Arial" w:cs="Arial"/>
                <w:sz w:val="24"/>
                <w:szCs w:val="24"/>
              </w:rPr>
            </w:pPr>
            <w:r w:rsidRPr="00717407">
              <w:rPr>
                <w:rFonts w:ascii="Arial" w:hAnsi="Arial" w:cs="Arial"/>
                <w:sz w:val="24"/>
                <w:szCs w:val="24"/>
              </w:rPr>
              <w:t>– położenie Gminy, w tym obu podobszarów obszaru rewitalizacji, ich cechy oraz pełnione przez nie funkcje tworzą dogodne warunki do rozwoju lokalnej gospodarki, w tym branży turystycznej. Pełniejsze wykorzystanie posiadanych walorów i zasobów  w procesie rozwoju społeczno-gospodarczego umożliwi zwiększenie aktywności gospodarczej obszaru i tworzenie nowych miejsc pracy w jego  obrębie.</w:t>
            </w:r>
          </w:p>
        </w:tc>
      </w:tr>
      <w:tr w:rsidR="00AE1985" w:rsidRPr="00717407" w14:paraId="15A373D2" w14:textId="77777777" w:rsidTr="00156E0C">
        <w:tc>
          <w:tcPr>
            <w:tcW w:w="2972" w:type="dxa"/>
            <w:vAlign w:val="center"/>
          </w:tcPr>
          <w:p w14:paraId="0348D3E0" w14:textId="77777777" w:rsidR="00AE1985" w:rsidRPr="00717407" w:rsidRDefault="00AE1985" w:rsidP="00AE1985">
            <w:pPr>
              <w:rPr>
                <w:rFonts w:ascii="Arial" w:hAnsi="Arial" w:cs="Arial"/>
                <w:sz w:val="24"/>
                <w:szCs w:val="24"/>
              </w:rPr>
            </w:pPr>
            <w:r w:rsidRPr="00717407">
              <w:rPr>
                <w:rFonts w:ascii="Arial" w:hAnsi="Arial" w:cs="Arial"/>
                <w:sz w:val="24"/>
                <w:szCs w:val="24"/>
              </w:rPr>
              <w:lastRenderedPageBreak/>
              <w:t>Dominacja tradycyjnych branż oraz niedostatecznie rozwinięty sektor usług rynkowych</w:t>
            </w:r>
          </w:p>
        </w:tc>
        <w:tc>
          <w:tcPr>
            <w:tcW w:w="6100" w:type="dxa"/>
          </w:tcPr>
          <w:p w14:paraId="1BF4EA0E"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pogorszenie funkcjonowania sfery gospodarczej</w:t>
            </w:r>
          </w:p>
          <w:p w14:paraId="7E4DD6A9" w14:textId="6D782E45" w:rsidR="00AE1985" w:rsidRPr="00717407" w:rsidRDefault="00AE1985" w:rsidP="00AE1985">
            <w:pPr>
              <w:rPr>
                <w:rFonts w:ascii="Arial" w:hAnsi="Arial" w:cs="Arial"/>
                <w:sz w:val="24"/>
                <w:szCs w:val="24"/>
              </w:rPr>
            </w:pPr>
            <w:r w:rsidRPr="00717407">
              <w:rPr>
                <w:rFonts w:ascii="Arial" w:hAnsi="Arial" w:cs="Arial"/>
                <w:sz w:val="24"/>
                <w:szCs w:val="24"/>
              </w:rPr>
              <w:t>Dominacja branż tradycyjnych powoduje, iż ludzie młodsi, mobilni, posiadający wysokie kwalifikacje wyjeżdżają w celu poszukiwania pracy do większych ośrodków. Wyjazd pracowników tego typu sprawia, iż miejscowi pracodawcy posiadają trudności ze znalezieniem pracowników, co przyczynia się do pogorszen</w:t>
            </w:r>
            <w:r w:rsidR="001F37C5" w:rsidRPr="00717407">
              <w:rPr>
                <w:rFonts w:ascii="Arial" w:hAnsi="Arial" w:cs="Arial"/>
                <w:sz w:val="24"/>
                <w:szCs w:val="24"/>
              </w:rPr>
              <w:t>ia warunków ich funkcjonowania,</w:t>
            </w:r>
          </w:p>
          <w:p w14:paraId="0B311A4B"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spadek liczby mieszkańców</w:t>
            </w:r>
          </w:p>
          <w:p w14:paraId="75CA5D53" w14:textId="77777777" w:rsidR="00AE1985" w:rsidRPr="00717407" w:rsidRDefault="00AE1985" w:rsidP="00AE1985">
            <w:pPr>
              <w:rPr>
                <w:rFonts w:ascii="Arial" w:hAnsi="Arial" w:cs="Arial"/>
                <w:sz w:val="24"/>
                <w:szCs w:val="24"/>
              </w:rPr>
            </w:pPr>
            <w:r w:rsidRPr="00717407">
              <w:rPr>
                <w:rFonts w:ascii="Arial" w:hAnsi="Arial" w:cs="Arial"/>
                <w:sz w:val="24"/>
                <w:szCs w:val="24"/>
              </w:rPr>
              <w:t>Wyjazdy w poszukiwaniu pracy należą do głównych czynników wpływających na spadek liczby mieszkańców. Wyjeżdżają osoby młodsze, mobilne, wykwalifikowane,</w:t>
            </w:r>
          </w:p>
          <w:p w14:paraId="7DD7DD25"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branżę turystyczną i okołoturystyczną</w:t>
            </w:r>
          </w:p>
          <w:p w14:paraId="433A77E4" w14:textId="7673E9D6" w:rsidR="00AE1985" w:rsidRPr="00717407" w:rsidRDefault="00AE1985" w:rsidP="00AE1985">
            <w:pPr>
              <w:rPr>
                <w:rFonts w:ascii="Arial" w:hAnsi="Arial" w:cs="Arial"/>
                <w:sz w:val="24"/>
                <w:szCs w:val="24"/>
              </w:rPr>
            </w:pPr>
            <w:r w:rsidRPr="00717407">
              <w:rPr>
                <w:rFonts w:ascii="Arial" w:hAnsi="Arial" w:cs="Arial"/>
                <w:sz w:val="24"/>
                <w:szCs w:val="24"/>
              </w:rPr>
              <w:t xml:space="preserve">Trudności w funkcjonowaniu przedsiębiorstw i zmniejszająca się liczba pracowników sprawiają, iż coraz trudniej obsługiwać jest </w:t>
            </w:r>
            <w:r w:rsidR="001F37C5" w:rsidRPr="00717407">
              <w:rPr>
                <w:rFonts w:ascii="Arial" w:hAnsi="Arial" w:cs="Arial"/>
                <w:sz w:val="24"/>
                <w:szCs w:val="24"/>
              </w:rPr>
              <w:t>turystów,</w:t>
            </w:r>
          </w:p>
          <w:p w14:paraId="35164F2E"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sferę społeczną</w:t>
            </w:r>
          </w:p>
          <w:p w14:paraId="33E85A06" w14:textId="77777777" w:rsidR="00AE1985" w:rsidRPr="00717407" w:rsidRDefault="00AE1985" w:rsidP="001F37C5">
            <w:pPr>
              <w:pBdr>
                <w:top w:val="nil"/>
                <w:left w:val="nil"/>
                <w:bottom w:val="nil"/>
                <w:right w:val="nil"/>
                <w:between w:val="nil"/>
              </w:pBdr>
              <w:spacing w:after="0"/>
              <w:rPr>
                <w:rFonts w:ascii="Arial" w:hAnsi="Arial" w:cs="Arial"/>
                <w:sz w:val="24"/>
                <w:szCs w:val="24"/>
              </w:rPr>
            </w:pPr>
            <w:r w:rsidRPr="00717407">
              <w:rPr>
                <w:rFonts w:ascii="Arial" w:hAnsi="Arial" w:cs="Arial"/>
                <w:sz w:val="24"/>
                <w:szCs w:val="24"/>
              </w:rPr>
              <w:t xml:space="preserve">Zmniejszająca się liczba ludności oraz pozostanie osób mniej wykwalifikowanych, starszych, mało mobilnych, </w:t>
            </w:r>
            <w:r w:rsidRPr="00717407">
              <w:rPr>
                <w:rFonts w:ascii="Arial" w:hAnsi="Arial" w:cs="Arial"/>
                <w:sz w:val="24"/>
                <w:szCs w:val="24"/>
              </w:rPr>
              <w:lastRenderedPageBreak/>
              <w:t>sprawia, iż wiele osób zagrożonych jest marginalizacją społeczną.  Powoduje  to trudności z integracją lokalnej społeczności, utrudnia prowadzenie wspólnych inicjatyw, zniechęca do czynnego udziału w życiu lokalnej społeczności.</w:t>
            </w:r>
          </w:p>
        </w:tc>
        <w:tc>
          <w:tcPr>
            <w:tcW w:w="6100" w:type="dxa"/>
          </w:tcPr>
          <w:p w14:paraId="73D26880"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lastRenderedPageBreak/>
              <w:t xml:space="preserve">- </w:t>
            </w:r>
            <w:r w:rsidRPr="00717407">
              <w:rPr>
                <w:rFonts w:ascii="Arial" w:hAnsi="Arial" w:cs="Arial"/>
                <w:b/>
                <w:bCs/>
                <w:sz w:val="24"/>
                <w:szCs w:val="24"/>
              </w:rPr>
              <w:t>potencjał rozwoju sfery gospodarczej</w:t>
            </w:r>
            <w:r w:rsidRPr="00717407">
              <w:rPr>
                <w:rFonts w:ascii="Arial" w:hAnsi="Arial" w:cs="Arial"/>
                <w:sz w:val="24"/>
                <w:szCs w:val="24"/>
              </w:rPr>
              <w:t xml:space="preserve"> </w:t>
            </w:r>
          </w:p>
          <w:p w14:paraId="69FFEBE9" w14:textId="77777777" w:rsidR="00AE1985" w:rsidRPr="00717407" w:rsidRDefault="00AE1985" w:rsidP="00AE1985">
            <w:pPr>
              <w:rPr>
                <w:rFonts w:ascii="Arial" w:hAnsi="Arial" w:cs="Arial"/>
                <w:sz w:val="24"/>
                <w:szCs w:val="24"/>
              </w:rPr>
            </w:pPr>
            <w:r w:rsidRPr="00717407">
              <w:rPr>
                <w:rFonts w:ascii="Arial" w:hAnsi="Arial" w:cs="Arial"/>
                <w:sz w:val="24"/>
                <w:szCs w:val="24"/>
              </w:rPr>
              <w:t>– położenie Gminy, w tym obu podobszarów obszaru rewitalizacji, ich cechy oraz pełnione przez nie funkcje tworzą dogodne warunki do rozwoju lokalnej gospodarki, w tym branży turystycznej. Pełniejsze wykorzystanie posiadanych walorów i zasobów  w procesie rozwoju społeczno-gospodarczego umożliwi zwiększenie aktywności gospodarczej obszaru i tworzenie nowych miejsc pracy w jego  obrębie.</w:t>
            </w:r>
          </w:p>
          <w:p w14:paraId="1A0A3BC3" w14:textId="77777777" w:rsidR="00AE1985" w:rsidRPr="00717407" w:rsidRDefault="00AE1985" w:rsidP="00AE1985">
            <w:pPr>
              <w:rPr>
                <w:rFonts w:ascii="Arial" w:hAnsi="Arial" w:cs="Arial"/>
                <w:sz w:val="24"/>
                <w:szCs w:val="24"/>
              </w:rPr>
            </w:pPr>
          </w:p>
        </w:tc>
      </w:tr>
      <w:tr w:rsidR="00AE1985" w:rsidRPr="00717407" w14:paraId="48CA90F9" w14:textId="77777777" w:rsidTr="00156E0C">
        <w:tc>
          <w:tcPr>
            <w:tcW w:w="2972" w:type="dxa"/>
            <w:vAlign w:val="center"/>
          </w:tcPr>
          <w:p w14:paraId="3A9EF9CF" w14:textId="77777777" w:rsidR="00AE1985" w:rsidRPr="00717407" w:rsidRDefault="00AE1985" w:rsidP="00AE1985">
            <w:pPr>
              <w:rPr>
                <w:rFonts w:ascii="Arial" w:hAnsi="Arial" w:cs="Arial"/>
                <w:sz w:val="24"/>
                <w:szCs w:val="24"/>
              </w:rPr>
            </w:pPr>
            <w:r w:rsidRPr="00717407">
              <w:rPr>
                <w:rFonts w:ascii="Arial" w:hAnsi="Arial" w:cs="Arial"/>
                <w:sz w:val="24"/>
                <w:szCs w:val="24"/>
              </w:rPr>
              <w:lastRenderedPageBreak/>
              <w:t>Niewystarczająco rozwinięta branża turystyczna i okołoturystyczna</w:t>
            </w:r>
          </w:p>
        </w:tc>
        <w:tc>
          <w:tcPr>
            <w:tcW w:w="6100" w:type="dxa"/>
          </w:tcPr>
          <w:p w14:paraId="7FE24EB7"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sferę gospodarczą i wykorzystanie lokalnych potencjałów gminy: przyrodniczego, krajobrazowego, położenia</w:t>
            </w:r>
          </w:p>
          <w:p w14:paraId="27F2BE7D" w14:textId="77777777" w:rsidR="00AE1985" w:rsidRPr="00717407" w:rsidRDefault="00AE1985" w:rsidP="00AE1985">
            <w:pPr>
              <w:rPr>
                <w:rFonts w:ascii="Arial" w:hAnsi="Arial" w:cs="Arial"/>
                <w:sz w:val="24"/>
                <w:szCs w:val="24"/>
              </w:rPr>
            </w:pPr>
            <w:r w:rsidRPr="00717407">
              <w:rPr>
                <w:rFonts w:ascii="Arial" w:hAnsi="Arial" w:cs="Arial"/>
                <w:sz w:val="24"/>
                <w:szCs w:val="24"/>
              </w:rPr>
              <w:t xml:space="preserve">Niedostatki rozwoju branży turystycznej sprawiają, iż lokalna gospodarka nie wykorzystuje potencjału (przyrodniczego, krajobrazowego, położenia). Występują problemy z obsługą turystów i zaoferowaniem im kompleksowych produktów turystycznych, co odbija się negatywnie na całym sektorze lokalnej gospodarki. </w:t>
            </w:r>
          </w:p>
        </w:tc>
        <w:tc>
          <w:tcPr>
            <w:tcW w:w="6100" w:type="dxa"/>
          </w:tcPr>
          <w:p w14:paraId="26828C91" w14:textId="77777777" w:rsidR="00AE1985" w:rsidRPr="00717407" w:rsidRDefault="00AE1985" w:rsidP="001F37C5">
            <w:pPr>
              <w:spacing w:after="0"/>
              <w:rPr>
                <w:rFonts w:ascii="Arial" w:hAnsi="Arial" w:cs="Arial"/>
                <w:b/>
                <w:bCs/>
                <w:sz w:val="24"/>
                <w:szCs w:val="24"/>
              </w:rPr>
            </w:pPr>
            <w:r w:rsidRPr="00717407">
              <w:rPr>
                <w:rFonts w:ascii="Arial" w:hAnsi="Arial" w:cs="Arial"/>
                <w:b/>
                <w:bCs/>
                <w:sz w:val="24"/>
                <w:szCs w:val="24"/>
              </w:rPr>
              <w:t xml:space="preserve">- miejsca historyczne i obiekty zabytkowe </w:t>
            </w:r>
          </w:p>
          <w:p w14:paraId="25D59F8E" w14:textId="04FDA56B" w:rsidR="00AE1985" w:rsidRPr="00717407" w:rsidRDefault="00AE1985" w:rsidP="00AE1985">
            <w:pPr>
              <w:rPr>
                <w:rFonts w:ascii="Arial" w:hAnsi="Arial" w:cs="Arial"/>
                <w:sz w:val="24"/>
                <w:szCs w:val="24"/>
              </w:rPr>
            </w:pPr>
            <w:r w:rsidRPr="00717407">
              <w:rPr>
                <w:rFonts w:ascii="Arial" w:hAnsi="Arial" w:cs="Arial"/>
                <w:sz w:val="24"/>
                <w:szCs w:val="24"/>
              </w:rPr>
              <w:t>– na terenie całej Gminy, w tym w obu podobszarach obszaru rewitalizacji, znajdują się miejsca o charakterze historycznym lub zabytkowym, które po odpowiednim ich zagospodarowaniu, mogą zostać wykorzyst</w:t>
            </w:r>
            <w:r w:rsidR="001F37C5" w:rsidRPr="00717407">
              <w:rPr>
                <w:rFonts w:ascii="Arial" w:hAnsi="Arial" w:cs="Arial"/>
                <w:sz w:val="24"/>
                <w:szCs w:val="24"/>
              </w:rPr>
              <w:t>ane w celach rozwoju turystyki,</w:t>
            </w:r>
          </w:p>
          <w:p w14:paraId="0F56DC30"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korzystne położenie</w:t>
            </w:r>
            <w:r w:rsidRPr="00717407">
              <w:rPr>
                <w:rFonts w:ascii="Arial" w:hAnsi="Arial" w:cs="Arial"/>
                <w:sz w:val="24"/>
                <w:szCs w:val="24"/>
              </w:rPr>
              <w:t xml:space="preserve"> </w:t>
            </w:r>
          </w:p>
          <w:p w14:paraId="33C3DF7C" w14:textId="548C0C75" w:rsidR="00AE1985" w:rsidRPr="00717407" w:rsidRDefault="00AE1985" w:rsidP="00AE1985">
            <w:pPr>
              <w:rPr>
                <w:rFonts w:ascii="Arial" w:hAnsi="Arial" w:cs="Arial"/>
                <w:sz w:val="24"/>
                <w:szCs w:val="24"/>
              </w:rPr>
            </w:pPr>
            <w:r w:rsidRPr="00717407">
              <w:rPr>
                <w:rFonts w:ascii="Arial" w:hAnsi="Arial" w:cs="Arial"/>
                <w:sz w:val="24"/>
                <w:szCs w:val="24"/>
              </w:rPr>
              <w:t xml:space="preserve">- każdy  z  podobszarów obszaru rewitalizacji, podobnie jak cały obszar Gminy Rudnik, cechuje się korzystnym położeniem. Gmina Rudnik położona jest w stosunkowo niedalekiej odległości od miasta Krasnystaw i jest dobrze z nim skomunikowana. Przez obszar Gminy przebiegają szlaki komunikacyjne zapewniające dobry dojazd do położonej w pobliżu drogi krajowej nr 17, relacji Warszawa – Lublin – Krasnystaw – Zamość – Tomaszów Lubelski – </w:t>
            </w:r>
            <w:r w:rsidRPr="00717407">
              <w:rPr>
                <w:rFonts w:ascii="Arial" w:hAnsi="Arial" w:cs="Arial"/>
                <w:sz w:val="24"/>
                <w:szCs w:val="24"/>
              </w:rPr>
              <w:lastRenderedPageBreak/>
              <w:t>Hrebenne. Dostępność komunikac</w:t>
            </w:r>
            <w:r w:rsidR="001F37C5" w:rsidRPr="00717407">
              <w:rPr>
                <w:rFonts w:ascii="Arial" w:hAnsi="Arial" w:cs="Arial"/>
                <w:sz w:val="24"/>
                <w:szCs w:val="24"/>
              </w:rPr>
              <w:t>yjna stanowi atut dla turystów,</w:t>
            </w:r>
          </w:p>
          <w:p w14:paraId="7C61636C"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walory  krajobrazowe</w:t>
            </w:r>
            <w:r w:rsidRPr="00717407">
              <w:rPr>
                <w:rFonts w:ascii="Arial" w:hAnsi="Arial" w:cs="Arial"/>
                <w:sz w:val="24"/>
                <w:szCs w:val="24"/>
              </w:rPr>
              <w:t xml:space="preserve">  </w:t>
            </w:r>
          </w:p>
          <w:p w14:paraId="33B2BA48" w14:textId="61723DEB" w:rsidR="00AE1985" w:rsidRPr="00717407" w:rsidRDefault="00AE1985" w:rsidP="00AE1985">
            <w:pPr>
              <w:rPr>
                <w:rFonts w:ascii="Arial" w:hAnsi="Arial" w:cs="Arial"/>
                <w:sz w:val="24"/>
                <w:szCs w:val="24"/>
              </w:rPr>
            </w:pPr>
            <w:r w:rsidRPr="00717407">
              <w:rPr>
                <w:rFonts w:ascii="Arial" w:hAnsi="Arial" w:cs="Arial"/>
                <w:sz w:val="24"/>
                <w:szCs w:val="24"/>
              </w:rPr>
              <w:t xml:space="preserve">-  do atutów obszaru całej Gminy oraz podobszarów obszaru rewitalizacji należą walory przyrodnicze i krajobrazowe. Gmina Rudnik położona jest w większości na obszarze Wyniosłości </w:t>
            </w:r>
            <w:proofErr w:type="spellStart"/>
            <w:r w:rsidRPr="00717407">
              <w:rPr>
                <w:rFonts w:ascii="Arial" w:hAnsi="Arial" w:cs="Arial"/>
                <w:sz w:val="24"/>
                <w:szCs w:val="24"/>
              </w:rPr>
              <w:t>Giełczewskiej</w:t>
            </w:r>
            <w:proofErr w:type="spellEnd"/>
            <w:r w:rsidRPr="00717407">
              <w:rPr>
                <w:rFonts w:ascii="Arial" w:hAnsi="Arial" w:cs="Arial"/>
                <w:sz w:val="24"/>
                <w:szCs w:val="24"/>
              </w:rPr>
              <w:t>, którą cechują rozległe wzniesienia o łagodnych stokach i setki wąwozów, stanowiących atrakcyjne urozmaicenie krajobrazu. Walory krajobrazowe oraz dobry stan środowiska stanowią o atra</w:t>
            </w:r>
            <w:r w:rsidR="001F37C5" w:rsidRPr="00717407">
              <w:rPr>
                <w:rFonts w:ascii="Arial" w:hAnsi="Arial" w:cs="Arial"/>
                <w:sz w:val="24"/>
                <w:szCs w:val="24"/>
              </w:rPr>
              <w:t>kcyjności turystycznej obszaru,</w:t>
            </w:r>
          </w:p>
          <w:p w14:paraId="7B64546E" w14:textId="77777777" w:rsidR="001F37C5" w:rsidRPr="00717407" w:rsidRDefault="00AE1985" w:rsidP="001F37C5">
            <w:pPr>
              <w:spacing w:after="0"/>
              <w:rPr>
                <w:rFonts w:ascii="Arial" w:hAnsi="Arial" w:cs="Arial"/>
                <w:sz w:val="24"/>
                <w:szCs w:val="24"/>
              </w:rPr>
            </w:pPr>
            <w:r w:rsidRPr="00717407">
              <w:rPr>
                <w:rFonts w:ascii="Arial" w:hAnsi="Arial" w:cs="Arial"/>
                <w:b/>
                <w:bCs/>
                <w:sz w:val="24"/>
                <w:szCs w:val="24"/>
              </w:rPr>
              <w:t>- obiekty i tereny, które są lub mogą być wykorzystane na cele turystyczne</w:t>
            </w:r>
            <w:r w:rsidRPr="00717407">
              <w:rPr>
                <w:rFonts w:ascii="Arial" w:hAnsi="Arial" w:cs="Arial"/>
                <w:sz w:val="24"/>
                <w:szCs w:val="24"/>
              </w:rPr>
              <w:t xml:space="preserve"> </w:t>
            </w:r>
          </w:p>
          <w:p w14:paraId="4598A9B2" w14:textId="53080B8D"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na terenie całej Gminy, w tym w obu podobszarach obszaru rewitalizacji, znajdują się tereny, które mogą stanowić miejsca aktywnego wypoczynku i rekreacji. </w:t>
            </w:r>
          </w:p>
          <w:p w14:paraId="0CB2F76C" w14:textId="77777777" w:rsidR="00AE1985" w:rsidRPr="00717407" w:rsidRDefault="00AE1985" w:rsidP="00AE1985">
            <w:pPr>
              <w:rPr>
                <w:rFonts w:ascii="Arial" w:hAnsi="Arial" w:cs="Arial"/>
                <w:sz w:val="24"/>
                <w:szCs w:val="24"/>
              </w:rPr>
            </w:pPr>
            <w:r w:rsidRPr="00717407">
              <w:rPr>
                <w:rFonts w:ascii="Arial" w:hAnsi="Arial" w:cs="Arial"/>
                <w:sz w:val="24"/>
                <w:szCs w:val="24"/>
              </w:rPr>
              <w:t>Stanowią one potencjał rozwoju oferty turystycznej i rekreacyjnej, pod warunkiem, że będą odpowiednio zagospodarowane i wykorzystane.</w:t>
            </w:r>
          </w:p>
        </w:tc>
      </w:tr>
      <w:tr w:rsidR="00AE1985" w:rsidRPr="00717407" w14:paraId="71CBA854" w14:textId="77777777" w:rsidTr="00156E0C">
        <w:tc>
          <w:tcPr>
            <w:tcW w:w="2972" w:type="dxa"/>
            <w:vAlign w:val="center"/>
          </w:tcPr>
          <w:p w14:paraId="1E2876C7" w14:textId="77777777" w:rsidR="00AE1985" w:rsidRPr="00717407" w:rsidRDefault="00AE1985" w:rsidP="00AE1985">
            <w:pPr>
              <w:rPr>
                <w:rFonts w:ascii="Arial" w:hAnsi="Arial" w:cs="Arial"/>
                <w:sz w:val="24"/>
                <w:szCs w:val="24"/>
              </w:rPr>
            </w:pPr>
            <w:r w:rsidRPr="00717407">
              <w:rPr>
                <w:rFonts w:ascii="Arial" w:hAnsi="Arial" w:cs="Arial"/>
                <w:sz w:val="24"/>
                <w:szCs w:val="24"/>
              </w:rPr>
              <w:lastRenderedPageBreak/>
              <w:t xml:space="preserve">Problemy sfery </w:t>
            </w:r>
            <w:r w:rsidRPr="00717407">
              <w:rPr>
                <w:rFonts w:ascii="Arial" w:hAnsi="Arial" w:cs="Arial"/>
                <w:sz w:val="24"/>
                <w:szCs w:val="24"/>
              </w:rPr>
              <w:lastRenderedPageBreak/>
              <w:t>społecznej</w:t>
            </w:r>
          </w:p>
        </w:tc>
        <w:tc>
          <w:tcPr>
            <w:tcW w:w="6100" w:type="dxa"/>
          </w:tcPr>
          <w:p w14:paraId="11616D5D"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lastRenderedPageBreak/>
              <w:t xml:space="preserve">- </w:t>
            </w:r>
            <w:r w:rsidRPr="00717407">
              <w:rPr>
                <w:rFonts w:ascii="Arial" w:hAnsi="Arial" w:cs="Arial"/>
                <w:b/>
                <w:bCs/>
                <w:sz w:val="24"/>
                <w:szCs w:val="24"/>
              </w:rPr>
              <w:t xml:space="preserve">negatywny wpływ na </w:t>
            </w:r>
            <w:r w:rsidRPr="00717407">
              <w:rPr>
                <w:rFonts w:ascii="Arial" w:hAnsi="Arial" w:cs="Arial"/>
                <w:b/>
                <w:bCs/>
                <w:sz w:val="24"/>
                <w:szCs w:val="24"/>
              </w:rPr>
              <w:lastRenderedPageBreak/>
              <w:t>jakość życia mieszkańców</w:t>
            </w:r>
          </w:p>
          <w:p w14:paraId="4E24458E" w14:textId="373A6C58" w:rsidR="00AE1985" w:rsidRPr="00717407" w:rsidRDefault="00AE1985" w:rsidP="00AE1985">
            <w:pPr>
              <w:rPr>
                <w:rFonts w:ascii="Arial" w:hAnsi="Arial" w:cs="Arial"/>
                <w:sz w:val="24"/>
                <w:szCs w:val="24"/>
              </w:rPr>
            </w:pPr>
            <w:r w:rsidRPr="00717407">
              <w:rPr>
                <w:rFonts w:ascii="Arial" w:hAnsi="Arial" w:cs="Arial"/>
                <w:sz w:val="24"/>
                <w:szCs w:val="24"/>
              </w:rPr>
              <w:t>Takie problemy sfery społecznej, jak bezrobocie, ubóstwo, wykluczenie społeczne, przede wszystkim wzajemnie się pogłębiają (problem bezrobocia zwiększa ryzyko ubóstwa, osoby zagrożone wykluczeniem bardziej się izolują), co ma negatywny wpływ na jakość życia mieszkańców o</w:t>
            </w:r>
            <w:r w:rsidR="001F37C5" w:rsidRPr="00717407">
              <w:rPr>
                <w:rFonts w:ascii="Arial" w:hAnsi="Arial" w:cs="Arial"/>
                <w:sz w:val="24"/>
                <w:szCs w:val="24"/>
              </w:rPr>
              <w:t>raz funkcjonowanie całej Gminy,</w:t>
            </w:r>
          </w:p>
          <w:p w14:paraId="608D3066"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negatywny wpływ na sferę gospodarczą</w:t>
            </w:r>
            <w:r w:rsidRPr="00717407">
              <w:rPr>
                <w:rFonts w:ascii="Arial" w:hAnsi="Arial" w:cs="Arial"/>
                <w:sz w:val="24"/>
                <w:szCs w:val="24"/>
              </w:rPr>
              <w:t xml:space="preserve"> </w:t>
            </w:r>
          </w:p>
          <w:p w14:paraId="2386B4C3" w14:textId="77777777" w:rsidR="00AE1985" w:rsidRPr="00717407" w:rsidRDefault="00AE1985" w:rsidP="00AE1985">
            <w:pPr>
              <w:rPr>
                <w:rFonts w:ascii="Arial" w:hAnsi="Arial" w:cs="Arial"/>
                <w:sz w:val="24"/>
                <w:szCs w:val="24"/>
              </w:rPr>
            </w:pPr>
            <w:r w:rsidRPr="00717407">
              <w:rPr>
                <w:rFonts w:ascii="Arial" w:hAnsi="Arial" w:cs="Arial"/>
                <w:sz w:val="24"/>
                <w:szCs w:val="24"/>
              </w:rPr>
              <w:t xml:space="preserve">Osoby będące w trudnej sytuacji materialnej i społecznej generują mniejszy popyt na usługi i towary, często stanowią grupę pracowników niewykwalifikowanych, rzadko podnoszących kwalifikacje, przez co nie zaspokajają potrzeb lokalnych pracodawców. Pogłębia to trudności na lokalnym rynku pracy. </w:t>
            </w:r>
          </w:p>
        </w:tc>
        <w:tc>
          <w:tcPr>
            <w:tcW w:w="6100" w:type="dxa"/>
          </w:tcPr>
          <w:p w14:paraId="01D17269"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lastRenderedPageBreak/>
              <w:t xml:space="preserve">- </w:t>
            </w:r>
            <w:r w:rsidRPr="00717407">
              <w:rPr>
                <w:rFonts w:ascii="Arial" w:hAnsi="Arial" w:cs="Arial"/>
                <w:b/>
                <w:bCs/>
                <w:sz w:val="24"/>
                <w:szCs w:val="24"/>
              </w:rPr>
              <w:t xml:space="preserve">miejsca historyczne </w:t>
            </w:r>
            <w:r w:rsidRPr="00717407">
              <w:rPr>
                <w:rFonts w:ascii="Arial" w:hAnsi="Arial" w:cs="Arial"/>
                <w:b/>
                <w:bCs/>
                <w:sz w:val="24"/>
                <w:szCs w:val="24"/>
              </w:rPr>
              <w:lastRenderedPageBreak/>
              <w:t>i obiekty zabytkowe</w:t>
            </w:r>
            <w:r w:rsidRPr="00717407">
              <w:rPr>
                <w:rFonts w:ascii="Arial" w:hAnsi="Arial" w:cs="Arial"/>
                <w:sz w:val="24"/>
                <w:szCs w:val="24"/>
              </w:rPr>
              <w:t xml:space="preserve"> </w:t>
            </w:r>
          </w:p>
          <w:p w14:paraId="5B1EEA41" w14:textId="3E3F8D56" w:rsidR="00AE1985" w:rsidRPr="00717407" w:rsidRDefault="00AE1985" w:rsidP="00AE1985">
            <w:pPr>
              <w:rPr>
                <w:rFonts w:ascii="Arial" w:hAnsi="Arial" w:cs="Arial"/>
                <w:sz w:val="24"/>
                <w:szCs w:val="24"/>
              </w:rPr>
            </w:pPr>
            <w:r w:rsidRPr="00717407">
              <w:rPr>
                <w:rFonts w:ascii="Arial" w:hAnsi="Arial" w:cs="Arial"/>
                <w:sz w:val="24"/>
                <w:szCs w:val="24"/>
              </w:rPr>
              <w:t>– na terenie całej Gminy, w</w:t>
            </w:r>
            <w:r w:rsidR="001F37C5" w:rsidRPr="00717407">
              <w:rPr>
                <w:rFonts w:ascii="Arial" w:hAnsi="Arial" w:cs="Arial"/>
                <w:sz w:val="24"/>
                <w:szCs w:val="24"/>
              </w:rPr>
              <w:t> </w:t>
            </w:r>
            <w:r w:rsidRPr="00717407">
              <w:rPr>
                <w:rFonts w:ascii="Arial" w:hAnsi="Arial" w:cs="Arial"/>
                <w:sz w:val="24"/>
                <w:szCs w:val="24"/>
              </w:rPr>
              <w:t>tym w obu podobszarach obszaru rewitalizacji, znajdują się miejsca o charakterze historycznym lub zabytkowym, które, po odpowiednim ich zagospodarowaniu, mogą zostać wykorzystane na rzecz lokalnej społeczności,</w:t>
            </w:r>
          </w:p>
          <w:p w14:paraId="4C0D9DBA"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bogata historia i tradycje lokalne</w:t>
            </w:r>
            <w:r w:rsidRPr="00717407">
              <w:rPr>
                <w:rFonts w:ascii="Arial" w:hAnsi="Arial" w:cs="Arial"/>
                <w:sz w:val="24"/>
                <w:szCs w:val="24"/>
              </w:rPr>
              <w:t xml:space="preserve"> </w:t>
            </w:r>
          </w:p>
          <w:p w14:paraId="6978B904" w14:textId="26C4F1A8" w:rsidR="00AE1985" w:rsidRPr="00717407" w:rsidRDefault="00AE1985" w:rsidP="00AE1985">
            <w:pPr>
              <w:rPr>
                <w:rFonts w:ascii="Arial" w:hAnsi="Arial" w:cs="Arial"/>
                <w:sz w:val="24"/>
                <w:szCs w:val="24"/>
              </w:rPr>
            </w:pPr>
            <w:r w:rsidRPr="00717407">
              <w:rPr>
                <w:rFonts w:ascii="Arial" w:hAnsi="Arial" w:cs="Arial"/>
                <w:sz w:val="24"/>
                <w:szCs w:val="24"/>
              </w:rPr>
              <w:t>- kultywowanie lokalnych tradycji i historii należy do czynników integrujących lokalną społeczność oraz stanowi</w:t>
            </w:r>
            <w:r w:rsidR="001F37C5" w:rsidRPr="00717407">
              <w:rPr>
                <w:rFonts w:ascii="Arial" w:hAnsi="Arial" w:cs="Arial"/>
                <w:sz w:val="24"/>
                <w:szCs w:val="24"/>
              </w:rPr>
              <w:t xml:space="preserve"> element miejscowej tożsamości,</w:t>
            </w:r>
          </w:p>
          <w:p w14:paraId="575EB2DB"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działalność gminnych instytucji kultury, pozarządowych organizacji sfery społecznej</w:t>
            </w:r>
            <w:r w:rsidRPr="00717407">
              <w:rPr>
                <w:rFonts w:ascii="Arial" w:hAnsi="Arial" w:cs="Arial"/>
                <w:sz w:val="24"/>
                <w:szCs w:val="24"/>
              </w:rPr>
              <w:t xml:space="preserve"> </w:t>
            </w:r>
          </w:p>
          <w:p w14:paraId="15236159" w14:textId="11E7FD7D" w:rsidR="00AE1985" w:rsidRPr="00717407" w:rsidRDefault="00AE1985" w:rsidP="00AE1985">
            <w:pPr>
              <w:rPr>
                <w:rFonts w:ascii="Arial" w:hAnsi="Arial" w:cs="Arial"/>
                <w:sz w:val="24"/>
                <w:szCs w:val="24"/>
              </w:rPr>
            </w:pPr>
            <w:r w:rsidRPr="00717407">
              <w:rPr>
                <w:rFonts w:ascii="Arial" w:hAnsi="Arial" w:cs="Arial"/>
                <w:sz w:val="24"/>
                <w:szCs w:val="24"/>
              </w:rPr>
              <w:t xml:space="preserve">– na terenie całej Gminy, w tym w obu podobszarach obszaru  rewitalizacji, działają organizacje pozarządowe oraz instytucje gminne, które prowadzą działalność na rzecz rozwoju oferty kulturalnej, społecznej, sportowo - rekreacyjnej, itp. Aktywność gminnych instytucji oraz organizacji pozarządowych wpływa korzystnie na lokalną społeczność i zachęca do czynnego zaangażowania się mieszkańców w działalność </w:t>
            </w:r>
            <w:r w:rsidR="001F37C5" w:rsidRPr="00717407">
              <w:rPr>
                <w:rFonts w:ascii="Arial" w:hAnsi="Arial" w:cs="Arial"/>
                <w:sz w:val="24"/>
                <w:szCs w:val="24"/>
              </w:rPr>
              <w:lastRenderedPageBreak/>
              <w:t>na jej rzecz,</w:t>
            </w:r>
          </w:p>
          <w:p w14:paraId="095A49A9" w14:textId="77777777" w:rsidR="00AE1985" w:rsidRPr="00717407" w:rsidRDefault="00AE1985" w:rsidP="001F37C5">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obiekty i tereny, które są lub mogą być wykorzystane na cele społeczne</w:t>
            </w:r>
            <w:r w:rsidRPr="00717407">
              <w:rPr>
                <w:rFonts w:ascii="Arial" w:hAnsi="Arial" w:cs="Arial"/>
                <w:sz w:val="24"/>
                <w:szCs w:val="24"/>
              </w:rPr>
              <w:t xml:space="preserve"> </w:t>
            </w:r>
          </w:p>
          <w:p w14:paraId="67C87FF4" w14:textId="77777777" w:rsidR="00AE1985" w:rsidRPr="00717407" w:rsidRDefault="00AE1985" w:rsidP="000B3096">
            <w:pPr>
              <w:spacing w:after="0"/>
              <w:rPr>
                <w:rFonts w:ascii="Arial" w:hAnsi="Arial" w:cs="Arial"/>
                <w:sz w:val="24"/>
                <w:szCs w:val="24"/>
              </w:rPr>
            </w:pPr>
            <w:r w:rsidRPr="00717407">
              <w:rPr>
                <w:rFonts w:ascii="Arial" w:hAnsi="Arial" w:cs="Arial"/>
                <w:sz w:val="24"/>
                <w:szCs w:val="24"/>
              </w:rPr>
              <w:t xml:space="preserve">– na terenie całej Gminy, w tym w obu podobszarach obszaru rewitalizacji, znajdują się zarówno obiekty wykorzystywane na rzecz lokalnej społeczności jako siedziby instytucji publicznych, jak również tereny, które mogą stanowić miejsca aktywnego wypoczynku i rekreacji oraz integracji mieszkańców. </w:t>
            </w:r>
          </w:p>
          <w:p w14:paraId="1A333D5A" w14:textId="15A076AE" w:rsidR="00AE1985" w:rsidRPr="00717407" w:rsidRDefault="00AE1985" w:rsidP="00AE1985">
            <w:pPr>
              <w:rPr>
                <w:rFonts w:ascii="Arial" w:hAnsi="Arial" w:cs="Arial"/>
                <w:sz w:val="24"/>
                <w:szCs w:val="24"/>
              </w:rPr>
            </w:pPr>
            <w:r w:rsidRPr="00717407">
              <w:rPr>
                <w:rFonts w:ascii="Arial" w:hAnsi="Arial" w:cs="Arial"/>
                <w:sz w:val="24"/>
                <w:szCs w:val="24"/>
              </w:rPr>
              <w:t>Obiekty i przestrzenie publiczne stanowią potencjał do rozwoju oferty społecznej na rzecz mieszkańców, pod warunkiem, że będą odpowiednio zagospodarow</w:t>
            </w:r>
            <w:r w:rsidR="000B3096" w:rsidRPr="00717407">
              <w:rPr>
                <w:rFonts w:ascii="Arial" w:hAnsi="Arial" w:cs="Arial"/>
                <w:sz w:val="24"/>
                <w:szCs w:val="24"/>
              </w:rPr>
              <w:t>ane i wykorzystane,</w:t>
            </w:r>
          </w:p>
          <w:p w14:paraId="3AC55EB7" w14:textId="77777777" w:rsidR="00AE1985" w:rsidRPr="00717407" w:rsidRDefault="00AE1985" w:rsidP="000B3096">
            <w:pPr>
              <w:spacing w:after="0"/>
              <w:rPr>
                <w:rFonts w:ascii="Arial" w:hAnsi="Arial" w:cs="Arial"/>
                <w:sz w:val="24"/>
                <w:szCs w:val="24"/>
              </w:rPr>
            </w:pPr>
            <w:r w:rsidRPr="00717407">
              <w:rPr>
                <w:rFonts w:ascii="Arial" w:hAnsi="Arial" w:cs="Arial"/>
                <w:sz w:val="24"/>
                <w:szCs w:val="24"/>
              </w:rPr>
              <w:t xml:space="preserve">- </w:t>
            </w:r>
            <w:r w:rsidRPr="00717407">
              <w:rPr>
                <w:rFonts w:ascii="Arial" w:hAnsi="Arial" w:cs="Arial"/>
                <w:b/>
                <w:bCs/>
                <w:sz w:val="24"/>
                <w:szCs w:val="24"/>
              </w:rPr>
              <w:t>potencjał rozwoju sfery społecznej</w:t>
            </w:r>
            <w:r w:rsidRPr="00717407">
              <w:rPr>
                <w:rFonts w:ascii="Arial" w:hAnsi="Arial" w:cs="Arial"/>
                <w:sz w:val="24"/>
                <w:szCs w:val="24"/>
              </w:rPr>
              <w:t xml:space="preserve"> </w:t>
            </w:r>
          </w:p>
          <w:p w14:paraId="40CF7516" w14:textId="77777777" w:rsidR="00AE1985" w:rsidRPr="00717407" w:rsidRDefault="00AE1985" w:rsidP="000B3096">
            <w:pPr>
              <w:spacing w:after="0"/>
              <w:rPr>
                <w:rFonts w:ascii="Arial" w:hAnsi="Arial" w:cs="Arial"/>
                <w:sz w:val="24"/>
                <w:szCs w:val="24"/>
              </w:rPr>
            </w:pPr>
            <w:r w:rsidRPr="00717407">
              <w:rPr>
                <w:rFonts w:ascii="Arial" w:hAnsi="Arial" w:cs="Arial"/>
                <w:sz w:val="24"/>
                <w:szCs w:val="24"/>
              </w:rPr>
              <w:t>– mieszkańcy odczuwają potrzebę rozwoju sfery społecznej na terenie Gminy, co pozwala na podejmowanie przedsięwzięć zwiększających integrację i aktywność lokalnej społeczności.</w:t>
            </w:r>
          </w:p>
        </w:tc>
      </w:tr>
    </w:tbl>
    <w:p w14:paraId="5E86CEB9" w14:textId="77777777" w:rsidR="00C77348" w:rsidRPr="004C7C0E" w:rsidRDefault="00C77348" w:rsidP="00C77348">
      <w:pPr>
        <w:ind w:left="-142"/>
        <w:rPr>
          <w:rFonts w:ascii="Arial" w:hAnsi="Arial" w:cs="Arial"/>
          <w:bCs/>
          <w:i/>
          <w:iCs/>
          <w:spacing w:val="10"/>
          <w:sz w:val="24"/>
          <w:szCs w:val="24"/>
        </w:rPr>
      </w:pPr>
      <w:r w:rsidRPr="00717407">
        <w:rPr>
          <w:rFonts w:ascii="Arial" w:hAnsi="Arial" w:cs="Arial"/>
          <w:bCs/>
          <w:i/>
          <w:iCs/>
          <w:spacing w:val="10"/>
          <w:sz w:val="24"/>
          <w:szCs w:val="24"/>
        </w:rPr>
        <w:lastRenderedPageBreak/>
        <w:t>Źródło:  Doradztwo i Reklama Sp. z o.o.</w:t>
      </w:r>
      <w:r w:rsidRPr="004C7C0E">
        <w:rPr>
          <w:rFonts w:ascii="Arial" w:hAnsi="Arial" w:cs="Arial"/>
          <w:bCs/>
          <w:i/>
          <w:iCs/>
          <w:spacing w:val="10"/>
          <w:sz w:val="24"/>
          <w:szCs w:val="24"/>
        </w:rPr>
        <w:t xml:space="preserve"> </w:t>
      </w:r>
    </w:p>
    <w:p w14:paraId="74322417" w14:textId="77777777" w:rsidR="008E39C6" w:rsidRPr="008C0B9B" w:rsidRDefault="008E39C6" w:rsidP="008C0B9B"/>
    <w:p w14:paraId="05FEC188" w14:textId="77777777" w:rsidR="00C927F5" w:rsidRPr="00C81FF2" w:rsidRDefault="00C927F5" w:rsidP="00FF267E">
      <w:pPr>
        <w:pStyle w:val="Nagwek1"/>
        <w:numPr>
          <w:ilvl w:val="0"/>
          <w:numId w:val="1"/>
        </w:numPr>
        <w:spacing w:before="0" w:after="240" w:line="360" w:lineRule="auto"/>
        <w:ind w:left="426"/>
        <w:rPr>
          <w:rFonts w:ascii="Arial" w:hAnsi="Arial" w:cs="Arial"/>
          <w:color w:val="auto"/>
          <w:spacing w:val="10"/>
          <w:sz w:val="32"/>
          <w:szCs w:val="32"/>
        </w:rPr>
      </w:pPr>
      <w:bookmarkStart w:id="84" w:name="_Toc180757086"/>
      <w:r w:rsidRPr="00C81FF2">
        <w:rPr>
          <w:rFonts w:ascii="Arial" w:hAnsi="Arial" w:cs="Arial"/>
          <w:color w:val="auto"/>
          <w:spacing w:val="10"/>
          <w:sz w:val="32"/>
          <w:szCs w:val="32"/>
        </w:rPr>
        <w:lastRenderedPageBreak/>
        <w:t>POW</w:t>
      </w:r>
      <w:r w:rsidR="00BF7525">
        <w:rPr>
          <w:rFonts w:ascii="Arial" w:hAnsi="Arial" w:cs="Arial"/>
          <w:color w:val="auto"/>
          <w:spacing w:val="10"/>
          <w:sz w:val="32"/>
          <w:szCs w:val="32"/>
        </w:rPr>
        <w:t>I</w:t>
      </w:r>
      <w:r w:rsidRPr="00C81FF2">
        <w:rPr>
          <w:rFonts w:ascii="Arial" w:hAnsi="Arial" w:cs="Arial"/>
          <w:color w:val="auto"/>
          <w:spacing w:val="10"/>
          <w:sz w:val="32"/>
          <w:szCs w:val="32"/>
        </w:rPr>
        <w:t>ĄZANIA GMINNEGO PROGRAMU REWITALIZACJI Z DOKUMENTAMI STRATEGICZNYMI GMINY</w:t>
      </w:r>
      <w:bookmarkEnd w:id="84"/>
    </w:p>
    <w:p w14:paraId="19533FAC" w14:textId="77777777" w:rsidR="00E328AF" w:rsidRPr="00C81FF2" w:rsidRDefault="000F3147" w:rsidP="00287E89">
      <w:pPr>
        <w:autoSpaceDE w:val="0"/>
        <w:autoSpaceDN w:val="0"/>
        <w:adjustRightInd w:val="0"/>
        <w:spacing w:after="0" w:line="360" w:lineRule="auto"/>
        <w:ind w:firstLine="709"/>
        <w:rPr>
          <w:rFonts w:ascii="Arial" w:hAnsi="Arial" w:cs="Arial"/>
          <w:color w:val="000000"/>
          <w:spacing w:val="10"/>
          <w:sz w:val="24"/>
          <w:szCs w:val="24"/>
        </w:rPr>
      </w:pPr>
      <w:r w:rsidRPr="00C81FF2">
        <w:rPr>
          <w:rFonts w:ascii="Arial" w:hAnsi="Arial" w:cs="Arial"/>
          <w:color w:val="000000"/>
          <w:spacing w:val="10"/>
          <w:sz w:val="24"/>
          <w:szCs w:val="24"/>
        </w:rPr>
        <w:t>Zgodnie z u</w:t>
      </w:r>
      <w:r w:rsidR="00E328AF" w:rsidRPr="00C81FF2">
        <w:rPr>
          <w:rFonts w:ascii="Arial" w:hAnsi="Arial" w:cs="Arial"/>
          <w:color w:val="000000"/>
          <w:spacing w:val="10"/>
          <w:sz w:val="24"/>
          <w:szCs w:val="24"/>
        </w:rPr>
        <w:t>stawą o rewitalizacji z dnia 9 października 2015 roku, gminny program rewitalizacji powinien zawierać w szczególności powiązani</w:t>
      </w:r>
      <w:r w:rsidR="00AC1CA3" w:rsidRPr="00C81FF2">
        <w:rPr>
          <w:rFonts w:ascii="Arial" w:hAnsi="Arial" w:cs="Arial"/>
          <w:color w:val="000000"/>
          <w:spacing w:val="10"/>
          <w:sz w:val="24"/>
          <w:szCs w:val="24"/>
        </w:rPr>
        <w:t>a z</w:t>
      </w:r>
      <w:r w:rsidR="00C81FF2">
        <w:rPr>
          <w:rFonts w:ascii="Arial" w:hAnsi="Arial" w:cs="Arial"/>
          <w:color w:val="000000"/>
          <w:spacing w:val="10"/>
          <w:sz w:val="24"/>
          <w:szCs w:val="24"/>
        </w:rPr>
        <w:t> </w:t>
      </w:r>
      <w:r w:rsidR="00AC1CA3" w:rsidRPr="00C81FF2">
        <w:rPr>
          <w:rFonts w:ascii="Arial" w:hAnsi="Arial" w:cs="Arial"/>
          <w:color w:val="000000"/>
          <w:spacing w:val="10"/>
          <w:sz w:val="24"/>
          <w:szCs w:val="24"/>
        </w:rPr>
        <w:t>dokumentami strategicznymi G</w:t>
      </w:r>
      <w:r w:rsidR="00E328AF" w:rsidRPr="00C81FF2">
        <w:rPr>
          <w:rFonts w:ascii="Arial" w:hAnsi="Arial" w:cs="Arial"/>
          <w:color w:val="000000"/>
          <w:spacing w:val="10"/>
          <w:sz w:val="24"/>
          <w:szCs w:val="24"/>
        </w:rPr>
        <w:t xml:space="preserve">miny, </w:t>
      </w:r>
      <w:r w:rsidR="00AC1CA3" w:rsidRPr="00C81FF2">
        <w:rPr>
          <w:rFonts w:ascii="Arial" w:hAnsi="Arial" w:cs="Arial"/>
          <w:color w:val="000000"/>
          <w:spacing w:val="10"/>
          <w:sz w:val="24"/>
          <w:szCs w:val="24"/>
        </w:rPr>
        <w:t>zwłaszcza ze strategią rozwoju G</w:t>
      </w:r>
      <w:r w:rsidR="00E328AF" w:rsidRPr="00C81FF2">
        <w:rPr>
          <w:rFonts w:ascii="Arial" w:hAnsi="Arial" w:cs="Arial"/>
          <w:color w:val="000000"/>
          <w:spacing w:val="10"/>
          <w:sz w:val="24"/>
          <w:szCs w:val="24"/>
        </w:rPr>
        <w:t>miny, strategią rozwoju ponadlokalnego oraz strategią rozwiązywania problemów społecznych.</w:t>
      </w:r>
    </w:p>
    <w:p w14:paraId="29BE64FB" w14:textId="77777777" w:rsidR="000B3359" w:rsidRPr="00C81FF2" w:rsidRDefault="000B3359" w:rsidP="00287E89">
      <w:pPr>
        <w:autoSpaceDE w:val="0"/>
        <w:autoSpaceDN w:val="0"/>
        <w:adjustRightInd w:val="0"/>
        <w:spacing w:after="0" w:line="360" w:lineRule="auto"/>
        <w:ind w:firstLine="709"/>
        <w:rPr>
          <w:rFonts w:ascii="Arial" w:hAnsi="Arial" w:cs="Arial"/>
          <w:color w:val="000000"/>
          <w:spacing w:val="10"/>
          <w:sz w:val="24"/>
          <w:szCs w:val="24"/>
        </w:rPr>
      </w:pPr>
      <w:r w:rsidRPr="00C81FF2">
        <w:rPr>
          <w:rFonts w:ascii="Arial" w:hAnsi="Arial" w:cs="Arial"/>
          <w:color w:val="000000"/>
          <w:spacing w:val="10"/>
          <w:sz w:val="24"/>
          <w:szCs w:val="24"/>
        </w:rPr>
        <w:t xml:space="preserve">Gminny Program Rewitalizacji Gminy </w:t>
      </w:r>
      <w:r w:rsidR="00C81FF2">
        <w:rPr>
          <w:rFonts w:ascii="Arial" w:hAnsi="Arial" w:cs="Arial"/>
          <w:color w:val="000000"/>
          <w:spacing w:val="10"/>
          <w:sz w:val="24"/>
          <w:szCs w:val="24"/>
        </w:rPr>
        <w:t>Rudnik</w:t>
      </w:r>
      <w:r w:rsidR="008E4333" w:rsidRPr="00C81FF2">
        <w:rPr>
          <w:rFonts w:ascii="Arial" w:hAnsi="Arial" w:cs="Arial"/>
          <w:color w:val="000000"/>
          <w:spacing w:val="10"/>
          <w:sz w:val="24"/>
          <w:szCs w:val="24"/>
        </w:rPr>
        <w:t xml:space="preserve"> na lata 2024</w:t>
      </w:r>
      <w:r w:rsidRPr="00C81FF2">
        <w:rPr>
          <w:rFonts w:ascii="Arial" w:hAnsi="Arial" w:cs="Arial"/>
          <w:color w:val="000000"/>
          <w:spacing w:val="10"/>
          <w:sz w:val="24"/>
          <w:szCs w:val="24"/>
        </w:rPr>
        <w:t>-2030 pozostaje w zgodności z innymi dokumentami dotyczącymi rozwoju tego terenu, aby nie prowadzić działań sprzecznych z ogólnymi kierunkami rozwoju.</w:t>
      </w:r>
      <w:r w:rsidR="00F90EC6" w:rsidRPr="00C81FF2">
        <w:rPr>
          <w:rFonts w:ascii="Arial" w:hAnsi="Arial" w:cs="Arial"/>
          <w:color w:val="000000"/>
          <w:spacing w:val="10"/>
          <w:sz w:val="24"/>
          <w:szCs w:val="24"/>
        </w:rPr>
        <w:t xml:space="preserve"> Wzajemna komplementarność Gminnego Programu Rewitalizacji z</w:t>
      </w:r>
      <w:r w:rsidR="008F240A" w:rsidRPr="00C81FF2">
        <w:rPr>
          <w:rFonts w:ascii="Arial" w:hAnsi="Arial" w:cs="Arial"/>
          <w:color w:val="000000"/>
          <w:spacing w:val="10"/>
          <w:sz w:val="24"/>
          <w:szCs w:val="24"/>
        </w:rPr>
        <w:t> </w:t>
      </w:r>
      <w:r w:rsidR="00F90EC6" w:rsidRPr="00C81FF2">
        <w:rPr>
          <w:rFonts w:ascii="Arial" w:hAnsi="Arial" w:cs="Arial"/>
          <w:color w:val="000000"/>
          <w:spacing w:val="10"/>
          <w:sz w:val="24"/>
          <w:szCs w:val="24"/>
        </w:rPr>
        <w:t xml:space="preserve">innymi dokumentami strategicznymi podniesie efektywność podejmowanych działań oraz prawdopodobieństwo realizacji. Opracowane działania rewitalizacyjne będą spójne z najważniejszymi dokumentami strategicznymi odnoszącymi się do obszaru Gminy </w:t>
      </w:r>
      <w:r w:rsidR="00C81FF2">
        <w:rPr>
          <w:rFonts w:ascii="Arial" w:hAnsi="Arial" w:cs="Arial"/>
          <w:color w:val="000000"/>
          <w:spacing w:val="10"/>
          <w:sz w:val="24"/>
          <w:szCs w:val="24"/>
        </w:rPr>
        <w:t>Rudnik</w:t>
      </w:r>
      <w:r w:rsidR="00F90EC6" w:rsidRPr="00C81FF2">
        <w:rPr>
          <w:rFonts w:ascii="Arial" w:hAnsi="Arial" w:cs="Arial"/>
          <w:color w:val="000000"/>
          <w:spacing w:val="10"/>
          <w:sz w:val="24"/>
          <w:szCs w:val="24"/>
        </w:rPr>
        <w:t>.</w:t>
      </w:r>
    </w:p>
    <w:p w14:paraId="0834AD34" w14:textId="77777777" w:rsidR="00081AE9" w:rsidRPr="00C81FF2" w:rsidRDefault="00F678F0" w:rsidP="00287E89">
      <w:pPr>
        <w:autoSpaceDE w:val="0"/>
        <w:autoSpaceDN w:val="0"/>
        <w:adjustRightInd w:val="0"/>
        <w:spacing w:after="0" w:line="360" w:lineRule="auto"/>
        <w:ind w:firstLine="709"/>
        <w:rPr>
          <w:rFonts w:ascii="Arial" w:hAnsi="Arial" w:cs="Arial"/>
          <w:color w:val="000000"/>
          <w:spacing w:val="10"/>
          <w:sz w:val="24"/>
          <w:szCs w:val="24"/>
        </w:rPr>
      </w:pPr>
      <w:r w:rsidRPr="00C81FF2">
        <w:rPr>
          <w:rFonts w:ascii="Arial" w:hAnsi="Arial" w:cs="Arial"/>
          <w:color w:val="000000"/>
          <w:spacing w:val="10"/>
          <w:sz w:val="24"/>
          <w:szCs w:val="24"/>
        </w:rPr>
        <w:t>I</w:t>
      </w:r>
      <w:r w:rsidR="00081AE9" w:rsidRPr="00C81FF2">
        <w:rPr>
          <w:rFonts w:ascii="Arial" w:hAnsi="Arial" w:cs="Arial"/>
          <w:color w:val="000000"/>
          <w:spacing w:val="10"/>
          <w:sz w:val="24"/>
          <w:szCs w:val="24"/>
        </w:rPr>
        <w:t>stotne jest obranie takich celów Gminnego Programu Rewitalizacji, by nie tylko nie wykluczały one działań, jakie mają być podjęte w ramach innych dokumentów strategicznych, lecz by były wobec nich komplementarne i by wzajemnie wzmacniały swoje efekty.</w:t>
      </w:r>
    </w:p>
    <w:p w14:paraId="67E56A52" w14:textId="77777777" w:rsidR="00081AE9" w:rsidRPr="00C81FF2" w:rsidRDefault="00081AE9" w:rsidP="00287E89">
      <w:pPr>
        <w:autoSpaceDE w:val="0"/>
        <w:autoSpaceDN w:val="0"/>
        <w:adjustRightInd w:val="0"/>
        <w:spacing w:after="0" w:line="360" w:lineRule="auto"/>
        <w:rPr>
          <w:rFonts w:ascii="Arial" w:hAnsi="Arial" w:cs="Arial"/>
          <w:color w:val="000000"/>
          <w:spacing w:val="10"/>
          <w:sz w:val="24"/>
          <w:szCs w:val="24"/>
        </w:rPr>
      </w:pPr>
      <w:r w:rsidRPr="00C81FF2">
        <w:rPr>
          <w:rFonts w:ascii="Arial" w:hAnsi="Arial" w:cs="Arial"/>
          <w:color w:val="000000"/>
          <w:spacing w:val="10"/>
          <w:sz w:val="24"/>
          <w:szCs w:val="24"/>
        </w:rPr>
        <w:t>Wymienione poniżej dokumenty były brane pod uwagę przy opracowaniu przedmiotowego Programu, jest on w pełni z nimi zgodny i wpisuje się w</w:t>
      </w:r>
      <w:r w:rsidR="00806E84" w:rsidRPr="00C81FF2">
        <w:rPr>
          <w:rFonts w:ascii="Arial" w:hAnsi="Arial" w:cs="Arial"/>
          <w:color w:val="000000"/>
          <w:spacing w:val="10"/>
          <w:sz w:val="24"/>
          <w:szCs w:val="24"/>
        </w:rPr>
        <w:t> </w:t>
      </w:r>
      <w:r w:rsidRPr="00C81FF2">
        <w:rPr>
          <w:rFonts w:ascii="Arial" w:hAnsi="Arial" w:cs="Arial"/>
          <w:color w:val="000000"/>
          <w:spacing w:val="10"/>
          <w:sz w:val="24"/>
          <w:szCs w:val="24"/>
        </w:rPr>
        <w:t>postulowane w nich kierunki prowadzenia polityki prorozwojowej, co zostanie udowodnione w</w:t>
      </w:r>
      <w:r w:rsidR="00F678F0" w:rsidRPr="00C81FF2">
        <w:rPr>
          <w:rFonts w:ascii="Arial" w:hAnsi="Arial" w:cs="Arial"/>
          <w:color w:val="000000"/>
          <w:spacing w:val="10"/>
          <w:sz w:val="24"/>
          <w:szCs w:val="24"/>
        </w:rPr>
        <w:t> </w:t>
      </w:r>
      <w:r w:rsidRPr="00C81FF2">
        <w:rPr>
          <w:rFonts w:ascii="Arial" w:hAnsi="Arial" w:cs="Arial"/>
          <w:color w:val="000000"/>
          <w:spacing w:val="10"/>
          <w:sz w:val="24"/>
          <w:szCs w:val="24"/>
        </w:rPr>
        <w:t>niniejszym rozdziale.</w:t>
      </w:r>
      <w:r w:rsidR="00296F06" w:rsidRPr="00C81FF2">
        <w:rPr>
          <w:rFonts w:ascii="Arial" w:hAnsi="Arial" w:cs="Arial"/>
          <w:spacing w:val="10"/>
        </w:rPr>
        <w:t xml:space="preserve"> </w:t>
      </w:r>
      <w:r w:rsidR="00296F06" w:rsidRPr="00C81FF2">
        <w:rPr>
          <w:rFonts w:ascii="Arial" w:hAnsi="Arial" w:cs="Arial"/>
          <w:color w:val="000000"/>
          <w:spacing w:val="10"/>
          <w:sz w:val="24"/>
          <w:szCs w:val="24"/>
        </w:rPr>
        <w:t>Planowane działania rewitalizacyjne powinny być spójne z założeniami głównych dokumentów planistycznych i strategicznych obowiązujących w Gminie.</w:t>
      </w:r>
    </w:p>
    <w:p w14:paraId="672CC219" w14:textId="77777777" w:rsidR="00081AE9" w:rsidRDefault="00081AE9" w:rsidP="00287E89">
      <w:pPr>
        <w:autoSpaceDE w:val="0"/>
        <w:autoSpaceDN w:val="0"/>
        <w:adjustRightInd w:val="0"/>
        <w:spacing w:after="0" w:line="360" w:lineRule="auto"/>
        <w:ind w:firstLine="709"/>
        <w:rPr>
          <w:rFonts w:ascii="Arial" w:hAnsi="Arial" w:cs="Arial"/>
          <w:color w:val="000000"/>
          <w:spacing w:val="10"/>
          <w:sz w:val="24"/>
          <w:szCs w:val="24"/>
        </w:rPr>
      </w:pPr>
      <w:r w:rsidRPr="00C81FF2">
        <w:rPr>
          <w:rFonts w:ascii="Arial" w:hAnsi="Arial" w:cs="Arial"/>
          <w:color w:val="000000"/>
          <w:spacing w:val="10"/>
          <w:sz w:val="24"/>
          <w:szCs w:val="24"/>
        </w:rPr>
        <w:t>Badanie zgodności Gminnego Programu Rewitalizacji z innymi dokumentami strategiczn</w:t>
      </w:r>
      <w:r w:rsidR="00FB2513" w:rsidRPr="00C81FF2">
        <w:rPr>
          <w:rFonts w:ascii="Arial" w:hAnsi="Arial" w:cs="Arial"/>
          <w:color w:val="000000"/>
          <w:spacing w:val="10"/>
          <w:sz w:val="24"/>
          <w:szCs w:val="24"/>
        </w:rPr>
        <w:t>ymi obowiązującymi na obszarze G</w:t>
      </w:r>
      <w:r w:rsidRPr="00C81FF2">
        <w:rPr>
          <w:rFonts w:ascii="Arial" w:hAnsi="Arial" w:cs="Arial"/>
          <w:color w:val="000000"/>
          <w:spacing w:val="10"/>
          <w:sz w:val="24"/>
          <w:szCs w:val="24"/>
        </w:rPr>
        <w:t>miny polega na porównaniu ich celów i</w:t>
      </w:r>
      <w:r w:rsidR="00F678F0" w:rsidRPr="00C81FF2">
        <w:rPr>
          <w:rFonts w:ascii="Arial" w:hAnsi="Arial" w:cs="Arial"/>
          <w:color w:val="000000"/>
          <w:spacing w:val="10"/>
          <w:sz w:val="24"/>
          <w:szCs w:val="24"/>
        </w:rPr>
        <w:t> </w:t>
      </w:r>
      <w:r w:rsidRPr="00C81FF2">
        <w:rPr>
          <w:rFonts w:ascii="Arial" w:hAnsi="Arial" w:cs="Arial"/>
          <w:color w:val="000000"/>
          <w:spacing w:val="10"/>
          <w:sz w:val="24"/>
          <w:szCs w:val="24"/>
        </w:rPr>
        <w:t>obranych priorytetów. Zobrazowane zostało to w</w:t>
      </w:r>
      <w:r w:rsidR="00AC1CA3" w:rsidRPr="00C81FF2">
        <w:rPr>
          <w:rFonts w:ascii="Arial" w:hAnsi="Arial" w:cs="Arial"/>
          <w:color w:val="000000"/>
          <w:spacing w:val="10"/>
          <w:sz w:val="24"/>
          <w:szCs w:val="24"/>
        </w:rPr>
        <w:t> </w:t>
      </w:r>
      <w:r w:rsidRPr="00C81FF2">
        <w:rPr>
          <w:rFonts w:ascii="Arial" w:hAnsi="Arial" w:cs="Arial"/>
          <w:color w:val="000000"/>
          <w:spacing w:val="10"/>
          <w:sz w:val="24"/>
          <w:szCs w:val="24"/>
        </w:rPr>
        <w:t>postaci zestawienia ich celów w</w:t>
      </w:r>
      <w:r w:rsidR="00F678F0" w:rsidRPr="00C81FF2">
        <w:rPr>
          <w:rFonts w:ascii="Arial" w:hAnsi="Arial" w:cs="Arial"/>
          <w:color w:val="000000"/>
          <w:spacing w:val="10"/>
          <w:sz w:val="24"/>
          <w:szCs w:val="24"/>
        </w:rPr>
        <w:t> </w:t>
      </w:r>
      <w:r w:rsidRPr="00C81FF2">
        <w:rPr>
          <w:rFonts w:ascii="Arial" w:hAnsi="Arial" w:cs="Arial"/>
          <w:color w:val="000000"/>
          <w:spacing w:val="10"/>
          <w:sz w:val="24"/>
          <w:szCs w:val="24"/>
        </w:rPr>
        <w:t>formie tabelarycznej, dzięki czemu łatwo można odnaleźć wzajemne powiązania.</w:t>
      </w:r>
    </w:p>
    <w:p w14:paraId="3B1F3204" w14:textId="77777777" w:rsidR="000A2A53" w:rsidRPr="00C81FF2" w:rsidRDefault="000A2A53" w:rsidP="00287E89">
      <w:pPr>
        <w:autoSpaceDE w:val="0"/>
        <w:autoSpaceDN w:val="0"/>
        <w:adjustRightInd w:val="0"/>
        <w:spacing w:after="0" w:line="360" w:lineRule="auto"/>
        <w:ind w:firstLine="709"/>
        <w:rPr>
          <w:rFonts w:ascii="Arial" w:hAnsi="Arial" w:cs="Arial"/>
          <w:color w:val="000000"/>
          <w:spacing w:val="10"/>
          <w:sz w:val="24"/>
          <w:szCs w:val="24"/>
        </w:rPr>
      </w:pPr>
    </w:p>
    <w:p w14:paraId="36CEA3BD" w14:textId="77777777" w:rsidR="00F90EC6" w:rsidRPr="00C81FF2" w:rsidRDefault="00F90EC6" w:rsidP="00FF267E">
      <w:pPr>
        <w:pStyle w:val="Nagwek1"/>
        <w:numPr>
          <w:ilvl w:val="1"/>
          <w:numId w:val="1"/>
        </w:numPr>
        <w:tabs>
          <w:tab w:val="left" w:pos="1134"/>
        </w:tabs>
        <w:spacing w:before="0" w:after="240" w:line="360" w:lineRule="auto"/>
        <w:ind w:left="993"/>
        <w:rPr>
          <w:rFonts w:ascii="Arial" w:hAnsi="Arial" w:cs="Arial"/>
          <w:color w:val="auto"/>
          <w:spacing w:val="10"/>
        </w:rPr>
      </w:pPr>
      <w:bookmarkStart w:id="85" w:name="_Toc180757087"/>
      <w:r w:rsidRPr="00C81FF2">
        <w:rPr>
          <w:rFonts w:ascii="Arial" w:hAnsi="Arial" w:cs="Arial"/>
          <w:color w:val="auto"/>
          <w:spacing w:val="10"/>
        </w:rPr>
        <w:t xml:space="preserve">Strategia Rozwoju Gminy </w:t>
      </w:r>
      <w:r w:rsidR="00C81FF2" w:rsidRPr="00C81FF2">
        <w:rPr>
          <w:rFonts w:ascii="Arial" w:hAnsi="Arial" w:cs="Arial"/>
          <w:color w:val="auto"/>
          <w:spacing w:val="10"/>
        </w:rPr>
        <w:t>Rudnik</w:t>
      </w:r>
      <w:r w:rsidR="00400C64" w:rsidRPr="00C81FF2">
        <w:rPr>
          <w:rFonts w:ascii="Arial" w:hAnsi="Arial" w:cs="Arial"/>
          <w:color w:val="auto"/>
          <w:spacing w:val="10"/>
        </w:rPr>
        <w:t xml:space="preserve"> </w:t>
      </w:r>
      <w:r w:rsidRPr="00C81FF2">
        <w:rPr>
          <w:rFonts w:ascii="Arial" w:hAnsi="Arial" w:cs="Arial"/>
          <w:color w:val="auto"/>
          <w:spacing w:val="10"/>
        </w:rPr>
        <w:t>na lata 2021-2027</w:t>
      </w:r>
      <w:bookmarkEnd w:id="85"/>
    </w:p>
    <w:p w14:paraId="306C4CCC" w14:textId="77777777" w:rsidR="00E9666F" w:rsidRPr="00E9666F" w:rsidRDefault="00E9666F" w:rsidP="00E9666F">
      <w:pPr>
        <w:autoSpaceDE w:val="0"/>
        <w:autoSpaceDN w:val="0"/>
        <w:adjustRightInd w:val="0"/>
        <w:spacing w:after="0" w:line="360" w:lineRule="auto"/>
        <w:ind w:firstLine="561"/>
        <w:rPr>
          <w:rFonts w:ascii="Arial" w:hAnsi="Arial" w:cs="Arial"/>
          <w:spacing w:val="10"/>
          <w:sz w:val="24"/>
          <w:szCs w:val="24"/>
        </w:rPr>
      </w:pPr>
      <w:r w:rsidRPr="00E9666F">
        <w:rPr>
          <w:rFonts w:ascii="Arial" w:hAnsi="Arial" w:cs="Arial"/>
          <w:spacing w:val="10"/>
          <w:sz w:val="24"/>
          <w:szCs w:val="24"/>
        </w:rPr>
        <w:t>Strategia jest podstawowym instrumentem długofalowego zarządzania Gminą. Pozwala na zapewnienie ciągłości i trwałości w poczynaniach władz Gminy, niezależnie od zmieniających się uwarunkowań politycznych. Strategia umożliwia również efektywne gospodarowanie własnymi zasobami Gminy, takimi jak: środowisko przyrodnicze, zasoby ludzkie, infrastruktura czy też środki finansowe. Wszystkie działania na rzecz miejscowej społeczności podejmowane na danym obszarze muszą wynikać z przyjętego, wieloletniego planu strategicznego, wykazywać zgodność z celami polityki rozwoju na poziomie regionalnym i krajowym oraz stanowić spójny zbiór uzupełniających się zadań i projektów, co nie tylko pozwala na skuteczne zarządzanie jednostką samorządu terytorialnego i podniesienie jakości życia mieszkańców, lecz także znacznie ułatwia ubieganie się o dofinansowanie ze źródeł zewnętrznych.</w:t>
      </w:r>
    </w:p>
    <w:p w14:paraId="45CAFE5C" w14:textId="77777777" w:rsidR="00C81FF2" w:rsidRDefault="00E9666F" w:rsidP="00E9666F">
      <w:pPr>
        <w:autoSpaceDE w:val="0"/>
        <w:autoSpaceDN w:val="0"/>
        <w:adjustRightInd w:val="0"/>
        <w:spacing w:after="0" w:line="360" w:lineRule="auto"/>
        <w:ind w:firstLine="561"/>
        <w:rPr>
          <w:rFonts w:ascii="Arial" w:hAnsi="Arial" w:cs="Arial"/>
          <w:spacing w:val="10"/>
          <w:sz w:val="24"/>
          <w:szCs w:val="24"/>
          <w:highlight w:val="yellow"/>
        </w:rPr>
      </w:pPr>
      <w:r w:rsidRPr="00E9666F">
        <w:rPr>
          <w:rFonts w:ascii="Arial" w:hAnsi="Arial" w:cs="Arial"/>
          <w:spacing w:val="10"/>
          <w:sz w:val="24"/>
          <w:szCs w:val="24"/>
        </w:rPr>
        <w:t>Strategia jest formalnym dokumentem, którego celem jest wskazanie wizji oraz strategicznych kierunków rozwoju Gminy w latach 2021-2027. Polityka rozwoju poszczególnych jednostek samorządu terytorialnego prowadzona jest w oparciu o długofalowe, kompleksowe dokumenty planistyczno-strategiczne. Opracowywane są one na szczeblu lokalnym, powiatowym i regionalnym. Strategia rozwoju określa kierunki prowadzenia polityki prorozwojowej w danej jednostce, jej cele i pożądane efekty. Pozwala na uporządkowanie i rozłożenie w czasie planowanych działań oraz opisuje, jak będzie się rozwijał dany obszar, co będzie wykorzystane jako atut, czego negatywny wpływ musi być neutralizowany. Zawiera zapis wizji - pożądanego obrazu danej jednostki oraz misji, której wypełnienie gwarantuje uzyskanie założonych efektów.</w:t>
      </w:r>
    </w:p>
    <w:p w14:paraId="178CD781" w14:textId="77777777" w:rsidR="00344A39" w:rsidRPr="00E9666F" w:rsidRDefault="00344A39" w:rsidP="00344A39">
      <w:pPr>
        <w:autoSpaceDE w:val="0"/>
        <w:autoSpaceDN w:val="0"/>
        <w:adjustRightInd w:val="0"/>
        <w:spacing w:after="0" w:line="360" w:lineRule="auto"/>
        <w:ind w:firstLine="561"/>
        <w:rPr>
          <w:rFonts w:ascii="Arial" w:hAnsi="Arial" w:cs="Arial"/>
          <w:color w:val="000000"/>
          <w:spacing w:val="10"/>
          <w:sz w:val="24"/>
          <w:szCs w:val="24"/>
        </w:rPr>
      </w:pPr>
      <w:r w:rsidRPr="00E9666F">
        <w:rPr>
          <w:rFonts w:ascii="Arial" w:hAnsi="Arial" w:cs="Arial"/>
          <w:color w:val="000000"/>
          <w:spacing w:val="10"/>
          <w:sz w:val="24"/>
          <w:szCs w:val="24"/>
        </w:rPr>
        <w:t xml:space="preserve">Strategia Rozwoju Gminy </w:t>
      </w:r>
      <w:r w:rsidR="00E9666F" w:rsidRPr="00E9666F">
        <w:rPr>
          <w:rFonts w:ascii="Arial" w:hAnsi="Arial" w:cs="Arial"/>
          <w:color w:val="000000"/>
          <w:spacing w:val="10"/>
          <w:sz w:val="24"/>
          <w:szCs w:val="24"/>
        </w:rPr>
        <w:t>Rudnik</w:t>
      </w:r>
      <w:r w:rsidRPr="00E9666F">
        <w:rPr>
          <w:rFonts w:ascii="Arial" w:hAnsi="Arial" w:cs="Arial"/>
          <w:color w:val="000000"/>
          <w:spacing w:val="10"/>
          <w:sz w:val="24"/>
          <w:szCs w:val="24"/>
        </w:rPr>
        <w:t xml:space="preserve"> na lata 2021-2027 jest kluczową deklaracją samorządu, w której definiuje on misję i wizję rozwoju Gminy:</w:t>
      </w:r>
    </w:p>
    <w:p w14:paraId="11343FAA" w14:textId="77777777" w:rsidR="00A5437E" w:rsidRPr="00E77CC5" w:rsidRDefault="00A5437E" w:rsidP="00344A39">
      <w:pPr>
        <w:autoSpaceDE w:val="0"/>
        <w:autoSpaceDN w:val="0"/>
        <w:adjustRightInd w:val="0"/>
        <w:spacing w:after="0" w:line="360" w:lineRule="auto"/>
        <w:rPr>
          <w:rFonts w:ascii="Arial" w:hAnsi="Arial" w:cs="Arial"/>
          <w:color w:val="000000"/>
          <w:spacing w:val="10"/>
          <w:sz w:val="24"/>
          <w:szCs w:val="24"/>
          <w:highlight w:val="yellow"/>
          <w:u w:val="single"/>
        </w:rPr>
      </w:pPr>
    </w:p>
    <w:p w14:paraId="65FEE6B3" w14:textId="77777777" w:rsidR="00861EA9" w:rsidRDefault="00861EA9" w:rsidP="00344A39">
      <w:pPr>
        <w:autoSpaceDE w:val="0"/>
        <w:autoSpaceDN w:val="0"/>
        <w:adjustRightInd w:val="0"/>
        <w:spacing w:after="0" w:line="360" w:lineRule="auto"/>
        <w:rPr>
          <w:rFonts w:ascii="Arial" w:hAnsi="Arial" w:cs="Arial"/>
          <w:color w:val="000000"/>
          <w:spacing w:val="10"/>
          <w:sz w:val="24"/>
          <w:szCs w:val="24"/>
          <w:u w:val="single"/>
        </w:rPr>
      </w:pPr>
    </w:p>
    <w:p w14:paraId="7EE542F5" w14:textId="77777777" w:rsidR="00861EA9" w:rsidRDefault="00861EA9" w:rsidP="00344A39">
      <w:pPr>
        <w:autoSpaceDE w:val="0"/>
        <w:autoSpaceDN w:val="0"/>
        <w:adjustRightInd w:val="0"/>
        <w:spacing w:after="0" w:line="360" w:lineRule="auto"/>
        <w:rPr>
          <w:rFonts w:ascii="Arial" w:hAnsi="Arial" w:cs="Arial"/>
          <w:color w:val="000000"/>
          <w:spacing w:val="10"/>
          <w:sz w:val="24"/>
          <w:szCs w:val="24"/>
          <w:u w:val="single"/>
        </w:rPr>
      </w:pPr>
    </w:p>
    <w:p w14:paraId="1C7B2165" w14:textId="77777777" w:rsidR="00344A39" w:rsidRPr="00E9666F" w:rsidRDefault="00344A39" w:rsidP="00344A39">
      <w:pPr>
        <w:autoSpaceDE w:val="0"/>
        <w:autoSpaceDN w:val="0"/>
        <w:adjustRightInd w:val="0"/>
        <w:spacing w:after="0" w:line="360" w:lineRule="auto"/>
        <w:rPr>
          <w:rFonts w:ascii="Arial" w:hAnsi="Arial" w:cs="Arial"/>
          <w:color w:val="000000"/>
          <w:spacing w:val="10"/>
          <w:sz w:val="24"/>
          <w:szCs w:val="24"/>
          <w:u w:val="single"/>
        </w:rPr>
      </w:pPr>
      <w:r w:rsidRPr="00E9666F">
        <w:rPr>
          <w:rFonts w:ascii="Arial" w:hAnsi="Arial" w:cs="Arial"/>
          <w:color w:val="000000"/>
          <w:spacing w:val="10"/>
          <w:sz w:val="24"/>
          <w:szCs w:val="24"/>
          <w:u w:val="single"/>
        </w:rPr>
        <w:lastRenderedPageBreak/>
        <w:t>Misja:</w:t>
      </w:r>
    </w:p>
    <w:p w14:paraId="3ABCE1DB" w14:textId="77777777" w:rsidR="00E9666F" w:rsidRDefault="00E9666F" w:rsidP="00344A39">
      <w:pPr>
        <w:autoSpaceDE w:val="0"/>
        <w:autoSpaceDN w:val="0"/>
        <w:adjustRightInd w:val="0"/>
        <w:spacing w:after="0" w:line="360" w:lineRule="auto"/>
        <w:rPr>
          <w:rFonts w:ascii="Arial" w:hAnsi="Arial" w:cs="Arial"/>
          <w:color w:val="000000"/>
          <w:spacing w:val="10"/>
          <w:sz w:val="24"/>
          <w:szCs w:val="24"/>
        </w:rPr>
      </w:pPr>
      <w:r w:rsidRPr="00E9666F">
        <w:rPr>
          <w:rFonts w:ascii="Arial" w:hAnsi="Arial" w:cs="Arial"/>
          <w:color w:val="000000"/>
          <w:spacing w:val="10"/>
          <w:sz w:val="24"/>
          <w:szCs w:val="24"/>
        </w:rPr>
        <w:t>Prowadzenie aktywnej polityki prorozwojowej, ukierunkowanej na pełne wykorzystanie posiadanych zasobów i potencjału, wdrożenie kompleksowych i</w:t>
      </w:r>
      <w:r w:rsidR="00E9220F">
        <w:rPr>
          <w:rFonts w:ascii="Arial" w:hAnsi="Arial" w:cs="Arial"/>
          <w:color w:val="000000"/>
          <w:spacing w:val="10"/>
          <w:sz w:val="24"/>
          <w:szCs w:val="24"/>
        </w:rPr>
        <w:t> </w:t>
      </w:r>
      <w:r w:rsidRPr="00E9666F">
        <w:rPr>
          <w:rFonts w:ascii="Arial" w:hAnsi="Arial" w:cs="Arial"/>
          <w:color w:val="000000"/>
          <w:spacing w:val="10"/>
          <w:sz w:val="24"/>
          <w:szCs w:val="24"/>
        </w:rPr>
        <w:t>komplementarnych działań zmierzających do podniesienia atrakcyjności Gminy dla mieszkańców, przedsiębiorców i turystów.</w:t>
      </w:r>
    </w:p>
    <w:p w14:paraId="7B3150F1" w14:textId="77777777" w:rsidR="00E9220F" w:rsidRDefault="00E9220F" w:rsidP="00344A39">
      <w:pPr>
        <w:autoSpaceDE w:val="0"/>
        <w:autoSpaceDN w:val="0"/>
        <w:adjustRightInd w:val="0"/>
        <w:spacing w:after="0" w:line="360" w:lineRule="auto"/>
        <w:rPr>
          <w:rFonts w:ascii="Arial" w:hAnsi="Arial" w:cs="Arial"/>
          <w:color w:val="000000"/>
          <w:spacing w:val="10"/>
          <w:sz w:val="24"/>
          <w:szCs w:val="24"/>
          <w:u w:val="single"/>
        </w:rPr>
      </w:pPr>
    </w:p>
    <w:p w14:paraId="2DFB2B35" w14:textId="77777777" w:rsidR="00344A39" w:rsidRPr="00E9666F" w:rsidRDefault="00344A39" w:rsidP="00344A39">
      <w:pPr>
        <w:autoSpaceDE w:val="0"/>
        <w:autoSpaceDN w:val="0"/>
        <w:adjustRightInd w:val="0"/>
        <w:spacing w:after="0" w:line="360" w:lineRule="auto"/>
        <w:rPr>
          <w:rFonts w:ascii="Arial" w:hAnsi="Arial" w:cs="Arial"/>
          <w:color w:val="000000"/>
          <w:spacing w:val="10"/>
          <w:sz w:val="24"/>
          <w:szCs w:val="24"/>
          <w:u w:val="single"/>
        </w:rPr>
      </w:pPr>
      <w:r w:rsidRPr="00E9666F">
        <w:rPr>
          <w:rFonts w:ascii="Arial" w:hAnsi="Arial" w:cs="Arial"/>
          <w:color w:val="000000"/>
          <w:spacing w:val="10"/>
          <w:sz w:val="24"/>
          <w:szCs w:val="24"/>
          <w:u w:val="single"/>
        </w:rPr>
        <w:t>Wizja:</w:t>
      </w:r>
    </w:p>
    <w:p w14:paraId="17B55B43" w14:textId="77777777" w:rsidR="00E9666F" w:rsidRDefault="00E9666F" w:rsidP="00E9666F">
      <w:pPr>
        <w:autoSpaceDE w:val="0"/>
        <w:autoSpaceDN w:val="0"/>
        <w:adjustRightInd w:val="0"/>
        <w:spacing w:after="0" w:line="360" w:lineRule="auto"/>
        <w:rPr>
          <w:rFonts w:ascii="Arial" w:hAnsi="Arial" w:cs="Arial"/>
          <w:color w:val="000000"/>
          <w:spacing w:val="10"/>
          <w:sz w:val="24"/>
          <w:szCs w:val="24"/>
        </w:rPr>
      </w:pPr>
      <w:r w:rsidRPr="00E9666F">
        <w:rPr>
          <w:rFonts w:ascii="Arial" w:hAnsi="Arial" w:cs="Arial"/>
          <w:color w:val="000000"/>
          <w:spacing w:val="10"/>
          <w:sz w:val="24"/>
          <w:szCs w:val="24"/>
        </w:rPr>
        <w:t>Gmina Rudnik gminą atrakcyjną dla mieszkańców, przedsiębiorców i</w:t>
      </w:r>
      <w:r>
        <w:rPr>
          <w:rFonts w:ascii="Arial" w:hAnsi="Arial" w:cs="Arial"/>
          <w:color w:val="000000"/>
          <w:spacing w:val="10"/>
          <w:sz w:val="24"/>
          <w:szCs w:val="24"/>
        </w:rPr>
        <w:t> </w:t>
      </w:r>
      <w:r w:rsidRPr="00E9666F">
        <w:rPr>
          <w:rFonts w:ascii="Arial" w:hAnsi="Arial" w:cs="Arial"/>
          <w:color w:val="000000"/>
          <w:spacing w:val="10"/>
          <w:sz w:val="24"/>
          <w:szCs w:val="24"/>
        </w:rPr>
        <w:t>turystów, cechującą się procesami rozwojowymi zachodzącymi w sposób zrównoważony, z pełnym wykorzystaniem posiadanych zasobów i walorów.</w:t>
      </w:r>
    </w:p>
    <w:p w14:paraId="237AC600" w14:textId="77777777" w:rsidR="00281E6F" w:rsidRPr="00242D2A" w:rsidRDefault="00281E6F" w:rsidP="009D4697">
      <w:pPr>
        <w:autoSpaceDE w:val="0"/>
        <w:autoSpaceDN w:val="0"/>
        <w:adjustRightInd w:val="0"/>
        <w:spacing w:before="240" w:after="0" w:line="360" w:lineRule="auto"/>
        <w:ind w:firstLine="709"/>
        <w:rPr>
          <w:rFonts w:ascii="Arial" w:hAnsi="Arial" w:cs="Arial"/>
          <w:spacing w:val="10"/>
          <w:sz w:val="24"/>
          <w:szCs w:val="24"/>
        </w:rPr>
      </w:pPr>
      <w:r w:rsidRPr="00242D2A">
        <w:rPr>
          <w:rFonts w:ascii="Arial" w:hAnsi="Arial" w:cs="Arial"/>
          <w:spacing w:val="10"/>
          <w:sz w:val="24"/>
          <w:szCs w:val="24"/>
        </w:rPr>
        <w:t xml:space="preserve">W Strategii </w:t>
      </w:r>
      <w:r w:rsidR="00E34410" w:rsidRPr="00242D2A">
        <w:rPr>
          <w:rFonts w:ascii="Arial" w:hAnsi="Arial" w:cs="Arial"/>
          <w:spacing w:val="10"/>
          <w:sz w:val="24"/>
          <w:szCs w:val="24"/>
        </w:rPr>
        <w:t>zostały wyznaczone następujące c</w:t>
      </w:r>
      <w:r w:rsidRPr="00242D2A">
        <w:rPr>
          <w:rFonts w:ascii="Arial" w:hAnsi="Arial" w:cs="Arial"/>
          <w:spacing w:val="10"/>
          <w:sz w:val="24"/>
          <w:szCs w:val="24"/>
        </w:rPr>
        <w:t xml:space="preserve">ele strategiczne i cele operacyjne, dążące do rozwoju Gminy </w:t>
      </w:r>
      <w:r w:rsidR="00242D2A" w:rsidRPr="00242D2A">
        <w:rPr>
          <w:rFonts w:ascii="Arial" w:hAnsi="Arial" w:cs="Arial"/>
          <w:spacing w:val="10"/>
          <w:sz w:val="24"/>
          <w:szCs w:val="24"/>
        </w:rPr>
        <w:t>Rudnik</w:t>
      </w:r>
      <w:r w:rsidRPr="00242D2A">
        <w:rPr>
          <w:rFonts w:ascii="Arial" w:hAnsi="Arial" w:cs="Arial"/>
          <w:spacing w:val="10"/>
          <w:sz w:val="24"/>
          <w:szCs w:val="24"/>
        </w:rPr>
        <w:t xml:space="preserve">, które są spójne z Gminnym Programem Rewitalizacji Gminy </w:t>
      </w:r>
      <w:r w:rsidR="00242D2A" w:rsidRPr="00242D2A">
        <w:rPr>
          <w:rFonts w:ascii="Arial" w:hAnsi="Arial" w:cs="Arial"/>
          <w:spacing w:val="10"/>
          <w:sz w:val="24"/>
          <w:szCs w:val="24"/>
        </w:rPr>
        <w:t>Rudnik</w:t>
      </w:r>
      <w:r w:rsidR="00A5437E" w:rsidRPr="00242D2A">
        <w:rPr>
          <w:rFonts w:ascii="Arial" w:hAnsi="Arial" w:cs="Arial"/>
          <w:spacing w:val="10"/>
          <w:sz w:val="24"/>
          <w:szCs w:val="24"/>
        </w:rPr>
        <w:t xml:space="preserve"> na lata 2024</w:t>
      </w:r>
      <w:r w:rsidRPr="00242D2A">
        <w:rPr>
          <w:rFonts w:ascii="Arial" w:hAnsi="Arial" w:cs="Arial"/>
          <w:spacing w:val="10"/>
          <w:sz w:val="24"/>
          <w:szCs w:val="24"/>
        </w:rPr>
        <w:t>-20</w:t>
      </w:r>
      <w:r w:rsidR="00D37E97" w:rsidRPr="00242D2A">
        <w:rPr>
          <w:rFonts w:ascii="Arial" w:hAnsi="Arial" w:cs="Arial"/>
          <w:spacing w:val="10"/>
          <w:sz w:val="24"/>
          <w:szCs w:val="24"/>
        </w:rPr>
        <w:t>30</w:t>
      </w:r>
      <w:r w:rsidRPr="00242D2A">
        <w:rPr>
          <w:rFonts w:ascii="Arial" w:hAnsi="Arial" w:cs="Arial"/>
          <w:spacing w:val="10"/>
          <w:sz w:val="24"/>
          <w:szCs w:val="24"/>
        </w:rPr>
        <w:t>:</w:t>
      </w:r>
    </w:p>
    <w:p w14:paraId="380AAB5E" w14:textId="77777777" w:rsidR="00A5437E" w:rsidRPr="001651F8" w:rsidRDefault="00A5437E" w:rsidP="00B77B77">
      <w:pPr>
        <w:pStyle w:val="Legenda"/>
        <w:keepNext/>
        <w:spacing w:after="0" w:line="276" w:lineRule="auto"/>
        <w:ind w:left="1276" w:hanging="1276"/>
        <w:rPr>
          <w:rFonts w:ascii="Arial" w:hAnsi="Arial" w:cs="Arial"/>
          <w:bCs w:val="0"/>
          <w:color w:val="auto"/>
          <w:spacing w:val="10"/>
          <w:sz w:val="24"/>
          <w:szCs w:val="24"/>
        </w:rPr>
      </w:pPr>
      <w:bookmarkStart w:id="86" w:name="_Toc488063498"/>
    </w:p>
    <w:p w14:paraId="0C5D05ED" w14:textId="3C469A5B" w:rsidR="005C6088" w:rsidRDefault="005C6088">
      <w:pPr>
        <w:spacing w:after="0" w:line="240" w:lineRule="auto"/>
        <w:rPr>
          <w:rFonts w:ascii="Arial" w:hAnsi="Arial" w:cs="Arial"/>
          <w:b/>
          <w:spacing w:val="10"/>
          <w:sz w:val="24"/>
          <w:szCs w:val="24"/>
        </w:rPr>
      </w:pPr>
    </w:p>
    <w:p w14:paraId="67B9013A" w14:textId="6F3E64F3" w:rsidR="00162AE2" w:rsidRPr="001651F8" w:rsidRDefault="00162AE2" w:rsidP="00B77B77">
      <w:pPr>
        <w:pStyle w:val="Legenda"/>
        <w:keepNext/>
        <w:spacing w:after="0" w:line="276" w:lineRule="auto"/>
        <w:ind w:left="1276" w:hanging="1276"/>
        <w:rPr>
          <w:rFonts w:ascii="Arial" w:hAnsi="Arial" w:cs="Arial"/>
          <w:bCs w:val="0"/>
          <w:color w:val="auto"/>
          <w:spacing w:val="10"/>
          <w:sz w:val="24"/>
          <w:szCs w:val="24"/>
        </w:rPr>
      </w:pPr>
      <w:bookmarkStart w:id="87" w:name="_Toc181623471"/>
      <w:r w:rsidRPr="001651F8">
        <w:rPr>
          <w:rFonts w:ascii="Arial" w:hAnsi="Arial" w:cs="Arial"/>
          <w:bCs w:val="0"/>
          <w:color w:val="auto"/>
          <w:spacing w:val="10"/>
          <w:sz w:val="24"/>
          <w:szCs w:val="24"/>
        </w:rPr>
        <w:t xml:space="preserve">Tabela </w:t>
      </w:r>
      <w:r w:rsidRPr="001651F8">
        <w:rPr>
          <w:rFonts w:ascii="Arial" w:hAnsi="Arial" w:cs="Arial"/>
          <w:bCs w:val="0"/>
          <w:color w:val="auto"/>
          <w:spacing w:val="10"/>
          <w:sz w:val="24"/>
          <w:szCs w:val="24"/>
        </w:rPr>
        <w:fldChar w:fldCharType="begin"/>
      </w:r>
      <w:r w:rsidRPr="001651F8">
        <w:rPr>
          <w:rFonts w:ascii="Arial" w:hAnsi="Arial" w:cs="Arial"/>
          <w:bCs w:val="0"/>
          <w:color w:val="auto"/>
          <w:spacing w:val="10"/>
          <w:sz w:val="24"/>
          <w:szCs w:val="24"/>
        </w:rPr>
        <w:instrText xml:space="preserve"> SEQ Tabela \* ARABIC </w:instrText>
      </w:r>
      <w:r w:rsidRPr="001651F8">
        <w:rPr>
          <w:rFonts w:ascii="Arial" w:hAnsi="Arial" w:cs="Arial"/>
          <w:bCs w:val="0"/>
          <w:color w:val="auto"/>
          <w:spacing w:val="10"/>
          <w:sz w:val="24"/>
          <w:szCs w:val="24"/>
        </w:rPr>
        <w:fldChar w:fldCharType="separate"/>
      </w:r>
      <w:r w:rsidR="00953D7C">
        <w:rPr>
          <w:rFonts w:ascii="Arial" w:hAnsi="Arial" w:cs="Arial"/>
          <w:bCs w:val="0"/>
          <w:noProof/>
          <w:color w:val="auto"/>
          <w:spacing w:val="10"/>
          <w:sz w:val="24"/>
          <w:szCs w:val="24"/>
        </w:rPr>
        <w:t>11</w:t>
      </w:r>
      <w:r w:rsidRPr="001651F8">
        <w:rPr>
          <w:rFonts w:ascii="Arial" w:hAnsi="Arial" w:cs="Arial"/>
          <w:bCs w:val="0"/>
          <w:color w:val="auto"/>
          <w:spacing w:val="10"/>
          <w:sz w:val="24"/>
          <w:szCs w:val="24"/>
        </w:rPr>
        <w:fldChar w:fldCharType="end"/>
      </w:r>
      <w:r w:rsidRPr="001651F8">
        <w:rPr>
          <w:rFonts w:ascii="Arial" w:hAnsi="Arial" w:cs="Arial"/>
          <w:bCs w:val="0"/>
          <w:color w:val="auto"/>
          <w:spacing w:val="10"/>
          <w:sz w:val="24"/>
          <w:szCs w:val="24"/>
        </w:rPr>
        <w:t xml:space="preserve">. </w:t>
      </w:r>
      <w:r w:rsidR="00B77B77" w:rsidRPr="001651F8">
        <w:rPr>
          <w:rFonts w:ascii="Arial" w:hAnsi="Arial" w:cs="Arial"/>
          <w:bCs w:val="0"/>
          <w:color w:val="auto"/>
          <w:spacing w:val="10"/>
          <w:sz w:val="24"/>
          <w:szCs w:val="24"/>
        </w:rPr>
        <w:t>Cele strategiczne</w:t>
      </w:r>
      <w:r w:rsidRPr="001651F8">
        <w:rPr>
          <w:rFonts w:ascii="Arial" w:hAnsi="Arial" w:cs="Arial"/>
          <w:bCs w:val="0"/>
          <w:color w:val="auto"/>
          <w:spacing w:val="10"/>
          <w:sz w:val="24"/>
          <w:szCs w:val="24"/>
        </w:rPr>
        <w:t xml:space="preserve"> i cele operacyjne zawarte w Strategii Rozwoju Gminy </w:t>
      </w:r>
      <w:r w:rsidR="001651F8" w:rsidRPr="001651F8">
        <w:rPr>
          <w:rFonts w:ascii="Arial" w:hAnsi="Arial" w:cs="Arial"/>
          <w:bCs w:val="0"/>
          <w:color w:val="auto"/>
          <w:spacing w:val="10"/>
          <w:sz w:val="24"/>
          <w:szCs w:val="24"/>
        </w:rPr>
        <w:t>Rudnik</w:t>
      </w:r>
      <w:r w:rsidRPr="001651F8">
        <w:rPr>
          <w:rFonts w:ascii="Arial" w:hAnsi="Arial" w:cs="Arial"/>
          <w:bCs w:val="0"/>
          <w:color w:val="auto"/>
          <w:spacing w:val="10"/>
          <w:sz w:val="24"/>
          <w:szCs w:val="24"/>
        </w:rPr>
        <w:t xml:space="preserve"> na lata 2021-2027 wpisujące się w cele </w:t>
      </w:r>
      <w:bookmarkEnd w:id="86"/>
      <w:r w:rsidR="0042404A" w:rsidRPr="001651F8">
        <w:rPr>
          <w:rFonts w:ascii="Arial" w:hAnsi="Arial" w:cs="Arial"/>
          <w:bCs w:val="0"/>
          <w:color w:val="auto"/>
          <w:spacing w:val="10"/>
          <w:sz w:val="24"/>
          <w:szCs w:val="24"/>
        </w:rPr>
        <w:t>Gminnego Programu rewitalizacji na lata 20</w:t>
      </w:r>
      <w:r w:rsidR="00A5437E" w:rsidRPr="001651F8">
        <w:rPr>
          <w:rFonts w:ascii="Arial" w:hAnsi="Arial" w:cs="Arial"/>
          <w:bCs w:val="0"/>
          <w:color w:val="auto"/>
          <w:spacing w:val="10"/>
          <w:sz w:val="24"/>
          <w:szCs w:val="24"/>
        </w:rPr>
        <w:t>24</w:t>
      </w:r>
      <w:r w:rsidR="0042404A" w:rsidRPr="001651F8">
        <w:rPr>
          <w:rFonts w:ascii="Arial" w:hAnsi="Arial" w:cs="Arial"/>
          <w:bCs w:val="0"/>
          <w:color w:val="auto"/>
          <w:spacing w:val="10"/>
          <w:sz w:val="24"/>
          <w:szCs w:val="24"/>
        </w:rPr>
        <w:t>-2030</w:t>
      </w:r>
      <w:bookmarkEnd w:id="87"/>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3"/>
        <w:gridCol w:w="2975"/>
        <w:gridCol w:w="3478"/>
      </w:tblGrid>
      <w:tr w:rsidR="00224A2E" w:rsidRPr="00980A24" w14:paraId="1D6F8A9A" w14:textId="77777777" w:rsidTr="001651F8">
        <w:trPr>
          <w:jc w:val="center"/>
        </w:trPr>
        <w:tc>
          <w:tcPr>
            <w:tcW w:w="3393" w:type="dxa"/>
            <w:vMerge w:val="restart"/>
            <w:shd w:val="clear" w:color="auto" w:fill="00B0F0"/>
            <w:vAlign w:val="center"/>
          </w:tcPr>
          <w:p w14:paraId="3F710DC0" w14:textId="77777777" w:rsidR="00224A2E" w:rsidRPr="00980A24" w:rsidRDefault="00224A2E" w:rsidP="00E16A25">
            <w:pPr>
              <w:pStyle w:val="Akapitzlist"/>
              <w:autoSpaceDE w:val="0"/>
              <w:autoSpaceDN w:val="0"/>
              <w:adjustRightInd w:val="0"/>
              <w:spacing w:after="0"/>
              <w:ind w:left="0"/>
              <w:rPr>
                <w:rFonts w:ascii="Arial" w:hAnsi="Arial" w:cs="Arial"/>
                <w:b/>
                <w:spacing w:val="10"/>
                <w:sz w:val="24"/>
                <w:szCs w:val="24"/>
              </w:rPr>
            </w:pPr>
            <w:r w:rsidRPr="00980A24">
              <w:rPr>
                <w:rFonts w:ascii="Arial" w:hAnsi="Arial" w:cs="Arial"/>
                <w:b/>
                <w:spacing w:val="10"/>
                <w:sz w:val="24"/>
                <w:szCs w:val="24"/>
              </w:rPr>
              <w:t>Cele przyjęte w Gminnym Programie Rewitalizacji</w:t>
            </w:r>
          </w:p>
        </w:tc>
        <w:tc>
          <w:tcPr>
            <w:tcW w:w="6453" w:type="dxa"/>
            <w:gridSpan w:val="2"/>
            <w:shd w:val="clear" w:color="auto" w:fill="00B0F0"/>
          </w:tcPr>
          <w:p w14:paraId="6F294601" w14:textId="77777777" w:rsidR="00224A2E" w:rsidRPr="00980A24" w:rsidRDefault="00224A2E" w:rsidP="001651F8">
            <w:pPr>
              <w:pStyle w:val="Akapitzlist"/>
              <w:autoSpaceDE w:val="0"/>
              <w:autoSpaceDN w:val="0"/>
              <w:adjustRightInd w:val="0"/>
              <w:spacing w:after="0"/>
              <w:ind w:left="0"/>
              <w:rPr>
                <w:rFonts w:ascii="Arial" w:hAnsi="Arial" w:cs="Arial"/>
                <w:b/>
                <w:spacing w:val="10"/>
                <w:sz w:val="24"/>
                <w:szCs w:val="24"/>
              </w:rPr>
            </w:pPr>
            <w:r w:rsidRPr="00980A24">
              <w:rPr>
                <w:rFonts w:ascii="Arial" w:hAnsi="Arial" w:cs="Arial"/>
                <w:b/>
                <w:spacing w:val="10"/>
                <w:sz w:val="24"/>
                <w:szCs w:val="24"/>
              </w:rPr>
              <w:t>Powiązane z nimi cele</w:t>
            </w:r>
            <w:r w:rsidR="00E16A25" w:rsidRPr="00980A24">
              <w:rPr>
                <w:rFonts w:ascii="Arial" w:hAnsi="Arial" w:cs="Arial"/>
                <w:b/>
                <w:spacing w:val="10"/>
                <w:sz w:val="24"/>
                <w:szCs w:val="24"/>
              </w:rPr>
              <w:t xml:space="preserve"> określone w Strategii Rozwoju Gminy </w:t>
            </w:r>
            <w:r w:rsidR="001651F8" w:rsidRPr="00980A24">
              <w:rPr>
                <w:rFonts w:ascii="Arial" w:hAnsi="Arial" w:cs="Arial"/>
                <w:b/>
                <w:spacing w:val="10"/>
                <w:sz w:val="24"/>
                <w:szCs w:val="24"/>
              </w:rPr>
              <w:t>Rudnik</w:t>
            </w:r>
            <w:r w:rsidR="00E16A25" w:rsidRPr="00980A24">
              <w:rPr>
                <w:rFonts w:ascii="Arial" w:hAnsi="Arial" w:cs="Arial"/>
                <w:b/>
                <w:spacing w:val="10"/>
                <w:sz w:val="24"/>
                <w:szCs w:val="24"/>
              </w:rPr>
              <w:t xml:space="preserve"> na lata 2021-2027</w:t>
            </w:r>
          </w:p>
        </w:tc>
      </w:tr>
      <w:tr w:rsidR="00224A2E" w:rsidRPr="00980A24" w14:paraId="14DBAC69" w14:textId="77777777" w:rsidTr="001651F8">
        <w:trPr>
          <w:jc w:val="center"/>
        </w:trPr>
        <w:tc>
          <w:tcPr>
            <w:tcW w:w="3393" w:type="dxa"/>
            <w:vMerge/>
            <w:shd w:val="clear" w:color="auto" w:fill="00B0F0"/>
          </w:tcPr>
          <w:p w14:paraId="5B2501B2" w14:textId="77777777" w:rsidR="00224A2E" w:rsidRPr="00980A24" w:rsidRDefault="00224A2E" w:rsidP="000A46BF">
            <w:pPr>
              <w:pStyle w:val="Akapitzlist"/>
              <w:autoSpaceDE w:val="0"/>
              <w:autoSpaceDN w:val="0"/>
              <w:adjustRightInd w:val="0"/>
              <w:spacing w:after="0"/>
              <w:ind w:left="0"/>
              <w:rPr>
                <w:rFonts w:ascii="Arial" w:hAnsi="Arial" w:cs="Arial"/>
                <w:b/>
                <w:spacing w:val="10"/>
                <w:sz w:val="24"/>
                <w:szCs w:val="24"/>
              </w:rPr>
            </w:pPr>
          </w:p>
        </w:tc>
        <w:tc>
          <w:tcPr>
            <w:tcW w:w="2975" w:type="dxa"/>
            <w:shd w:val="clear" w:color="auto" w:fill="00B0F0"/>
          </w:tcPr>
          <w:p w14:paraId="35BEFC01" w14:textId="77777777" w:rsidR="00224A2E" w:rsidRPr="00980A24" w:rsidRDefault="00224A2E" w:rsidP="00B77B77">
            <w:pPr>
              <w:pStyle w:val="Akapitzlist"/>
              <w:autoSpaceDE w:val="0"/>
              <w:autoSpaceDN w:val="0"/>
              <w:adjustRightInd w:val="0"/>
              <w:spacing w:after="0"/>
              <w:ind w:left="0"/>
              <w:rPr>
                <w:rFonts w:ascii="Arial" w:hAnsi="Arial" w:cs="Arial"/>
                <w:b/>
                <w:spacing w:val="10"/>
                <w:sz w:val="24"/>
                <w:szCs w:val="24"/>
              </w:rPr>
            </w:pPr>
            <w:r w:rsidRPr="00980A24">
              <w:rPr>
                <w:rFonts w:ascii="Arial" w:hAnsi="Arial" w:cs="Arial"/>
                <w:b/>
                <w:spacing w:val="10"/>
                <w:sz w:val="24"/>
                <w:szCs w:val="24"/>
              </w:rPr>
              <w:t>Cele strategiczne</w:t>
            </w:r>
          </w:p>
        </w:tc>
        <w:tc>
          <w:tcPr>
            <w:tcW w:w="3478" w:type="dxa"/>
            <w:shd w:val="clear" w:color="auto" w:fill="00B0F0"/>
          </w:tcPr>
          <w:p w14:paraId="7AD6933E" w14:textId="77777777" w:rsidR="00224A2E" w:rsidRPr="00980A24" w:rsidRDefault="00224A2E" w:rsidP="00B77B77">
            <w:pPr>
              <w:pStyle w:val="Akapitzlist"/>
              <w:autoSpaceDE w:val="0"/>
              <w:autoSpaceDN w:val="0"/>
              <w:adjustRightInd w:val="0"/>
              <w:spacing w:after="0"/>
              <w:ind w:left="0"/>
              <w:rPr>
                <w:rFonts w:ascii="Arial" w:hAnsi="Arial" w:cs="Arial"/>
                <w:b/>
                <w:spacing w:val="10"/>
                <w:sz w:val="24"/>
                <w:szCs w:val="24"/>
              </w:rPr>
            </w:pPr>
            <w:r w:rsidRPr="00980A24">
              <w:rPr>
                <w:rFonts w:ascii="Arial" w:hAnsi="Arial" w:cs="Arial"/>
                <w:b/>
                <w:spacing w:val="10"/>
                <w:sz w:val="24"/>
                <w:szCs w:val="24"/>
              </w:rPr>
              <w:t>Cel</w:t>
            </w:r>
            <w:r w:rsidR="00E34410" w:rsidRPr="00980A24">
              <w:rPr>
                <w:rFonts w:ascii="Arial" w:hAnsi="Arial" w:cs="Arial"/>
                <w:b/>
                <w:spacing w:val="10"/>
                <w:sz w:val="24"/>
                <w:szCs w:val="24"/>
              </w:rPr>
              <w:t>e operacyjne</w:t>
            </w:r>
          </w:p>
        </w:tc>
      </w:tr>
      <w:tr w:rsidR="00AD621C" w:rsidRPr="00980A24" w14:paraId="183DAF2C" w14:textId="77777777" w:rsidTr="000A46BF">
        <w:trPr>
          <w:trHeight w:val="1309"/>
          <w:jc w:val="center"/>
        </w:trPr>
        <w:tc>
          <w:tcPr>
            <w:tcW w:w="3393" w:type="dxa"/>
            <w:vMerge w:val="restart"/>
          </w:tcPr>
          <w:p w14:paraId="4A71E76D" w14:textId="77777777" w:rsidR="00AD621C" w:rsidRPr="00980A24" w:rsidRDefault="006C0762" w:rsidP="00AD621C">
            <w:pPr>
              <w:pStyle w:val="Akapitzlist"/>
              <w:autoSpaceDE w:val="0"/>
              <w:autoSpaceDN w:val="0"/>
              <w:adjustRightInd w:val="0"/>
              <w:spacing w:after="0"/>
              <w:ind w:left="0"/>
              <w:rPr>
                <w:rFonts w:ascii="Arial" w:hAnsi="Arial" w:cs="Arial"/>
                <w:spacing w:val="10"/>
                <w:sz w:val="24"/>
                <w:szCs w:val="24"/>
              </w:rPr>
            </w:pPr>
            <w:r w:rsidRPr="00980A24">
              <w:rPr>
                <w:rFonts w:ascii="Arial" w:hAnsi="Arial" w:cs="Arial"/>
                <w:b/>
                <w:spacing w:val="10"/>
                <w:sz w:val="24"/>
                <w:szCs w:val="24"/>
              </w:rPr>
              <w:t>Cel strategiczny I</w:t>
            </w:r>
            <w:r w:rsidRPr="00980A24">
              <w:rPr>
                <w:rFonts w:ascii="Arial" w:hAnsi="Arial" w:cs="Arial"/>
                <w:color w:val="FF0000"/>
                <w:spacing w:val="10"/>
                <w:sz w:val="24"/>
                <w:szCs w:val="24"/>
              </w:rPr>
              <w:br/>
            </w:r>
            <w:r w:rsidRPr="00980A24">
              <w:rPr>
                <w:rFonts w:ascii="Arial" w:hAnsi="Arial" w:cs="Arial"/>
                <w:spacing w:val="10"/>
                <w:sz w:val="24"/>
                <w:szCs w:val="24"/>
              </w:rPr>
              <w:t>Wzrost jakości i dostępności infrastruktury oraz efektywne zagospodarowanie przestrzeni obu podobszarów obszaru rewitalizacji</w:t>
            </w:r>
          </w:p>
          <w:p w14:paraId="0EC80BAE" w14:textId="77777777" w:rsidR="006C0762" w:rsidRPr="00980A24" w:rsidRDefault="006C0762" w:rsidP="00AD621C">
            <w:pPr>
              <w:pStyle w:val="Akapitzlist"/>
              <w:autoSpaceDE w:val="0"/>
              <w:autoSpaceDN w:val="0"/>
              <w:adjustRightInd w:val="0"/>
              <w:spacing w:after="0"/>
              <w:ind w:left="0"/>
              <w:rPr>
                <w:rFonts w:ascii="Arial" w:hAnsi="Arial" w:cs="Arial"/>
                <w:spacing w:val="10"/>
                <w:sz w:val="24"/>
                <w:szCs w:val="24"/>
              </w:rPr>
            </w:pPr>
          </w:p>
          <w:p w14:paraId="2B74C5D7" w14:textId="77777777" w:rsidR="006C0762" w:rsidRPr="00980A24" w:rsidRDefault="006C0762" w:rsidP="006C0762">
            <w:pPr>
              <w:pStyle w:val="Akapitzlist"/>
              <w:spacing w:before="120" w:after="120"/>
              <w:ind w:left="0"/>
              <w:contextualSpacing w:val="0"/>
              <w:rPr>
                <w:rFonts w:ascii="Arial" w:hAnsi="Arial" w:cs="Arial"/>
                <w:b/>
                <w:bCs/>
                <w:spacing w:val="10"/>
                <w:sz w:val="24"/>
                <w:szCs w:val="24"/>
              </w:rPr>
            </w:pPr>
            <w:r w:rsidRPr="00980A24">
              <w:rPr>
                <w:rFonts w:ascii="Arial" w:hAnsi="Arial" w:cs="Arial"/>
                <w:b/>
                <w:bCs/>
                <w:spacing w:val="10"/>
                <w:sz w:val="24"/>
                <w:szCs w:val="24"/>
              </w:rPr>
              <w:t>Cel operacyjny I.1.</w:t>
            </w:r>
          </w:p>
          <w:p w14:paraId="39D6825A"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r w:rsidRPr="00980A24">
              <w:rPr>
                <w:rFonts w:ascii="Arial" w:hAnsi="Arial" w:cs="Arial"/>
                <w:spacing w:val="10"/>
                <w:sz w:val="24"/>
                <w:szCs w:val="24"/>
              </w:rPr>
              <w:t>Rozwój infrastruktury społecznej i technicznej zgodnie ze zidentyfikowanymi potrzebami</w:t>
            </w:r>
          </w:p>
          <w:p w14:paraId="755387D7"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p>
          <w:p w14:paraId="208F3872" w14:textId="77777777" w:rsidR="006C0762" w:rsidRPr="00980A24" w:rsidRDefault="006C0762" w:rsidP="006C0762">
            <w:pPr>
              <w:pStyle w:val="Akapitzlist"/>
              <w:spacing w:before="120" w:after="120"/>
              <w:ind w:left="0"/>
              <w:contextualSpacing w:val="0"/>
              <w:rPr>
                <w:rFonts w:ascii="Arial" w:hAnsi="Arial" w:cs="Arial"/>
                <w:b/>
                <w:bCs/>
                <w:spacing w:val="10"/>
                <w:sz w:val="24"/>
                <w:szCs w:val="24"/>
              </w:rPr>
            </w:pPr>
            <w:r w:rsidRPr="00980A24">
              <w:rPr>
                <w:rFonts w:ascii="Arial" w:hAnsi="Arial" w:cs="Arial"/>
                <w:b/>
                <w:bCs/>
                <w:spacing w:val="10"/>
                <w:sz w:val="24"/>
                <w:szCs w:val="24"/>
              </w:rPr>
              <w:t xml:space="preserve">Cel operacyjny I.2. </w:t>
            </w:r>
          </w:p>
          <w:p w14:paraId="31753246" w14:textId="77777777" w:rsidR="006C0762" w:rsidRPr="00980A24" w:rsidRDefault="006C0762" w:rsidP="006C0762">
            <w:pPr>
              <w:pStyle w:val="Akapitzlist"/>
              <w:autoSpaceDE w:val="0"/>
              <w:autoSpaceDN w:val="0"/>
              <w:adjustRightInd w:val="0"/>
              <w:spacing w:after="0"/>
              <w:ind w:left="0"/>
              <w:rPr>
                <w:rFonts w:ascii="Arial" w:hAnsi="Arial" w:cs="Arial"/>
                <w:color w:val="FF0000"/>
                <w:spacing w:val="10"/>
                <w:sz w:val="24"/>
                <w:szCs w:val="24"/>
              </w:rPr>
            </w:pPr>
            <w:r w:rsidRPr="00980A24">
              <w:rPr>
                <w:rFonts w:ascii="Arial" w:hAnsi="Arial" w:cs="Arial"/>
                <w:spacing w:val="10"/>
                <w:sz w:val="24"/>
                <w:szCs w:val="24"/>
              </w:rPr>
              <w:t>Funkcjonalne zagospodarowanie przestrzeni publicznych w celu przywrócenia lub nadania im nowych funkcji</w:t>
            </w:r>
          </w:p>
        </w:tc>
        <w:tc>
          <w:tcPr>
            <w:tcW w:w="2975" w:type="dxa"/>
            <w:vMerge w:val="restart"/>
            <w:shd w:val="clear" w:color="auto" w:fill="auto"/>
            <w:vAlign w:val="center"/>
          </w:tcPr>
          <w:p w14:paraId="78167E7E" w14:textId="77777777" w:rsidR="00AD621C" w:rsidRPr="00980A24" w:rsidRDefault="00720E22" w:rsidP="00B77B77">
            <w:pPr>
              <w:pStyle w:val="Akapitzlist"/>
              <w:autoSpaceDE w:val="0"/>
              <w:autoSpaceDN w:val="0"/>
              <w:adjustRightInd w:val="0"/>
              <w:spacing w:after="0"/>
              <w:ind w:left="240" w:hanging="240"/>
              <w:rPr>
                <w:rFonts w:ascii="Arial" w:hAnsi="Arial" w:cs="Arial"/>
                <w:color w:val="FF0000"/>
                <w:spacing w:val="10"/>
                <w:sz w:val="24"/>
                <w:szCs w:val="24"/>
              </w:rPr>
            </w:pPr>
            <w:r w:rsidRPr="00980A24">
              <w:rPr>
                <w:rFonts w:ascii="Arial" w:hAnsi="Arial" w:cs="Arial"/>
                <w:b/>
                <w:color w:val="000000"/>
                <w:sz w:val="24"/>
                <w:szCs w:val="24"/>
              </w:rPr>
              <w:lastRenderedPageBreak/>
              <w:t>I. Podniesienie jakości i funkcjonalności przestrzeni</w:t>
            </w:r>
          </w:p>
        </w:tc>
        <w:tc>
          <w:tcPr>
            <w:tcW w:w="3478" w:type="dxa"/>
            <w:shd w:val="clear" w:color="auto" w:fill="auto"/>
            <w:vAlign w:val="center"/>
          </w:tcPr>
          <w:p w14:paraId="11FFAA87" w14:textId="77777777" w:rsidR="00AD621C" w:rsidRPr="00980A24" w:rsidRDefault="00720E22" w:rsidP="009464AA">
            <w:pPr>
              <w:autoSpaceDE w:val="0"/>
              <w:autoSpaceDN w:val="0"/>
              <w:adjustRightInd w:val="0"/>
              <w:spacing w:after="0"/>
              <w:ind w:left="575" w:hanging="567"/>
              <w:rPr>
                <w:rFonts w:ascii="Arial" w:hAnsi="Arial" w:cs="Arial"/>
                <w:color w:val="FF0000"/>
                <w:spacing w:val="10"/>
                <w:sz w:val="24"/>
                <w:szCs w:val="24"/>
              </w:rPr>
            </w:pPr>
            <w:r w:rsidRPr="00980A24">
              <w:rPr>
                <w:rFonts w:ascii="Arial" w:hAnsi="Arial" w:cs="Arial"/>
                <w:color w:val="000000"/>
                <w:sz w:val="24"/>
                <w:szCs w:val="24"/>
              </w:rPr>
              <w:t xml:space="preserve">I.2. </w:t>
            </w:r>
            <w:r w:rsidR="009464AA">
              <w:rPr>
                <w:rFonts w:ascii="Arial" w:hAnsi="Arial" w:cs="Arial"/>
                <w:color w:val="000000"/>
                <w:sz w:val="24"/>
                <w:szCs w:val="24"/>
              </w:rPr>
              <w:t xml:space="preserve">  </w:t>
            </w:r>
            <w:r w:rsidRPr="00980A24">
              <w:rPr>
                <w:rFonts w:ascii="Arial" w:hAnsi="Arial" w:cs="Arial"/>
                <w:color w:val="000000"/>
                <w:sz w:val="24"/>
                <w:szCs w:val="24"/>
              </w:rPr>
              <w:t xml:space="preserve">Poprawa stanu gminnej infrastruktury technicznej </w:t>
            </w:r>
            <w:r w:rsidRPr="00980A24">
              <w:rPr>
                <w:rFonts w:ascii="Arial" w:hAnsi="Arial" w:cs="Arial"/>
                <w:color w:val="000000"/>
                <w:sz w:val="24"/>
                <w:szCs w:val="24"/>
              </w:rPr>
              <w:br/>
              <w:t>i społecznej</w:t>
            </w:r>
          </w:p>
        </w:tc>
      </w:tr>
      <w:tr w:rsidR="00AD621C" w:rsidRPr="00980A24" w14:paraId="1087C9CA" w14:textId="77777777" w:rsidTr="000A46BF">
        <w:trPr>
          <w:trHeight w:val="1309"/>
          <w:jc w:val="center"/>
        </w:trPr>
        <w:tc>
          <w:tcPr>
            <w:tcW w:w="3393" w:type="dxa"/>
            <w:vMerge/>
          </w:tcPr>
          <w:p w14:paraId="1175F252" w14:textId="77777777" w:rsidR="00AD621C" w:rsidRPr="00980A24" w:rsidRDefault="00AD621C" w:rsidP="00B77B77">
            <w:pPr>
              <w:pStyle w:val="Akapitzlist"/>
              <w:autoSpaceDE w:val="0"/>
              <w:autoSpaceDN w:val="0"/>
              <w:adjustRightInd w:val="0"/>
              <w:spacing w:after="0"/>
              <w:ind w:left="240" w:hanging="240"/>
              <w:rPr>
                <w:rFonts w:ascii="Arial" w:hAnsi="Arial" w:cs="Arial"/>
                <w:b/>
                <w:color w:val="FF0000"/>
                <w:spacing w:val="10"/>
                <w:sz w:val="24"/>
                <w:szCs w:val="24"/>
                <w:highlight w:val="yellow"/>
              </w:rPr>
            </w:pPr>
          </w:p>
        </w:tc>
        <w:tc>
          <w:tcPr>
            <w:tcW w:w="2975" w:type="dxa"/>
            <w:vMerge/>
            <w:shd w:val="clear" w:color="auto" w:fill="auto"/>
            <w:vAlign w:val="center"/>
          </w:tcPr>
          <w:p w14:paraId="74DDE444" w14:textId="77777777" w:rsidR="00AD621C" w:rsidRPr="00980A24" w:rsidRDefault="00AD621C" w:rsidP="00B77B77">
            <w:pPr>
              <w:pStyle w:val="Akapitzlist"/>
              <w:autoSpaceDE w:val="0"/>
              <w:autoSpaceDN w:val="0"/>
              <w:adjustRightInd w:val="0"/>
              <w:spacing w:after="0"/>
              <w:ind w:left="240" w:hanging="240"/>
              <w:rPr>
                <w:rFonts w:ascii="Arial" w:hAnsi="Arial" w:cs="Arial"/>
                <w:color w:val="FF0000"/>
                <w:spacing w:val="10"/>
                <w:sz w:val="24"/>
                <w:szCs w:val="24"/>
                <w:highlight w:val="yellow"/>
              </w:rPr>
            </w:pPr>
          </w:p>
        </w:tc>
        <w:tc>
          <w:tcPr>
            <w:tcW w:w="3478" w:type="dxa"/>
            <w:shd w:val="clear" w:color="auto" w:fill="auto"/>
            <w:vAlign w:val="center"/>
          </w:tcPr>
          <w:p w14:paraId="7F8AF28B" w14:textId="77777777" w:rsidR="00AD621C" w:rsidRPr="00980A24" w:rsidRDefault="00720E22" w:rsidP="009464AA">
            <w:pPr>
              <w:autoSpaceDE w:val="0"/>
              <w:autoSpaceDN w:val="0"/>
              <w:adjustRightInd w:val="0"/>
              <w:spacing w:after="0"/>
              <w:ind w:left="575" w:hanging="567"/>
              <w:rPr>
                <w:rFonts w:ascii="Arial" w:hAnsi="Arial" w:cs="Arial"/>
                <w:color w:val="FF0000"/>
                <w:spacing w:val="10"/>
                <w:sz w:val="24"/>
                <w:szCs w:val="24"/>
                <w:highlight w:val="yellow"/>
              </w:rPr>
            </w:pPr>
            <w:r w:rsidRPr="00980A24">
              <w:rPr>
                <w:rFonts w:ascii="Arial" w:hAnsi="Arial" w:cs="Arial"/>
                <w:color w:val="000000"/>
                <w:sz w:val="24"/>
                <w:szCs w:val="24"/>
              </w:rPr>
              <w:t xml:space="preserve">I.3. </w:t>
            </w:r>
            <w:r w:rsidR="009464AA">
              <w:rPr>
                <w:rFonts w:ascii="Arial" w:hAnsi="Arial" w:cs="Arial"/>
                <w:color w:val="000000"/>
                <w:sz w:val="24"/>
                <w:szCs w:val="24"/>
              </w:rPr>
              <w:t xml:space="preserve">   </w:t>
            </w:r>
            <w:r w:rsidRPr="00980A24">
              <w:rPr>
                <w:rFonts w:ascii="Arial" w:hAnsi="Arial" w:cs="Arial"/>
                <w:color w:val="000000"/>
                <w:sz w:val="24"/>
                <w:szCs w:val="24"/>
              </w:rPr>
              <w:t>Poprawa zagospodarowania gminnej przestrzeni i rozwój jej funkcjonalności</w:t>
            </w:r>
          </w:p>
        </w:tc>
      </w:tr>
      <w:tr w:rsidR="006C0FDA" w:rsidRPr="00980A24" w14:paraId="18BA8DE8" w14:textId="77777777" w:rsidTr="000A46BF">
        <w:trPr>
          <w:jc w:val="center"/>
        </w:trPr>
        <w:tc>
          <w:tcPr>
            <w:tcW w:w="3393" w:type="dxa"/>
            <w:vMerge w:val="restart"/>
          </w:tcPr>
          <w:p w14:paraId="445517A2" w14:textId="77777777" w:rsidR="006C0FDA" w:rsidRPr="00980A24" w:rsidRDefault="006C0762" w:rsidP="006C0FDA">
            <w:pPr>
              <w:pStyle w:val="Akapitzlist"/>
              <w:autoSpaceDE w:val="0"/>
              <w:autoSpaceDN w:val="0"/>
              <w:adjustRightInd w:val="0"/>
              <w:spacing w:after="0"/>
              <w:ind w:left="0"/>
              <w:rPr>
                <w:rFonts w:ascii="Arial" w:hAnsi="Arial" w:cs="Arial"/>
                <w:spacing w:val="10"/>
                <w:sz w:val="24"/>
                <w:szCs w:val="24"/>
              </w:rPr>
            </w:pPr>
            <w:r w:rsidRPr="00980A24">
              <w:rPr>
                <w:rFonts w:ascii="Arial" w:hAnsi="Arial" w:cs="Arial"/>
                <w:b/>
                <w:spacing w:val="10"/>
                <w:sz w:val="24"/>
                <w:szCs w:val="24"/>
              </w:rPr>
              <w:lastRenderedPageBreak/>
              <w:t>Cel strategiczny II</w:t>
            </w:r>
            <w:r w:rsidRPr="00980A24">
              <w:rPr>
                <w:rFonts w:ascii="Arial" w:hAnsi="Arial" w:cs="Arial"/>
                <w:spacing w:val="10"/>
                <w:sz w:val="24"/>
                <w:szCs w:val="24"/>
              </w:rPr>
              <w:br/>
              <w:t>Zwiększenie aktywności i integracji mieszkańców oraz poprawa funkcjonowania sfery gospodarczej obu podobszarów obszaru rewitalizacji</w:t>
            </w:r>
          </w:p>
          <w:p w14:paraId="0F78861C" w14:textId="77777777" w:rsidR="006C0762" w:rsidRPr="00980A24" w:rsidRDefault="006C0762" w:rsidP="006C0FDA">
            <w:pPr>
              <w:pStyle w:val="Akapitzlist"/>
              <w:autoSpaceDE w:val="0"/>
              <w:autoSpaceDN w:val="0"/>
              <w:adjustRightInd w:val="0"/>
              <w:spacing w:after="0"/>
              <w:ind w:left="0"/>
              <w:rPr>
                <w:rFonts w:ascii="Arial" w:hAnsi="Arial" w:cs="Arial"/>
                <w:color w:val="FF0000"/>
                <w:spacing w:val="10"/>
                <w:sz w:val="24"/>
                <w:szCs w:val="24"/>
                <w:highlight w:val="yellow"/>
              </w:rPr>
            </w:pPr>
          </w:p>
          <w:p w14:paraId="1DBD9500" w14:textId="77777777" w:rsidR="006C0762" w:rsidRPr="00980A24" w:rsidRDefault="006C0762" w:rsidP="006C0762">
            <w:pPr>
              <w:pStyle w:val="Akapitzlist"/>
              <w:spacing w:before="120" w:after="120"/>
              <w:ind w:left="0"/>
              <w:contextualSpacing w:val="0"/>
              <w:rPr>
                <w:rFonts w:ascii="Arial" w:hAnsi="Arial" w:cs="Arial"/>
                <w:b/>
                <w:bCs/>
                <w:spacing w:val="10"/>
                <w:sz w:val="24"/>
                <w:szCs w:val="24"/>
              </w:rPr>
            </w:pPr>
            <w:r w:rsidRPr="00980A24">
              <w:rPr>
                <w:rFonts w:ascii="Arial" w:hAnsi="Arial" w:cs="Arial"/>
                <w:b/>
                <w:bCs/>
                <w:spacing w:val="10"/>
                <w:sz w:val="24"/>
                <w:szCs w:val="24"/>
              </w:rPr>
              <w:t>Cel operacyjny II.1.</w:t>
            </w:r>
          </w:p>
          <w:p w14:paraId="0D09D6A7"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r w:rsidRPr="00980A24">
              <w:rPr>
                <w:rFonts w:ascii="Arial" w:hAnsi="Arial" w:cs="Arial"/>
                <w:spacing w:val="10"/>
                <w:sz w:val="24"/>
                <w:szCs w:val="24"/>
              </w:rPr>
              <w:t xml:space="preserve">Wspieranie i aktywizacja grup zagrożonych wykluczeniem społecznym </w:t>
            </w:r>
          </w:p>
          <w:p w14:paraId="4D7C7A3E"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p>
          <w:p w14:paraId="3B6A717E" w14:textId="77777777" w:rsidR="006C0762" w:rsidRPr="00980A24" w:rsidRDefault="006C0762" w:rsidP="006C0762">
            <w:pPr>
              <w:pStyle w:val="Akapitzlist"/>
              <w:spacing w:before="120" w:after="120"/>
              <w:ind w:left="0"/>
              <w:contextualSpacing w:val="0"/>
              <w:rPr>
                <w:rFonts w:ascii="Arial" w:hAnsi="Arial" w:cs="Arial"/>
                <w:b/>
                <w:bCs/>
                <w:spacing w:val="10"/>
                <w:sz w:val="24"/>
                <w:szCs w:val="24"/>
              </w:rPr>
            </w:pPr>
            <w:r w:rsidRPr="00980A24">
              <w:rPr>
                <w:rFonts w:ascii="Arial" w:hAnsi="Arial" w:cs="Arial"/>
                <w:b/>
                <w:bCs/>
                <w:spacing w:val="10"/>
                <w:sz w:val="24"/>
                <w:szCs w:val="24"/>
              </w:rPr>
              <w:t xml:space="preserve">Cel operacyjny II.2. </w:t>
            </w:r>
          </w:p>
          <w:p w14:paraId="7D90C7DC"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r w:rsidRPr="00980A24">
              <w:rPr>
                <w:rFonts w:ascii="Arial" w:hAnsi="Arial" w:cs="Arial"/>
                <w:spacing w:val="10"/>
                <w:sz w:val="24"/>
                <w:szCs w:val="24"/>
              </w:rPr>
              <w:t>Aktywizacja osób bezrobotnych oraz wspieranie rozwoju przedsiębiorczości</w:t>
            </w:r>
          </w:p>
          <w:p w14:paraId="36504200" w14:textId="77777777" w:rsidR="006C0762" w:rsidRPr="00980A24" w:rsidRDefault="006C0762" w:rsidP="006C0762">
            <w:pPr>
              <w:pStyle w:val="Akapitzlist"/>
              <w:spacing w:before="120" w:after="120"/>
              <w:ind w:left="0"/>
              <w:contextualSpacing w:val="0"/>
              <w:rPr>
                <w:rFonts w:ascii="Arial" w:hAnsi="Arial" w:cs="Arial"/>
                <w:spacing w:val="10"/>
                <w:sz w:val="24"/>
                <w:szCs w:val="24"/>
              </w:rPr>
            </w:pPr>
          </w:p>
          <w:p w14:paraId="4000D63D" w14:textId="77777777" w:rsidR="006C0762" w:rsidRPr="00980A24" w:rsidRDefault="006C0762" w:rsidP="006C0762">
            <w:pPr>
              <w:pStyle w:val="Akapitzlist"/>
              <w:spacing w:before="120" w:after="120"/>
              <w:ind w:left="0"/>
              <w:contextualSpacing w:val="0"/>
              <w:rPr>
                <w:rFonts w:ascii="Arial" w:hAnsi="Arial" w:cs="Arial"/>
                <w:b/>
                <w:bCs/>
                <w:spacing w:val="10"/>
                <w:sz w:val="24"/>
                <w:szCs w:val="24"/>
              </w:rPr>
            </w:pPr>
            <w:r w:rsidRPr="00980A24">
              <w:rPr>
                <w:rFonts w:ascii="Arial" w:hAnsi="Arial" w:cs="Arial"/>
                <w:b/>
                <w:bCs/>
                <w:spacing w:val="10"/>
                <w:sz w:val="24"/>
                <w:szCs w:val="24"/>
              </w:rPr>
              <w:t>Cel operacyjny II.3.</w:t>
            </w:r>
          </w:p>
          <w:p w14:paraId="7B27ACA3" w14:textId="77777777" w:rsidR="006C0762" w:rsidRPr="00980A24" w:rsidRDefault="006C0762" w:rsidP="006C0762">
            <w:pPr>
              <w:pStyle w:val="Akapitzlist"/>
              <w:autoSpaceDE w:val="0"/>
              <w:autoSpaceDN w:val="0"/>
              <w:adjustRightInd w:val="0"/>
              <w:spacing w:after="0"/>
              <w:ind w:left="0"/>
              <w:rPr>
                <w:rFonts w:ascii="Arial" w:hAnsi="Arial" w:cs="Arial"/>
                <w:color w:val="FF0000"/>
                <w:spacing w:val="10"/>
                <w:sz w:val="24"/>
                <w:szCs w:val="24"/>
                <w:highlight w:val="yellow"/>
              </w:rPr>
            </w:pPr>
            <w:r w:rsidRPr="00980A24">
              <w:rPr>
                <w:rFonts w:ascii="Arial" w:hAnsi="Arial" w:cs="Arial"/>
                <w:spacing w:val="10"/>
                <w:sz w:val="24"/>
                <w:szCs w:val="24"/>
              </w:rPr>
              <w:t>Wspieranie integracji lokalnej społeczności poprzez rozwój oferty kulturalnej, edukacyjnej, rekreacyjnej i społecznej</w:t>
            </w:r>
          </w:p>
        </w:tc>
        <w:tc>
          <w:tcPr>
            <w:tcW w:w="2975" w:type="dxa"/>
            <w:vMerge w:val="restart"/>
            <w:shd w:val="clear" w:color="auto" w:fill="auto"/>
            <w:vAlign w:val="center"/>
          </w:tcPr>
          <w:p w14:paraId="3C16D82F" w14:textId="77777777" w:rsidR="006C0FDA" w:rsidRPr="00980A24" w:rsidRDefault="00720E22" w:rsidP="00B77B77">
            <w:pPr>
              <w:autoSpaceDE w:val="0"/>
              <w:autoSpaceDN w:val="0"/>
              <w:adjustRightInd w:val="0"/>
              <w:spacing w:after="0"/>
              <w:ind w:left="382" w:hanging="382"/>
              <w:rPr>
                <w:rFonts w:ascii="Arial" w:hAnsi="Arial" w:cs="Arial"/>
                <w:color w:val="FF0000"/>
                <w:spacing w:val="10"/>
                <w:sz w:val="24"/>
                <w:szCs w:val="24"/>
                <w:highlight w:val="yellow"/>
              </w:rPr>
            </w:pPr>
            <w:r w:rsidRPr="00980A24">
              <w:rPr>
                <w:rFonts w:ascii="Arial" w:hAnsi="Arial" w:cs="Arial"/>
                <w:b/>
                <w:color w:val="000000"/>
                <w:sz w:val="24"/>
                <w:szCs w:val="24"/>
              </w:rPr>
              <w:t>III. Rozwijanie sfery społecznej Gminy</w:t>
            </w:r>
          </w:p>
        </w:tc>
        <w:tc>
          <w:tcPr>
            <w:tcW w:w="3478" w:type="dxa"/>
            <w:shd w:val="clear" w:color="auto" w:fill="auto"/>
            <w:vAlign w:val="center"/>
          </w:tcPr>
          <w:p w14:paraId="53705D5D" w14:textId="77777777" w:rsidR="006C0FDA" w:rsidRPr="00980A24" w:rsidRDefault="00720E22" w:rsidP="003837FA">
            <w:pPr>
              <w:pStyle w:val="Akapitzlist"/>
              <w:autoSpaceDE w:val="0"/>
              <w:autoSpaceDN w:val="0"/>
              <w:adjustRightInd w:val="0"/>
              <w:spacing w:after="0"/>
              <w:ind w:left="558" w:hanging="558"/>
              <w:rPr>
                <w:rFonts w:ascii="Arial" w:hAnsi="Arial" w:cs="Arial"/>
                <w:color w:val="FF0000"/>
                <w:spacing w:val="10"/>
                <w:sz w:val="24"/>
                <w:szCs w:val="24"/>
                <w:highlight w:val="yellow"/>
              </w:rPr>
            </w:pPr>
            <w:r w:rsidRPr="00980A24">
              <w:rPr>
                <w:rFonts w:ascii="Arial" w:hAnsi="Arial" w:cs="Arial"/>
                <w:color w:val="000000"/>
                <w:sz w:val="24"/>
                <w:szCs w:val="24"/>
              </w:rPr>
              <w:t>III.1. Podejmowanie działań wspierających aktywną walkę z bezrobociem</w:t>
            </w:r>
          </w:p>
        </w:tc>
      </w:tr>
      <w:tr w:rsidR="006C0FDA" w:rsidRPr="00980A24" w14:paraId="640F6313" w14:textId="77777777" w:rsidTr="000A46BF">
        <w:trPr>
          <w:jc w:val="center"/>
        </w:trPr>
        <w:tc>
          <w:tcPr>
            <w:tcW w:w="3393" w:type="dxa"/>
            <w:vMerge/>
          </w:tcPr>
          <w:p w14:paraId="47E2BDF2" w14:textId="77777777" w:rsidR="006C0FDA" w:rsidRPr="00980A24" w:rsidRDefault="006C0FDA" w:rsidP="000A46BF">
            <w:pPr>
              <w:pStyle w:val="Akapitzlist"/>
              <w:autoSpaceDE w:val="0"/>
              <w:autoSpaceDN w:val="0"/>
              <w:adjustRightInd w:val="0"/>
              <w:spacing w:after="0"/>
              <w:ind w:left="0"/>
              <w:rPr>
                <w:rFonts w:ascii="Arial" w:hAnsi="Arial" w:cs="Arial"/>
                <w:color w:val="FF0000"/>
                <w:spacing w:val="10"/>
                <w:sz w:val="24"/>
                <w:szCs w:val="24"/>
                <w:highlight w:val="yellow"/>
              </w:rPr>
            </w:pPr>
          </w:p>
        </w:tc>
        <w:tc>
          <w:tcPr>
            <w:tcW w:w="2975" w:type="dxa"/>
            <w:vMerge/>
            <w:shd w:val="clear" w:color="auto" w:fill="auto"/>
            <w:vAlign w:val="center"/>
          </w:tcPr>
          <w:p w14:paraId="609DBD63" w14:textId="77777777" w:rsidR="006C0FDA" w:rsidRPr="00980A24" w:rsidRDefault="006C0FDA" w:rsidP="00B77B77">
            <w:pPr>
              <w:autoSpaceDE w:val="0"/>
              <w:autoSpaceDN w:val="0"/>
              <w:adjustRightInd w:val="0"/>
              <w:spacing w:after="0"/>
              <w:ind w:left="382" w:hanging="382"/>
              <w:rPr>
                <w:rFonts w:ascii="Arial" w:hAnsi="Arial" w:cs="Arial"/>
                <w:color w:val="FF0000"/>
                <w:spacing w:val="10"/>
                <w:sz w:val="24"/>
                <w:szCs w:val="24"/>
                <w:highlight w:val="yellow"/>
              </w:rPr>
            </w:pPr>
          </w:p>
        </w:tc>
        <w:tc>
          <w:tcPr>
            <w:tcW w:w="3478" w:type="dxa"/>
            <w:shd w:val="clear" w:color="auto" w:fill="auto"/>
            <w:vAlign w:val="center"/>
          </w:tcPr>
          <w:p w14:paraId="1E775BF4" w14:textId="77777777" w:rsidR="006C0FDA" w:rsidRPr="00980A24" w:rsidRDefault="00720E22" w:rsidP="003837FA">
            <w:pPr>
              <w:pStyle w:val="Akapitzlist"/>
              <w:autoSpaceDE w:val="0"/>
              <w:autoSpaceDN w:val="0"/>
              <w:adjustRightInd w:val="0"/>
              <w:spacing w:after="0"/>
              <w:ind w:left="558" w:hanging="558"/>
              <w:rPr>
                <w:rFonts w:ascii="Arial" w:hAnsi="Arial" w:cs="Arial"/>
                <w:color w:val="FF0000"/>
                <w:spacing w:val="10"/>
                <w:sz w:val="24"/>
                <w:szCs w:val="24"/>
                <w:highlight w:val="yellow"/>
              </w:rPr>
            </w:pPr>
            <w:r w:rsidRPr="00980A24">
              <w:rPr>
                <w:rFonts w:ascii="Arial" w:hAnsi="Arial" w:cs="Arial"/>
                <w:color w:val="000000"/>
                <w:sz w:val="24"/>
                <w:szCs w:val="24"/>
              </w:rPr>
              <w:t>III.2. Przeciwdziałanie wykluczeniu społecznemu</w:t>
            </w:r>
          </w:p>
        </w:tc>
      </w:tr>
      <w:tr w:rsidR="006C0FDA" w:rsidRPr="00980A24" w14:paraId="41DB6DC9" w14:textId="77777777" w:rsidTr="000A46BF">
        <w:trPr>
          <w:jc w:val="center"/>
        </w:trPr>
        <w:tc>
          <w:tcPr>
            <w:tcW w:w="3393" w:type="dxa"/>
            <w:vMerge/>
          </w:tcPr>
          <w:p w14:paraId="3D58BC06" w14:textId="77777777" w:rsidR="006C0FDA" w:rsidRPr="00980A24" w:rsidRDefault="006C0FDA" w:rsidP="00B77B77">
            <w:pPr>
              <w:autoSpaceDE w:val="0"/>
              <w:autoSpaceDN w:val="0"/>
              <w:adjustRightInd w:val="0"/>
              <w:spacing w:after="0"/>
              <w:rPr>
                <w:rFonts w:ascii="Arial" w:hAnsi="Arial" w:cs="Arial"/>
                <w:b/>
                <w:color w:val="FF0000"/>
                <w:spacing w:val="10"/>
                <w:sz w:val="24"/>
                <w:szCs w:val="24"/>
                <w:highlight w:val="yellow"/>
              </w:rPr>
            </w:pPr>
          </w:p>
        </w:tc>
        <w:tc>
          <w:tcPr>
            <w:tcW w:w="2975" w:type="dxa"/>
            <w:vMerge/>
            <w:shd w:val="clear" w:color="auto" w:fill="auto"/>
            <w:vAlign w:val="center"/>
          </w:tcPr>
          <w:p w14:paraId="10321025" w14:textId="77777777" w:rsidR="006C0FDA" w:rsidRPr="00980A24" w:rsidRDefault="006C0FDA" w:rsidP="00B77B77">
            <w:pPr>
              <w:autoSpaceDE w:val="0"/>
              <w:autoSpaceDN w:val="0"/>
              <w:adjustRightInd w:val="0"/>
              <w:spacing w:after="0"/>
              <w:rPr>
                <w:rFonts w:ascii="Arial" w:hAnsi="Arial" w:cs="Arial"/>
                <w:color w:val="FF0000"/>
                <w:spacing w:val="10"/>
                <w:sz w:val="24"/>
                <w:szCs w:val="24"/>
                <w:highlight w:val="yellow"/>
              </w:rPr>
            </w:pPr>
          </w:p>
        </w:tc>
        <w:tc>
          <w:tcPr>
            <w:tcW w:w="3478" w:type="dxa"/>
            <w:shd w:val="clear" w:color="auto" w:fill="auto"/>
            <w:vAlign w:val="center"/>
          </w:tcPr>
          <w:p w14:paraId="6BA2065F" w14:textId="77777777" w:rsidR="006C0FDA" w:rsidRPr="00980A24" w:rsidRDefault="00720E22" w:rsidP="003837FA">
            <w:pPr>
              <w:pStyle w:val="Akapitzlist"/>
              <w:autoSpaceDE w:val="0"/>
              <w:autoSpaceDN w:val="0"/>
              <w:adjustRightInd w:val="0"/>
              <w:spacing w:after="0"/>
              <w:ind w:left="558" w:hanging="558"/>
              <w:rPr>
                <w:rFonts w:ascii="Arial" w:hAnsi="Arial" w:cs="Arial"/>
                <w:color w:val="FF0000"/>
                <w:spacing w:val="10"/>
                <w:sz w:val="24"/>
                <w:szCs w:val="24"/>
                <w:highlight w:val="yellow"/>
              </w:rPr>
            </w:pPr>
            <w:r w:rsidRPr="00980A24">
              <w:rPr>
                <w:rFonts w:ascii="Arial" w:hAnsi="Arial" w:cs="Arial"/>
                <w:color w:val="000000"/>
                <w:sz w:val="24"/>
                <w:szCs w:val="24"/>
              </w:rPr>
              <w:t xml:space="preserve">III.3. Rozwój oferty kulturalnej, edukacyjnej </w:t>
            </w:r>
            <w:r w:rsidRPr="00980A24">
              <w:rPr>
                <w:rFonts w:ascii="Arial" w:hAnsi="Arial" w:cs="Arial"/>
                <w:color w:val="000000"/>
                <w:sz w:val="24"/>
                <w:szCs w:val="24"/>
              </w:rPr>
              <w:br/>
              <w:t>i społecznej</w:t>
            </w:r>
          </w:p>
        </w:tc>
      </w:tr>
    </w:tbl>
    <w:p w14:paraId="1A0F9ADA" w14:textId="77777777" w:rsidR="00162AE2" w:rsidRPr="001651F8" w:rsidRDefault="00B77B77" w:rsidP="00D55188">
      <w:pPr>
        <w:autoSpaceDE w:val="0"/>
        <w:autoSpaceDN w:val="0"/>
        <w:adjustRightInd w:val="0"/>
        <w:spacing w:after="0"/>
        <w:ind w:left="567" w:hanging="993"/>
        <w:rPr>
          <w:rFonts w:ascii="Arial" w:hAnsi="Arial" w:cs="Arial"/>
          <w:spacing w:val="10"/>
          <w:sz w:val="24"/>
          <w:szCs w:val="24"/>
        </w:rPr>
      </w:pPr>
      <w:r w:rsidRPr="001651F8">
        <w:rPr>
          <w:rFonts w:ascii="Arial" w:hAnsi="Arial" w:cs="Arial"/>
          <w:bCs/>
          <w:i/>
          <w:iCs/>
          <w:spacing w:val="10"/>
          <w:sz w:val="24"/>
          <w:szCs w:val="24"/>
        </w:rPr>
        <w:t xml:space="preserve">Źródło: </w:t>
      </w:r>
      <w:r w:rsidR="00D55188" w:rsidRPr="001651F8">
        <w:rPr>
          <w:rFonts w:ascii="Arial" w:hAnsi="Arial" w:cs="Arial"/>
          <w:bCs/>
          <w:i/>
          <w:iCs/>
          <w:spacing w:val="10"/>
          <w:sz w:val="24"/>
          <w:szCs w:val="24"/>
        </w:rPr>
        <w:t xml:space="preserve"> </w:t>
      </w:r>
      <w:r w:rsidRPr="001651F8">
        <w:rPr>
          <w:rFonts w:ascii="Arial" w:hAnsi="Arial" w:cs="Arial"/>
          <w:bCs/>
          <w:i/>
          <w:iCs/>
          <w:spacing w:val="10"/>
          <w:sz w:val="24"/>
          <w:szCs w:val="24"/>
        </w:rPr>
        <w:t xml:space="preserve">Doradztwo i Reklama Sp. z o.o. na podstawie Strategii Rozwoju Gminy </w:t>
      </w:r>
      <w:r w:rsidR="001651F8" w:rsidRPr="001651F8">
        <w:rPr>
          <w:rFonts w:ascii="Arial" w:hAnsi="Arial" w:cs="Arial"/>
          <w:bCs/>
          <w:i/>
          <w:iCs/>
          <w:spacing w:val="10"/>
          <w:sz w:val="24"/>
          <w:szCs w:val="24"/>
        </w:rPr>
        <w:t>Rudnik</w:t>
      </w:r>
      <w:r w:rsidRPr="001651F8">
        <w:rPr>
          <w:rFonts w:ascii="Arial" w:hAnsi="Arial" w:cs="Arial"/>
          <w:bCs/>
          <w:i/>
          <w:iCs/>
          <w:spacing w:val="10"/>
          <w:sz w:val="24"/>
          <w:szCs w:val="24"/>
        </w:rPr>
        <w:t xml:space="preserve"> na lata 2021-2027</w:t>
      </w:r>
    </w:p>
    <w:p w14:paraId="63B46713" w14:textId="77777777" w:rsidR="00162AE2" w:rsidRPr="00E77CC5" w:rsidRDefault="00162AE2" w:rsidP="00287E89">
      <w:pPr>
        <w:autoSpaceDE w:val="0"/>
        <w:autoSpaceDN w:val="0"/>
        <w:adjustRightInd w:val="0"/>
        <w:spacing w:after="0" w:line="360" w:lineRule="auto"/>
        <w:ind w:firstLine="561"/>
        <w:rPr>
          <w:rFonts w:ascii="Arial" w:hAnsi="Arial" w:cs="Arial"/>
          <w:color w:val="FF0000"/>
          <w:spacing w:val="10"/>
          <w:sz w:val="24"/>
          <w:szCs w:val="24"/>
          <w:highlight w:val="yellow"/>
        </w:rPr>
      </w:pPr>
    </w:p>
    <w:p w14:paraId="1AE3217E" w14:textId="77777777" w:rsidR="004F485C" w:rsidRPr="009464AA" w:rsidRDefault="004F485C" w:rsidP="00287E89">
      <w:pPr>
        <w:autoSpaceDE w:val="0"/>
        <w:autoSpaceDN w:val="0"/>
        <w:adjustRightInd w:val="0"/>
        <w:spacing w:after="0" w:line="360" w:lineRule="auto"/>
        <w:ind w:firstLine="561"/>
        <w:rPr>
          <w:rFonts w:ascii="Arial" w:hAnsi="Arial" w:cs="Arial"/>
          <w:spacing w:val="10"/>
          <w:sz w:val="24"/>
          <w:szCs w:val="24"/>
        </w:rPr>
      </w:pPr>
      <w:r w:rsidRPr="009464AA">
        <w:rPr>
          <w:rFonts w:ascii="Arial" w:hAnsi="Arial" w:cs="Arial"/>
          <w:spacing w:val="10"/>
          <w:sz w:val="24"/>
          <w:szCs w:val="24"/>
        </w:rPr>
        <w:t xml:space="preserve">Cele strategiczne Strategii pokrywają się z celami GPR, których akcent pada przede wszystkim na kwestie społeczno-gospodarcze oraz </w:t>
      </w:r>
      <w:r w:rsidRPr="009464AA">
        <w:rPr>
          <w:rFonts w:ascii="Arial" w:hAnsi="Arial" w:cs="Arial"/>
          <w:spacing w:val="10"/>
          <w:sz w:val="24"/>
          <w:szCs w:val="24"/>
        </w:rPr>
        <w:lastRenderedPageBreak/>
        <w:t xml:space="preserve">przestrzenno-funkcjonalno-środowiskowe. Z kolei, jeśli chodzi o cele operacyjne wyznaczone w Strategii to w przeważającym stopniu są one tożsame z celami i działaniami przyjętymi w GPR – jako odpowiedź na zdiagnozowane potrzeby podobszarów rewitalizacji. Cele operacyjne przedstawione powyżej wprost </w:t>
      </w:r>
      <w:r w:rsidR="00B225CB" w:rsidRPr="009464AA">
        <w:rPr>
          <w:rFonts w:ascii="Arial" w:hAnsi="Arial" w:cs="Arial"/>
          <w:spacing w:val="10"/>
          <w:sz w:val="24"/>
          <w:szCs w:val="24"/>
        </w:rPr>
        <w:t xml:space="preserve">odwołują się do </w:t>
      </w:r>
      <w:r w:rsidR="00790681" w:rsidRPr="009464AA">
        <w:rPr>
          <w:rFonts w:ascii="Arial" w:hAnsi="Arial" w:cs="Arial"/>
          <w:spacing w:val="10"/>
          <w:sz w:val="24"/>
          <w:szCs w:val="24"/>
        </w:rPr>
        <w:t>k</w:t>
      </w:r>
      <w:r w:rsidR="00B225CB" w:rsidRPr="009464AA">
        <w:rPr>
          <w:rFonts w:ascii="Arial" w:hAnsi="Arial" w:cs="Arial"/>
          <w:spacing w:val="10"/>
          <w:sz w:val="24"/>
          <w:szCs w:val="24"/>
        </w:rPr>
        <w:t>onieczności prowadzenia procesu rewitalizacji, którego wyrazem jest niniejszy program rewitalizacji.</w:t>
      </w:r>
      <w:r w:rsidR="003837FA" w:rsidRPr="009464AA">
        <w:rPr>
          <w:rFonts w:ascii="Arial" w:hAnsi="Arial" w:cs="Arial"/>
          <w:spacing w:val="10"/>
          <w:sz w:val="24"/>
          <w:szCs w:val="24"/>
        </w:rPr>
        <w:t xml:space="preserve"> W związku z powyższym można uznać, że oba dokumenty</w:t>
      </w:r>
      <w:r w:rsidR="00790681" w:rsidRPr="009464AA">
        <w:rPr>
          <w:rFonts w:ascii="Arial" w:hAnsi="Arial" w:cs="Arial"/>
          <w:spacing w:val="10"/>
          <w:sz w:val="24"/>
          <w:szCs w:val="24"/>
        </w:rPr>
        <w:t xml:space="preserve"> są</w:t>
      </w:r>
      <w:r w:rsidR="003837FA" w:rsidRPr="009464AA">
        <w:rPr>
          <w:rFonts w:ascii="Arial" w:hAnsi="Arial" w:cs="Arial"/>
          <w:spacing w:val="10"/>
          <w:sz w:val="24"/>
          <w:szCs w:val="24"/>
        </w:rPr>
        <w:t xml:space="preserve"> spójne i</w:t>
      </w:r>
      <w:r w:rsidR="00BB7F94" w:rsidRPr="009464AA">
        <w:rPr>
          <w:rFonts w:ascii="Arial" w:hAnsi="Arial" w:cs="Arial"/>
          <w:spacing w:val="10"/>
          <w:sz w:val="24"/>
          <w:szCs w:val="24"/>
        </w:rPr>
        <w:t> </w:t>
      </w:r>
      <w:r w:rsidR="003837FA" w:rsidRPr="009464AA">
        <w:rPr>
          <w:rFonts w:ascii="Arial" w:hAnsi="Arial" w:cs="Arial"/>
          <w:spacing w:val="10"/>
          <w:sz w:val="24"/>
          <w:szCs w:val="24"/>
        </w:rPr>
        <w:t>komplementarne, a ich realizacja przyczyni się do wzmocnienia efektów prowadzonych działań w ramach obu polityk.</w:t>
      </w:r>
    </w:p>
    <w:p w14:paraId="16888D3B" w14:textId="77777777" w:rsidR="00A5437E" w:rsidRPr="00E77CC5" w:rsidRDefault="00A5437E" w:rsidP="00287E89">
      <w:pPr>
        <w:autoSpaceDE w:val="0"/>
        <w:autoSpaceDN w:val="0"/>
        <w:adjustRightInd w:val="0"/>
        <w:spacing w:after="0" w:line="360" w:lineRule="auto"/>
        <w:ind w:firstLine="561"/>
        <w:rPr>
          <w:rFonts w:ascii="Arial" w:hAnsi="Arial" w:cs="Arial"/>
          <w:spacing w:val="10"/>
          <w:sz w:val="24"/>
          <w:szCs w:val="24"/>
          <w:highlight w:val="yellow"/>
        </w:rPr>
      </w:pPr>
    </w:p>
    <w:p w14:paraId="0F9EDB97" w14:textId="77777777" w:rsidR="00DC625B" w:rsidRPr="005C4185" w:rsidRDefault="00B15886" w:rsidP="00FC1CF2">
      <w:pPr>
        <w:pStyle w:val="Nagwek1"/>
        <w:numPr>
          <w:ilvl w:val="1"/>
          <w:numId w:val="1"/>
        </w:numPr>
        <w:tabs>
          <w:tab w:val="left" w:pos="993"/>
          <w:tab w:val="left" w:pos="1134"/>
        </w:tabs>
        <w:spacing w:before="0" w:after="240" w:line="360" w:lineRule="auto"/>
        <w:ind w:left="993" w:hanging="709"/>
        <w:rPr>
          <w:rFonts w:ascii="Arial" w:hAnsi="Arial" w:cs="Arial"/>
          <w:color w:val="auto"/>
          <w:spacing w:val="10"/>
        </w:rPr>
      </w:pPr>
      <w:bookmarkStart w:id="88" w:name="_Toc180757088"/>
      <w:r w:rsidRPr="005C4185">
        <w:rPr>
          <w:rFonts w:ascii="Arial" w:hAnsi="Arial" w:cs="Arial"/>
          <w:color w:val="auto"/>
          <w:spacing w:val="10"/>
        </w:rPr>
        <w:t xml:space="preserve">Strategia Rozwiązywania Problemów Społecznych </w:t>
      </w:r>
      <w:r w:rsidR="00FC1CF2" w:rsidRPr="005C4185">
        <w:rPr>
          <w:rFonts w:ascii="Arial" w:hAnsi="Arial" w:cs="Arial"/>
          <w:color w:val="auto"/>
          <w:spacing w:val="10"/>
        </w:rPr>
        <w:t xml:space="preserve">Gminy </w:t>
      </w:r>
      <w:r w:rsidR="005C4185" w:rsidRPr="005C4185">
        <w:rPr>
          <w:rFonts w:ascii="Arial" w:hAnsi="Arial" w:cs="Arial"/>
          <w:color w:val="auto"/>
          <w:spacing w:val="10"/>
        </w:rPr>
        <w:t>Rudnik</w:t>
      </w:r>
      <w:r w:rsidR="00FC1CF2" w:rsidRPr="005C4185">
        <w:rPr>
          <w:rFonts w:ascii="Arial" w:hAnsi="Arial" w:cs="Arial"/>
          <w:color w:val="auto"/>
          <w:spacing w:val="10"/>
        </w:rPr>
        <w:t xml:space="preserve"> </w:t>
      </w:r>
      <w:r w:rsidR="0016773C" w:rsidRPr="005C4185">
        <w:rPr>
          <w:rFonts w:ascii="Arial" w:hAnsi="Arial" w:cs="Arial"/>
          <w:color w:val="auto"/>
          <w:spacing w:val="10"/>
        </w:rPr>
        <w:t xml:space="preserve">na lata </w:t>
      </w:r>
      <w:r w:rsidR="005C4185" w:rsidRPr="005C4185">
        <w:rPr>
          <w:rFonts w:ascii="Arial" w:hAnsi="Arial" w:cs="Arial"/>
          <w:color w:val="auto"/>
          <w:spacing w:val="10"/>
        </w:rPr>
        <w:t>2021</w:t>
      </w:r>
      <w:r w:rsidR="0016773C" w:rsidRPr="005C4185">
        <w:rPr>
          <w:rFonts w:ascii="Arial" w:hAnsi="Arial" w:cs="Arial"/>
          <w:color w:val="auto"/>
          <w:spacing w:val="10"/>
        </w:rPr>
        <w:t>–</w:t>
      </w:r>
      <w:r w:rsidR="00A169CD" w:rsidRPr="005C4185">
        <w:rPr>
          <w:rFonts w:ascii="Arial" w:hAnsi="Arial" w:cs="Arial"/>
          <w:color w:val="auto"/>
          <w:spacing w:val="10"/>
        </w:rPr>
        <w:t>20</w:t>
      </w:r>
      <w:r w:rsidR="005C4185" w:rsidRPr="005C4185">
        <w:rPr>
          <w:rFonts w:ascii="Arial" w:hAnsi="Arial" w:cs="Arial"/>
          <w:color w:val="auto"/>
          <w:spacing w:val="10"/>
        </w:rPr>
        <w:t>27</w:t>
      </w:r>
      <w:bookmarkEnd w:id="88"/>
    </w:p>
    <w:p w14:paraId="5C5AEA73" w14:textId="77777777" w:rsidR="00030B56" w:rsidRDefault="00030B56" w:rsidP="00030B56">
      <w:pPr>
        <w:autoSpaceDE w:val="0"/>
        <w:spacing w:line="360" w:lineRule="auto"/>
        <w:ind w:firstLine="709"/>
        <w:rPr>
          <w:rFonts w:ascii="Arial" w:hAnsi="Arial" w:cs="Arial"/>
          <w:spacing w:val="10"/>
          <w:sz w:val="24"/>
          <w:szCs w:val="24"/>
        </w:rPr>
      </w:pPr>
      <w:r w:rsidRPr="00030B56">
        <w:rPr>
          <w:rFonts w:ascii="Arial" w:hAnsi="Arial" w:cs="Arial"/>
          <w:spacing w:val="10"/>
          <w:sz w:val="24"/>
          <w:szCs w:val="24"/>
        </w:rPr>
        <w:t xml:space="preserve">Dokumentem spełniającym rolę przewodnika w kształtowaniu celów rozwoju gminnej polityki </w:t>
      </w:r>
      <w:r>
        <w:rPr>
          <w:rFonts w:ascii="Arial" w:hAnsi="Arial" w:cs="Arial"/>
          <w:spacing w:val="10"/>
          <w:sz w:val="24"/>
          <w:szCs w:val="24"/>
        </w:rPr>
        <w:t>społecznej Gminy Rudnik  jest „</w:t>
      </w:r>
      <w:r w:rsidRPr="00030B56">
        <w:rPr>
          <w:rFonts w:ascii="Arial" w:hAnsi="Arial" w:cs="Arial"/>
          <w:spacing w:val="10"/>
          <w:sz w:val="24"/>
          <w:szCs w:val="24"/>
        </w:rPr>
        <w:t>Strategia Rozwiązywania Problemów Społecz</w:t>
      </w:r>
      <w:r w:rsidR="0047170C">
        <w:rPr>
          <w:rFonts w:ascii="Arial" w:hAnsi="Arial" w:cs="Arial"/>
          <w:spacing w:val="10"/>
          <w:sz w:val="24"/>
          <w:szCs w:val="24"/>
        </w:rPr>
        <w:t>nych Gminy Rudnik na lata 2021-</w:t>
      </w:r>
      <w:r w:rsidRPr="00030B56">
        <w:rPr>
          <w:rFonts w:ascii="Arial" w:hAnsi="Arial" w:cs="Arial"/>
          <w:spacing w:val="10"/>
          <w:sz w:val="24"/>
          <w:szCs w:val="24"/>
        </w:rPr>
        <w:t>2027”.</w:t>
      </w:r>
    </w:p>
    <w:p w14:paraId="26E11944" w14:textId="77777777" w:rsidR="00030B56" w:rsidRDefault="00030B56" w:rsidP="00030B56">
      <w:pPr>
        <w:autoSpaceDE w:val="0"/>
        <w:spacing w:line="360" w:lineRule="auto"/>
        <w:ind w:firstLine="709"/>
        <w:rPr>
          <w:rFonts w:ascii="Arial" w:hAnsi="Arial" w:cs="Arial"/>
          <w:spacing w:val="10"/>
          <w:sz w:val="24"/>
          <w:szCs w:val="24"/>
        </w:rPr>
      </w:pPr>
      <w:r w:rsidRPr="00030B56">
        <w:rPr>
          <w:rFonts w:ascii="Arial" w:hAnsi="Arial" w:cs="Arial"/>
          <w:spacing w:val="10"/>
          <w:sz w:val="24"/>
          <w:szCs w:val="24"/>
        </w:rPr>
        <w:t>Obowiązek opracowania Strategii wynika wprost z art. 17 ust. 1 ustawy z dnia 12 marca 2004 r. o pomocy społecznej, który stanowi, że do zadań własnych gminy o charakterze obowiązkowym należy opracowanie i realizacja  strategii rozwiązywania problemów społecznych, ze szczególnym uwzględnieniem programów pomocy społecznej, profilaktyki i rozwiązywania problemów alkoholowych oraz innych, których celem jest integracja osób i</w:t>
      </w:r>
      <w:r>
        <w:rPr>
          <w:rFonts w:ascii="Arial" w:hAnsi="Arial" w:cs="Arial"/>
          <w:spacing w:val="10"/>
          <w:sz w:val="24"/>
          <w:szCs w:val="24"/>
        </w:rPr>
        <w:t> </w:t>
      </w:r>
      <w:r w:rsidRPr="00030B56">
        <w:rPr>
          <w:rFonts w:ascii="Arial" w:hAnsi="Arial" w:cs="Arial"/>
          <w:spacing w:val="10"/>
          <w:sz w:val="24"/>
          <w:szCs w:val="24"/>
        </w:rPr>
        <w:t>rodzin z grup szczególnego ryzyka.</w:t>
      </w:r>
    </w:p>
    <w:p w14:paraId="2493173A" w14:textId="77777777" w:rsidR="00030B56" w:rsidRDefault="00030B56" w:rsidP="00030B56">
      <w:pPr>
        <w:autoSpaceDE w:val="0"/>
        <w:spacing w:line="360" w:lineRule="auto"/>
        <w:ind w:firstLine="709"/>
        <w:rPr>
          <w:rFonts w:ascii="Arial" w:hAnsi="Arial" w:cs="Arial"/>
          <w:spacing w:val="10"/>
          <w:sz w:val="24"/>
          <w:szCs w:val="24"/>
        </w:rPr>
      </w:pPr>
      <w:r w:rsidRPr="00030B56">
        <w:rPr>
          <w:rFonts w:ascii="Arial" w:hAnsi="Arial" w:cs="Arial"/>
          <w:spacing w:val="10"/>
          <w:sz w:val="24"/>
          <w:szCs w:val="24"/>
        </w:rPr>
        <w:t>Strategia Rozwiązywania Problemów Społecznych</w:t>
      </w:r>
      <w:r w:rsidR="0047170C">
        <w:rPr>
          <w:rFonts w:ascii="Arial" w:hAnsi="Arial" w:cs="Arial"/>
          <w:spacing w:val="10"/>
          <w:sz w:val="24"/>
          <w:szCs w:val="24"/>
        </w:rPr>
        <w:t xml:space="preserve"> (SRPS)</w:t>
      </w:r>
      <w:r w:rsidRPr="00030B56">
        <w:rPr>
          <w:rFonts w:ascii="Arial" w:hAnsi="Arial" w:cs="Arial"/>
          <w:spacing w:val="10"/>
          <w:sz w:val="24"/>
          <w:szCs w:val="24"/>
        </w:rPr>
        <w:t xml:space="preserve"> Gminy Rudnik  na lata 2021-2027 składa się  sk</w:t>
      </w:r>
      <w:r>
        <w:rPr>
          <w:rFonts w:ascii="Arial" w:hAnsi="Arial" w:cs="Arial"/>
          <w:spacing w:val="10"/>
          <w:sz w:val="24"/>
          <w:szCs w:val="24"/>
        </w:rPr>
        <w:t xml:space="preserve">łada się z trzech zasadniczych </w:t>
      </w:r>
      <w:r w:rsidRPr="00030B56">
        <w:rPr>
          <w:rFonts w:ascii="Arial" w:hAnsi="Arial" w:cs="Arial"/>
          <w:spacing w:val="10"/>
          <w:sz w:val="24"/>
          <w:szCs w:val="24"/>
        </w:rPr>
        <w:t>części.</w:t>
      </w:r>
      <w:r>
        <w:rPr>
          <w:rFonts w:ascii="Arial" w:hAnsi="Arial" w:cs="Arial"/>
          <w:spacing w:val="10"/>
          <w:sz w:val="24"/>
          <w:szCs w:val="24"/>
        </w:rPr>
        <w:t xml:space="preserve"> </w:t>
      </w:r>
      <w:r w:rsidRPr="00030B56">
        <w:rPr>
          <w:rFonts w:ascii="Arial" w:hAnsi="Arial" w:cs="Arial"/>
          <w:spacing w:val="10"/>
          <w:sz w:val="24"/>
          <w:szCs w:val="24"/>
        </w:rPr>
        <w:t>W</w:t>
      </w:r>
      <w:r>
        <w:rPr>
          <w:rFonts w:ascii="Arial" w:hAnsi="Arial" w:cs="Arial"/>
          <w:spacing w:val="10"/>
          <w:sz w:val="24"/>
          <w:szCs w:val="24"/>
        </w:rPr>
        <w:t> </w:t>
      </w:r>
      <w:r w:rsidRPr="00030B56">
        <w:rPr>
          <w:rFonts w:ascii="Arial" w:hAnsi="Arial" w:cs="Arial"/>
          <w:spacing w:val="10"/>
          <w:sz w:val="24"/>
          <w:szCs w:val="24"/>
        </w:rPr>
        <w:t>pierwszej z nich zostały przedstawione konkretne podstawy prawne tworzenia dokumentu oraz me</w:t>
      </w:r>
      <w:r>
        <w:rPr>
          <w:rFonts w:ascii="Arial" w:hAnsi="Arial" w:cs="Arial"/>
          <w:spacing w:val="10"/>
          <w:sz w:val="24"/>
          <w:szCs w:val="24"/>
        </w:rPr>
        <w:t xml:space="preserve">todologię opracowania dokumentu. </w:t>
      </w:r>
      <w:r w:rsidRPr="00030B56">
        <w:rPr>
          <w:rFonts w:ascii="Arial" w:hAnsi="Arial" w:cs="Arial"/>
          <w:spacing w:val="10"/>
          <w:sz w:val="24"/>
          <w:szCs w:val="24"/>
        </w:rPr>
        <w:t xml:space="preserve">Druga część strategii obejmuje podstawowe informacje na temat gminy oraz diagnozę sytuacji społecznej w gminie, która została przygotowana w oparciu o dane pozyskane z instytucji i organizacji działających w gminie bądź obejmujących zasięgiem  działania jej mieszkańców, identyfikację mocnych i słabych stron oraz szans i zagrożeń lokalnego systemu polityki społecznej (analiza SWOT), </w:t>
      </w:r>
      <w:r w:rsidRPr="00030B56">
        <w:rPr>
          <w:rFonts w:ascii="Arial" w:hAnsi="Arial" w:cs="Arial"/>
          <w:spacing w:val="10"/>
          <w:sz w:val="24"/>
          <w:szCs w:val="24"/>
        </w:rPr>
        <w:lastRenderedPageBreak/>
        <w:t>a także analizę anki</w:t>
      </w:r>
      <w:r>
        <w:rPr>
          <w:rFonts w:ascii="Arial" w:hAnsi="Arial" w:cs="Arial"/>
          <w:spacing w:val="10"/>
          <w:sz w:val="24"/>
          <w:szCs w:val="24"/>
        </w:rPr>
        <w:t>et skierowanych do mieszkańców G</w:t>
      </w:r>
      <w:r w:rsidRPr="00030B56">
        <w:rPr>
          <w:rFonts w:ascii="Arial" w:hAnsi="Arial" w:cs="Arial"/>
          <w:spacing w:val="10"/>
          <w:sz w:val="24"/>
          <w:szCs w:val="24"/>
        </w:rPr>
        <w:t>miny.</w:t>
      </w:r>
      <w:r>
        <w:rPr>
          <w:rFonts w:ascii="Arial" w:hAnsi="Arial" w:cs="Arial"/>
          <w:spacing w:val="10"/>
          <w:sz w:val="24"/>
          <w:szCs w:val="24"/>
        </w:rPr>
        <w:t xml:space="preserve"> </w:t>
      </w:r>
      <w:r w:rsidRPr="00030B56">
        <w:rPr>
          <w:rFonts w:ascii="Arial" w:hAnsi="Arial" w:cs="Arial"/>
          <w:spacing w:val="10"/>
          <w:sz w:val="24"/>
          <w:szCs w:val="24"/>
        </w:rPr>
        <w:t>Część  trzecia strategii została opracowana na podstawie  wniosków płynących z</w:t>
      </w:r>
      <w:r>
        <w:rPr>
          <w:rFonts w:ascii="Arial" w:hAnsi="Arial" w:cs="Arial"/>
          <w:spacing w:val="10"/>
          <w:sz w:val="24"/>
          <w:szCs w:val="24"/>
        </w:rPr>
        <w:t> </w:t>
      </w:r>
      <w:r w:rsidRPr="00030B56">
        <w:rPr>
          <w:rFonts w:ascii="Arial" w:hAnsi="Arial" w:cs="Arial"/>
          <w:spacing w:val="10"/>
          <w:sz w:val="24"/>
          <w:szCs w:val="24"/>
        </w:rPr>
        <w:t>przeprowadzonej diagnozy oraz przy uwzględnieniu kompetencji samorządu gminnego, zostały sformułowane najważniejsze</w:t>
      </w:r>
      <w:r w:rsidR="0047170C">
        <w:rPr>
          <w:rFonts w:ascii="Arial" w:hAnsi="Arial" w:cs="Arial"/>
          <w:spacing w:val="10"/>
          <w:sz w:val="24"/>
          <w:szCs w:val="24"/>
        </w:rPr>
        <w:t xml:space="preserve"> założenia polityki społecznej G</w:t>
      </w:r>
      <w:r w:rsidRPr="00030B56">
        <w:rPr>
          <w:rFonts w:ascii="Arial" w:hAnsi="Arial" w:cs="Arial"/>
          <w:spacing w:val="10"/>
          <w:sz w:val="24"/>
          <w:szCs w:val="24"/>
        </w:rPr>
        <w:t>miny na najbliższe lata. Z</w:t>
      </w:r>
      <w:r>
        <w:rPr>
          <w:rFonts w:ascii="Arial" w:hAnsi="Arial" w:cs="Arial"/>
          <w:spacing w:val="10"/>
          <w:sz w:val="24"/>
          <w:szCs w:val="24"/>
        </w:rPr>
        <w:t>ostały one ujęte w formie misji</w:t>
      </w:r>
      <w:r w:rsidRPr="00030B56">
        <w:rPr>
          <w:rFonts w:ascii="Arial" w:hAnsi="Arial" w:cs="Arial"/>
          <w:spacing w:val="10"/>
          <w:sz w:val="24"/>
          <w:szCs w:val="24"/>
        </w:rPr>
        <w:t>, celów operacy</w:t>
      </w:r>
      <w:r>
        <w:rPr>
          <w:rFonts w:ascii="Arial" w:hAnsi="Arial" w:cs="Arial"/>
          <w:spacing w:val="10"/>
          <w:sz w:val="24"/>
          <w:szCs w:val="24"/>
        </w:rPr>
        <w:t xml:space="preserve">jnych  oraz kierunków działań. </w:t>
      </w:r>
      <w:r w:rsidRPr="00030B56">
        <w:rPr>
          <w:rFonts w:ascii="Arial" w:hAnsi="Arial" w:cs="Arial"/>
          <w:spacing w:val="10"/>
          <w:sz w:val="24"/>
          <w:szCs w:val="24"/>
        </w:rPr>
        <w:t>Ponadto zaprezentowano informację na temat sposobu wdrożenia strategii oraz prowadzenia monitoringu i</w:t>
      </w:r>
      <w:r w:rsidR="009D18B4">
        <w:rPr>
          <w:rFonts w:ascii="Arial" w:hAnsi="Arial" w:cs="Arial"/>
          <w:spacing w:val="10"/>
          <w:sz w:val="24"/>
          <w:szCs w:val="24"/>
        </w:rPr>
        <w:t> </w:t>
      </w:r>
      <w:r w:rsidRPr="00030B56">
        <w:rPr>
          <w:rFonts w:ascii="Arial" w:hAnsi="Arial" w:cs="Arial"/>
          <w:spacing w:val="10"/>
          <w:sz w:val="24"/>
          <w:szCs w:val="24"/>
        </w:rPr>
        <w:t>ewaluacji jej realizacji.</w:t>
      </w:r>
    </w:p>
    <w:p w14:paraId="39EED786" w14:textId="77777777" w:rsidR="00030B56" w:rsidRPr="00030B56" w:rsidRDefault="00030B56" w:rsidP="00030B56">
      <w:pPr>
        <w:autoSpaceDE w:val="0"/>
        <w:spacing w:line="360" w:lineRule="auto"/>
        <w:ind w:firstLine="709"/>
        <w:rPr>
          <w:rFonts w:ascii="Arial" w:hAnsi="Arial" w:cs="Arial"/>
          <w:spacing w:val="10"/>
          <w:sz w:val="24"/>
          <w:szCs w:val="24"/>
        </w:rPr>
      </w:pPr>
      <w:r>
        <w:rPr>
          <w:rFonts w:ascii="Arial" w:hAnsi="Arial" w:cs="Arial"/>
          <w:spacing w:val="10"/>
          <w:sz w:val="24"/>
          <w:szCs w:val="24"/>
        </w:rPr>
        <w:t xml:space="preserve">Niniejszy dokument stanowi </w:t>
      </w:r>
      <w:r w:rsidRPr="00030B56">
        <w:rPr>
          <w:rFonts w:ascii="Arial" w:hAnsi="Arial" w:cs="Arial"/>
          <w:spacing w:val="10"/>
          <w:sz w:val="24"/>
          <w:szCs w:val="24"/>
        </w:rPr>
        <w:t>refleksję dotyczącą efektywności rozwiązywania najważniejszych problemów społecznych występujących na terenie Gminy Rudnik. Strategia jest bowiem dokumentem odzwierciedlającym skalę problemów i odpowiedzią na pytanie, co można poprawić w obszarze pomagania. Dokument ma za zadanie nie tylko pokazywać problemy na tle zachodzących procesów społecznych, ale również dawać propozycje ich przezwyciężania.</w:t>
      </w:r>
    </w:p>
    <w:p w14:paraId="1ACF0626" w14:textId="77777777" w:rsidR="009D3785" w:rsidRPr="009D3785" w:rsidRDefault="00030B56" w:rsidP="0042404A">
      <w:pPr>
        <w:autoSpaceDE w:val="0"/>
        <w:spacing w:line="360" w:lineRule="auto"/>
        <w:ind w:firstLine="709"/>
        <w:rPr>
          <w:rFonts w:ascii="Arial" w:hAnsi="Arial" w:cs="Arial"/>
          <w:i/>
          <w:spacing w:val="10"/>
          <w:sz w:val="24"/>
          <w:szCs w:val="24"/>
        </w:rPr>
      </w:pPr>
      <w:r w:rsidRPr="009D3785">
        <w:rPr>
          <w:rFonts w:ascii="Arial" w:hAnsi="Arial" w:cs="Arial"/>
          <w:spacing w:val="10"/>
          <w:sz w:val="24"/>
          <w:szCs w:val="24"/>
        </w:rPr>
        <w:t>Misja</w:t>
      </w:r>
      <w:r w:rsidR="00FB4CEB" w:rsidRPr="009D3785">
        <w:rPr>
          <w:rFonts w:ascii="Arial" w:hAnsi="Arial" w:cs="Arial"/>
          <w:spacing w:val="10"/>
          <w:sz w:val="24"/>
          <w:szCs w:val="24"/>
        </w:rPr>
        <w:t xml:space="preserve"> Strategii służy do opisu obrazu Gminy w relatywnie odległej przyszłości. Przedstawia stan, który Gmina </w:t>
      </w:r>
      <w:r w:rsidR="009D3785" w:rsidRPr="009D3785">
        <w:rPr>
          <w:rFonts w:ascii="Arial" w:hAnsi="Arial" w:cs="Arial"/>
          <w:spacing w:val="10"/>
          <w:sz w:val="24"/>
          <w:szCs w:val="24"/>
        </w:rPr>
        <w:t xml:space="preserve">Rudnik </w:t>
      </w:r>
      <w:r w:rsidR="00FB4CEB" w:rsidRPr="009D3785">
        <w:rPr>
          <w:rFonts w:ascii="Arial" w:hAnsi="Arial" w:cs="Arial"/>
          <w:spacing w:val="10"/>
          <w:sz w:val="24"/>
          <w:szCs w:val="24"/>
        </w:rPr>
        <w:t xml:space="preserve">pragnie uzyskać w najbardziej korzystnych warunkach rozwoju. Wyznacza ona określony punkt orientacyjny. </w:t>
      </w:r>
      <w:r w:rsidR="009D3785" w:rsidRPr="009D3785">
        <w:rPr>
          <w:rFonts w:ascii="Arial" w:hAnsi="Arial" w:cs="Arial"/>
          <w:spacing w:val="10"/>
          <w:sz w:val="24"/>
          <w:szCs w:val="24"/>
        </w:rPr>
        <w:t>Misja</w:t>
      </w:r>
      <w:r w:rsidR="00FB4CEB" w:rsidRPr="009D3785">
        <w:rPr>
          <w:rFonts w:ascii="Arial" w:hAnsi="Arial" w:cs="Arial"/>
          <w:spacing w:val="10"/>
          <w:sz w:val="24"/>
          <w:szCs w:val="24"/>
        </w:rPr>
        <w:t xml:space="preserve"> rozwiązywania problemów społecznych na terenie Gminy </w:t>
      </w:r>
      <w:r w:rsidR="009D3785" w:rsidRPr="009D3785">
        <w:rPr>
          <w:rFonts w:ascii="Arial" w:hAnsi="Arial" w:cs="Arial"/>
          <w:spacing w:val="10"/>
          <w:sz w:val="24"/>
          <w:szCs w:val="24"/>
        </w:rPr>
        <w:t>Rudnik</w:t>
      </w:r>
      <w:r w:rsidR="00FB4CEB" w:rsidRPr="009D3785">
        <w:rPr>
          <w:rFonts w:ascii="Arial" w:hAnsi="Arial" w:cs="Arial"/>
          <w:spacing w:val="10"/>
          <w:sz w:val="24"/>
          <w:szCs w:val="24"/>
        </w:rPr>
        <w:t xml:space="preserve"> została opracowana w oparciu o analizę sytuacji społecznej oraz identyfikację obszarów problemowych w części diagnostycznej. Brzmi ona następująco</w:t>
      </w:r>
      <w:r w:rsidR="00FB4CEB" w:rsidRPr="009D3785">
        <w:rPr>
          <w:rFonts w:ascii="Arial" w:hAnsi="Arial" w:cs="Arial"/>
          <w:i/>
          <w:spacing w:val="10"/>
          <w:sz w:val="24"/>
          <w:szCs w:val="24"/>
        </w:rPr>
        <w:t xml:space="preserve">: </w:t>
      </w:r>
    </w:p>
    <w:p w14:paraId="132BAAD0" w14:textId="77777777" w:rsidR="009D3785" w:rsidRPr="009D3785" w:rsidRDefault="009D3785" w:rsidP="0042404A">
      <w:pPr>
        <w:autoSpaceDE w:val="0"/>
        <w:spacing w:line="360" w:lineRule="auto"/>
        <w:ind w:firstLine="709"/>
        <w:rPr>
          <w:rFonts w:ascii="Arial" w:hAnsi="Arial" w:cs="Arial"/>
          <w:b/>
          <w:i/>
          <w:spacing w:val="10"/>
          <w:sz w:val="24"/>
          <w:szCs w:val="24"/>
          <w:highlight w:val="yellow"/>
        </w:rPr>
      </w:pPr>
      <w:r w:rsidRPr="009D3785">
        <w:rPr>
          <w:rFonts w:ascii="Arial" w:hAnsi="Arial" w:cs="Arial"/>
          <w:b/>
          <w:i/>
          <w:spacing w:val="10"/>
          <w:sz w:val="24"/>
          <w:szCs w:val="24"/>
        </w:rPr>
        <w:t>Tworzenie zintegrowanego systemu wsparcia społecznego, sprzyjającego wzrostowi spójności społecznej oraz podnoszeniu jakości życia mieszkańców Gminy Rudnik.</w:t>
      </w:r>
    </w:p>
    <w:p w14:paraId="0D449A39" w14:textId="77777777" w:rsidR="0042404A" w:rsidRPr="001677CA" w:rsidRDefault="0042404A" w:rsidP="0042404A">
      <w:pPr>
        <w:autoSpaceDE w:val="0"/>
        <w:spacing w:line="360" w:lineRule="auto"/>
        <w:ind w:firstLine="709"/>
        <w:rPr>
          <w:rFonts w:ascii="Arial" w:hAnsi="Arial" w:cs="Arial"/>
          <w:spacing w:val="10"/>
          <w:sz w:val="24"/>
          <w:szCs w:val="24"/>
        </w:rPr>
      </w:pPr>
      <w:r w:rsidRPr="001677CA">
        <w:rPr>
          <w:rFonts w:ascii="Arial" w:hAnsi="Arial" w:cs="Arial"/>
          <w:spacing w:val="10"/>
          <w:sz w:val="24"/>
          <w:szCs w:val="24"/>
        </w:rPr>
        <w:t>Wypełnienie przyjętej misji jest uwarunkowane realizacją przedstawionych w SRPS celów strategicznych i</w:t>
      </w:r>
      <w:r w:rsidR="00334714" w:rsidRPr="001677CA">
        <w:rPr>
          <w:rFonts w:ascii="Arial" w:hAnsi="Arial" w:cs="Arial"/>
          <w:spacing w:val="10"/>
          <w:sz w:val="24"/>
          <w:szCs w:val="24"/>
        </w:rPr>
        <w:t> </w:t>
      </w:r>
      <w:r w:rsidRPr="001677CA">
        <w:rPr>
          <w:rFonts w:ascii="Arial" w:hAnsi="Arial" w:cs="Arial"/>
          <w:spacing w:val="10"/>
          <w:sz w:val="24"/>
          <w:szCs w:val="24"/>
        </w:rPr>
        <w:t xml:space="preserve">operacyjnych, które są spójne z Gminnym Programem Rewitalizacji </w:t>
      </w:r>
      <w:r w:rsidR="00BD173D" w:rsidRPr="001677CA">
        <w:rPr>
          <w:rFonts w:ascii="Arial" w:hAnsi="Arial" w:cs="Arial"/>
          <w:spacing w:val="10"/>
          <w:sz w:val="24"/>
          <w:szCs w:val="24"/>
        </w:rPr>
        <w:t>Gmi</w:t>
      </w:r>
      <w:r w:rsidRPr="001677CA">
        <w:rPr>
          <w:rFonts w:ascii="Arial" w:hAnsi="Arial" w:cs="Arial"/>
          <w:spacing w:val="10"/>
          <w:sz w:val="24"/>
          <w:szCs w:val="24"/>
        </w:rPr>
        <w:t xml:space="preserve">ny </w:t>
      </w:r>
      <w:r w:rsidR="001677CA" w:rsidRPr="001677CA">
        <w:rPr>
          <w:rFonts w:ascii="Arial" w:hAnsi="Arial" w:cs="Arial"/>
          <w:spacing w:val="10"/>
          <w:sz w:val="24"/>
          <w:szCs w:val="24"/>
        </w:rPr>
        <w:t>Rudnik</w:t>
      </w:r>
      <w:r w:rsidR="00A5437E" w:rsidRPr="001677CA">
        <w:rPr>
          <w:rFonts w:ascii="Arial" w:hAnsi="Arial" w:cs="Arial"/>
          <w:spacing w:val="10"/>
          <w:sz w:val="24"/>
          <w:szCs w:val="24"/>
        </w:rPr>
        <w:t xml:space="preserve"> na lata 2024</w:t>
      </w:r>
      <w:r w:rsidRPr="001677CA">
        <w:rPr>
          <w:rFonts w:ascii="Arial" w:hAnsi="Arial" w:cs="Arial"/>
          <w:spacing w:val="10"/>
          <w:sz w:val="24"/>
          <w:szCs w:val="24"/>
        </w:rPr>
        <w:t>-20</w:t>
      </w:r>
      <w:r w:rsidR="00BD173D" w:rsidRPr="001677CA">
        <w:rPr>
          <w:rFonts w:ascii="Arial" w:hAnsi="Arial" w:cs="Arial"/>
          <w:spacing w:val="10"/>
          <w:sz w:val="24"/>
          <w:szCs w:val="24"/>
        </w:rPr>
        <w:t>30.</w:t>
      </w:r>
    </w:p>
    <w:p w14:paraId="37D66794" w14:textId="77777777" w:rsidR="00861EA9" w:rsidRDefault="00861EA9" w:rsidP="006D0168">
      <w:pPr>
        <w:pStyle w:val="Legenda"/>
        <w:keepNext/>
        <w:spacing w:after="0" w:line="276" w:lineRule="auto"/>
        <w:ind w:left="1276" w:hanging="1276"/>
        <w:rPr>
          <w:rFonts w:ascii="Arial" w:hAnsi="Arial" w:cs="Arial"/>
          <w:bCs w:val="0"/>
          <w:color w:val="auto"/>
          <w:spacing w:val="10"/>
          <w:sz w:val="24"/>
          <w:szCs w:val="24"/>
        </w:rPr>
      </w:pPr>
    </w:p>
    <w:p w14:paraId="2BAE72E4" w14:textId="77777777" w:rsidR="00E94262" w:rsidRDefault="00E94262">
      <w:pPr>
        <w:spacing w:after="0" w:line="240" w:lineRule="auto"/>
        <w:rPr>
          <w:rFonts w:ascii="Arial" w:hAnsi="Arial" w:cs="Arial"/>
          <w:b/>
          <w:spacing w:val="10"/>
          <w:sz w:val="24"/>
          <w:szCs w:val="24"/>
        </w:rPr>
      </w:pPr>
      <w:r>
        <w:rPr>
          <w:rFonts w:ascii="Arial" w:hAnsi="Arial" w:cs="Arial"/>
          <w:bCs/>
          <w:spacing w:val="10"/>
          <w:sz w:val="24"/>
          <w:szCs w:val="24"/>
        </w:rPr>
        <w:br w:type="page"/>
      </w:r>
    </w:p>
    <w:p w14:paraId="1BDD3A13" w14:textId="6948DF61" w:rsidR="006D0168" w:rsidRPr="00E201E4" w:rsidRDefault="006D0168" w:rsidP="006D0168">
      <w:pPr>
        <w:pStyle w:val="Legenda"/>
        <w:keepNext/>
        <w:spacing w:after="0" w:line="276" w:lineRule="auto"/>
        <w:ind w:left="1276" w:hanging="1276"/>
        <w:rPr>
          <w:rFonts w:ascii="Arial" w:hAnsi="Arial" w:cs="Arial"/>
          <w:bCs w:val="0"/>
          <w:color w:val="auto"/>
          <w:spacing w:val="10"/>
          <w:sz w:val="24"/>
          <w:szCs w:val="24"/>
        </w:rPr>
      </w:pPr>
      <w:bookmarkStart w:id="89" w:name="_Toc181623472"/>
      <w:r w:rsidRPr="00E201E4">
        <w:rPr>
          <w:rFonts w:ascii="Arial" w:hAnsi="Arial" w:cs="Arial"/>
          <w:bCs w:val="0"/>
          <w:color w:val="auto"/>
          <w:spacing w:val="10"/>
          <w:sz w:val="24"/>
          <w:szCs w:val="24"/>
        </w:rPr>
        <w:lastRenderedPageBreak/>
        <w:t xml:space="preserve">Tabela </w:t>
      </w:r>
      <w:r w:rsidRPr="00E201E4">
        <w:rPr>
          <w:rFonts w:ascii="Arial" w:hAnsi="Arial" w:cs="Arial"/>
          <w:bCs w:val="0"/>
          <w:color w:val="auto"/>
          <w:spacing w:val="10"/>
          <w:sz w:val="24"/>
          <w:szCs w:val="24"/>
        </w:rPr>
        <w:fldChar w:fldCharType="begin"/>
      </w:r>
      <w:r w:rsidRPr="00E201E4">
        <w:rPr>
          <w:rFonts w:ascii="Arial" w:hAnsi="Arial" w:cs="Arial"/>
          <w:bCs w:val="0"/>
          <w:color w:val="auto"/>
          <w:spacing w:val="10"/>
          <w:sz w:val="24"/>
          <w:szCs w:val="24"/>
        </w:rPr>
        <w:instrText xml:space="preserve"> SEQ Tabela \* ARABIC </w:instrText>
      </w:r>
      <w:r w:rsidRPr="00E201E4">
        <w:rPr>
          <w:rFonts w:ascii="Arial" w:hAnsi="Arial" w:cs="Arial"/>
          <w:bCs w:val="0"/>
          <w:color w:val="auto"/>
          <w:spacing w:val="10"/>
          <w:sz w:val="24"/>
          <w:szCs w:val="24"/>
        </w:rPr>
        <w:fldChar w:fldCharType="separate"/>
      </w:r>
      <w:r w:rsidR="00953D7C">
        <w:rPr>
          <w:rFonts w:ascii="Arial" w:hAnsi="Arial" w:cs="Arial"/>
          <w:bCs w:val="0"/>
          <w:noProof/>
          <w:color w:val="auto"/>
          <w:spacing w:val="10"/>
          <w:sz w:val="24"/>
          <w:szCs w:val="24"/>
        </w:rPr>
        <w:t>12</w:t>
      </w:r>
      <w:r w:rsidRPr="00E201E4">
        <w:rPr>
          <w:rFonts w:ascii="Arial" w:hAnsi="Arial" w:cs="Arial"/>
          <w:bCs w:val="0"/>
          <w:color w:val="auto"/>
          <w:spacing w:val="10"/>
          <w:sz w:val="24"/>
          <w:szCs w:val="24"/>
        </w:rPr>
        <w:fldChar w:fldCharType="end"/>
      </w:r>
      <w:r w:rsidRPr="00E201E4">
        <w:rPr>
          <w:rFonts w:ascii="Arial" w:hAnsi="Arial" w:cs="Arial"/>
          <w:bCs w:val="0"/>
          <w:color w:val="auto"/>
          <w:spacing w:val="10"/>
          <w:sz w:val="24"/>
          <w:szCs w:val="24"/>
        </w:rPr>
        <w:t xml:space="preserve">. </w:t>
      </w:r>
      <w:r w:rsidR="00407708" w:rsidRPr="00E201E4">
        <w:rPr>
          <w:rFonts w:ascii="Arial" w:hAnsi="Arial" w:cs="Arial"/>
          <w:bCs w:val="0"/>
          <w:color w:val="auto"/>
          <w:spacing w:val="10"/>
          <w:sz w:val="24"/>
          <w:szCs w:val="24"/>
        </w:rPr>
        <w:t xml:space="preserve"> </w:t>
      </w:r>
      <w:r w:rsidRPr="00E201E4">
        <w:rPr>
          <w:rFonts w:ascii="Arial" w:hAnsi="Arial" w:cs="Arial"/>
          <w:bCs w:val="0"/>
          <w:color w:val="auto"/>
          <w:spacing w:val="10"/>
          <w:sz w:val="24"/>
          <w:szCs w:val="24"/>
        </w:rPr>
        <w:t>Cele strategiczne i cele operacyjne zawarte w Strategi</w:t>
      </w:r>
      <w:r w:rsidR="009D18B4">
        <w:rPr>
          <w:rFonts w:ascii="Arial" w:hAnsi="Arial" w:cs="Arial"/>
          <w:bCs w:val="0"/>
          <w:color w:val="auto"/>
          <w:spacing w:val="10"/>
          <w:sz w:val="24"/>
          <w:szCs w:val="24"/>
        </w:rPr>
        <w:t>i</w:t>
      </w:r>
      <w:r w:rsidRPr="00E201E4">
        <w:rPr>
          <w:rFonts w:ascii="Arial" w:hAnsi="Arial" w:cs="Arial"/>
          <w:bCs w:val="0"/>
          <w:color w:val="auto"/>
          <w:spacing w:val="10"/>
          <w:sz w:val="24"/>
          <w:szCs w:val="24"/>
        </w:rPr>
        <w:t xml:space="preserve"> Rozwiązywania Pr</w:t>
      </w:r>
      <w:r w:rsidR="00EF331D" w:rsidRPr="00E201E4">
        <w:rPr>
          <w:rFonts w:ascii="Arial" w:hAnsi="Arial" w:cs="Arial"/>
          <w:bCs w:val="0"/>
          <w:color w:val="auto"/>
          <w:spacing w:val="10"/>
          <w:sz w:val="24"/>
          <w:szCs w:val="24"/>
        </w:rPr>
        <w:t>oblemów Społecznych</w:t>
      </w:r>
      <w:r w:rsidR="00E201E4" w:rsidRPr="00E201E4">
        <w:rPr>
          <w:rFonts w:ascii="Arial" w:hAnsi="Arial" w:cs="Arial"/>
          <w:bCs w:val="0"/>
          <w:color w:val="auto"/>
          <w:spacing w:val="10"/>
          <w:sz w:val="24"/>
          <w:szCs w:val="24"/>
        </w:rPr>
        <w:t xml:space="preserve"> Gminy Rudnik</w:t>
      </w:r>
      <w:r w:rsidR="00EF331D" w:rsidRPr="00E201E4">
        <w:rPr>
          <w:rFonts w:ascii="Arial" w:hAnsi="Arial" w:cs="Arial"/>
          <w:bCs w:val="0"/>
          <w:color w:val="auto"/>
          <w:spacing w:val="10"/>
          <w:sz w:val="24"/>
          <w:szCs w:val="24"/>
        </w:rPr>
        <w:t xml:space="preserve"> na lata 202</w:t>
      </w:r>
      <w:r w:rsidR="00E201E4" w:rsidRPr="00E201E4">
        <w:rPr>
          <w:rFonts w:ascii="Arial" w:hAnsi="Arial" w:cs="Arial"/>
          <w:bCs w:val="0"/>
          <w:color w:val="auto"/>
          <w:spacing w:val="10"/>
          <w:sz w:val="24"/>
          <w:szCs w:val="24"/>
        </w:rPr>
        <w:t>1–2027</w:t>
      </w:r>
      <w:r w:rsidRPr="00E201E4">
        <w:rPr>
          <w:rFonts w:ascii="Arial" w:hAnsi="Arial" w:cs="Arial"/>
          <w:bCs w:val="0"/>
          <w:color w:val="auto"/>
          <w:spacing w:val="10"/>
          <w:sz w:val="24"/>
          <w:szCs w:val="24"/>
        </w:rPr>
        <w:t xml:space="preserve"> wpisujące się w cele Gminnego Pro</w:t>
      </w:r>
      <w:r w:rsidR="001F04A5" w:rsidRPr="00E201E4">
        <w:rPr>
          <w:rFonts w:ascii="Arial" w:hAnsi="Arial" w:cs="Arial"/>
          <w:bCs w:val="0"/>
          <w:color w:val="auto"/>
          <w:spacing w:val="10"/>
          <w:sz w:val="24"/>
          <w:szCs w:val="24"/>
        </w:rPr>
        <w:t>gramu rewitalizacji na lata 2024</w:t>
      </w:r>
      <w:r w:rsidRPr="00E201E4">
        <w:rPr>
          <w:rFonts w:ascii="Arial" w:hAnsi="Arial" w:cs="Arial"/>
          <w:bCs w:val="0"/>
          <w:color w:val="auto"/>
          <w:spacing w:val="10"/>
          <w:sz w:val="24"/>
          <w:szCs w:val="24"/>
        </w:rPr>
        <w:t>-2030</w:t>
      </w:r>
      <w:bookmarkEnd w:id="89"/>
    </w:p>
    <w:tbl>
      <w:tblPr>
        <w:tblW w:w="9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877"/>
        <w:gridCol w:w="3361"/>
      </w:tblGrid>
      <w:tr w:rsidR="007B6A67" w:rsidRPr="00804827" w14:paraId="4D3A3F48" w14:textId="77777777" w:rsidTr="005C5942">
        <w:tc>
          <w:tcPr>
            <w:tcW w:w="2929" w:type="dxa"/>
            <w:vMerge w:val="restart"/>
            <w:shd w:val="clear" w:color="auto" w:fill="00B0F0"/>
            <w:vAlign w:val="center"/>
          </w:tcPr>
          <w:p w14:paraId="1109BBAE" w14:textId="77777777" w:rsidR="007B6A67" w:rsidRPr="00804827" w:rsidRDefault="007B6A67" w:rsidP="00812441">
            <w:pPr>
              <w:pStyle w:val="Akapitzlist"/>
              <w:autoSpaceDE w:val="0"/>
              <w:autoSpaceDN w:val="0"/>
              <w:adjustRightInd w:val="0"/>
              <w:spacing w:after="0"/>
              <w:ind w:left="0"/>
              <w:rPr>
                <w:rFonts w:ascii="Arial" w:hAnsi="Arial" w:cs="Arial"/>
                <w:b/>
                <w:spacing w:val="10"/>
                <w:sz w:val="24"/>
                <w:szCs w:val="24"/>
              </w:rPr>
            </w:pPr>
            <w:r w:rsidRPr="00804827">
              <w:rPr>
                <w:rFonts w:ascii="Arial" w:hAnsi="Arial" w:cs="Arial"/>
                <w:b/>
                <w:spacing w:val="10"/>
                <w:sz w:val="24"/>
                <w:szCs w:val="24"/>
              </w:rPr>
              <w:t>Cele przyjęte w Gminnym Programie Rewitalizacji</w:t>
            </w:r>
          </w:p>
        </w:tc>
        <w:tc>
          <w:tcPr>
            <w:tcW w:w="6238" w:type="dxa"/>
            <w:gridSpan w:val="2"/>
            <w:shd w:val="clear" w:color="auto" w:fill="00B0F0"/>
          </w:tcPr>
          <w:p w14:paraId="3D71AE58" w14:textId="77777777" w:rsidR="007B6A67" w:rsidRPr="00804827" w:rsidRDefault="00812441" w:rsidP="00B54BFC">
            <w:pPr>
              <w:pStyle w:val="Akapitzlist"/>
              <w:autoSpaceDE w:val="0"/>
              <w:autoSpaceDN w:val="0"/>
              <w:adjustRightInd w:val="0"/>
              <w:spacing w:after="0"/>
              <w:ind w:left="0"/>
              <w:rPr>
                <w:rFonts w:ascii="Arial" w:hAnsi="Arial" w:cs="Arial"/>
                <w:b/>
                <w:spacing w:val="10"/>
                <w:sz w:val="24"/>
                <w:szCs w:val="24"/>
              </w:rPr>
            </w:pPr>
            <w:r w:rsidRPr="00804827">
              <w:rPr>
                <w:rFonts w:ascii="Arial" w:hAnsi="Arial" w:cs="Arial"/>
                <w:b/>
                <w:spacing w:val="10"/>
                <w:sz w:val="24"/>
                <w:szCs w:val="24"/>
              </w:rPr>
              <w:t>Powiązane z nimi cele określone w Strategi</w:t>
            </w:r>
            <w:r w:rsidR="009D18B4">
              <w:rPr>
                <w:rFonts w:ascii="Arial" w:hAnsi="Arial" w:cs="Arial"/>
                <w:b/>
                <w:spacing w:val="10"/>
                <w:sz w:val="24"/>
                <w:szCs w:val="24"/>
              </w:rPr>
              <w:t>i</w:t>
            </w:r>
            <w:r w:rsidRPr="00804827">
              <w:rPr>
                <w:rFonts w:ascii="Arial" w:hAnsi="Arial" w:cs="Arial"/>
                <w:b/>
                <w:spacing w:val="10"/>
                <w:sz w:val="24"/>
                <w:szCs w:val="24"/>
              </w:rPr>
              <w:t xml:space="preserve"> Rozwiązywania Problemów Społecznych na lata 202</w:t>
            </w:r>
            <w:r w:rsidR="00804827">
              <w:rPr>
                <w:rFonts w:ascii="Arial" w:hAnsi="Arial" w:cs="Arial"/>
                <w:b/>
                <w:spacing w:val="10"/>
                <w:sz w:val="24"/>
                <w:szCs w:val="24"/>
              </w:rPr>
              <w:t>1–2027</w:t>
            </w:r>
          </w:p>
        </w:tc>
      </w:tr>
      <w:tr w:rsidR="00A41B8F" w:rsidRPr="00804827" w14:paraId="3788CC1D" w14:textId="77777777" w:rsidTr="005C5942">
        <w:tc>
          <w:tcPr>
            <w:tcW w:w="2929" w:type="dxa"/>
            <w:vMerge/>
            <w:shd w:val="clear" w:color="auto" w:fill="00B0F0"/>
          </w:tcPr>
          <w:p w14:paraId="4E9A9AC7" w14:textId="77777777" w:rsidR="007B6A67" w:rsidRPr="00804827" w:rsidRDefault="007B6A67" w:rsidP="00B54BFC">
            <w:pPr>
              <w:pStyle w:val="Akapitzlist"/>
              <w:autoSpaceDE w:val="0"/>
              <w:autoSpaceDN w:val="0"/>
              <w:adjustRightInd w:val="0"/>
              <w:spacing w:after="0"/>
              <w:ind w:left="0"/>
              <w:rPr>
                <w:rFonts w:ascii="Arial" w:hAnsi="Arial" w:cs="Arial"/>
                <w:b/>
                <w:spacing w:val="10"/>
                <w:sz w:val="24"/>
                <w:szCs w:val="24"/>
              </w:rPr>
            </w:pPr>
          </w:p>
        </w:tc>
        <w:tc>
          <w:tcPr>
            <w:tcW w:w="2877" w:type="dxa"/>
            <w:shd w:val="clear" w:color="auto" w:fill="00B0F0"/>
            <w:vAlign w:val="center"/>
          </w:tcPr>
          <w:p w14:paraId="1C30942B" w14:textId="77777777" w:rsidR="007B6A67" w:rsidRPr="00804827" w:rsidRDefault="007B6A67" w:rsidP="007B6A67">
            <w:pPr>
              <w:pStyle w:val="Akapitzlist"/>
              <w:autoSpaceDE w:val="0"/>
              <w:autoSpaceDN w:val="0"/>
              <w:adjustRightInd w:val="0"/>
              <w:spacing w:after="0"/>
              <w:ind w:left="0"/>
              <w:rPr>
                <w:rFonts w:ascii="Arial" w:hAnsi="Arial" w:cs="Arial"/>
                <w:b/>
                <w:spacing w:val="10"/>
                <w:sz w:val="24"/>
                <w:szCs w:val="24"/>
              </w:rPr>
            </w:pPr>
            <w:r w:rsidRPr="00804827">
              <w:rPr>
                <w:rFonts w:ascii="Arial" w:hAnsi="Arial" w:cs="Arial"/>
                <w:b/>
                <w:spacing w:val="10"/>
                <w:sz w:val="24"/>
                <w:szCs w:val="24"/>
              </w:rPr>
              <w:t>Cele strategiczne</w:t>
            </w:r>
          </w:p>
        </w:tc>
        <w:tc>
          <w:tcPr>
            <w:tcW w:w="3361" w:type="dxa"/>
            <w:shd w:val="clear" w:color="auto" w:fill="00B0F0"/>
            <w:vAlign w:val="center"/>
          </w:tcPr>
          <w:p w14:paraId="0EB1013A" w14:textId="77777777" w:rsidR="007B6A67" w:rsidRPr="00804827" w:rsidRDefault="007B6A67" w:rsidP="007B6A67">
            <w:pPr>
              <w:pStyle w:val="Akapitzlist"/>
              <w:autoSpaceDE w:val="0"/>
              <w:autoSpaceDN w:val="0"/>
              <w:adjustRightInd w:val="0"/>
              <w:spacing w:after="0"/>
              <w:ind w:left="0"/>
              <w:rPr>
                <w:rFonts w:ascii="Arial" w:hAnsi="Arial" w:cs="Arial"/>
                <w:b/>
                <w:spacing w:val="10"/>
                <w:sz w:val="24"/>
                <w:szCs w:val="24"/>
              </w:rPr>
            </w:pPr>
            <w:r w:rsidRPr="00804827">
              <w:rPr>
                <w:rFonts w:ascii="Arial" w:hAnsi="Arial" w:cs="Arial"/>
                <w:b/>
                <w:spacing w:val="10"/>
                <w:sz w:val="24"/>
                <w:szCs w:val="24"/>
              </w:rPr>
              <w:t>Cel</w:t>
            </w:r>
            <w:r w:rsidR="007A3220" w:rsidRPr="00804827">
              <w:rPr>
                <w:rFonts w:ascii="Arial" w:hAnsi="Arial" w:cs="Arial"/>
                <w:b/>
                <w:spacing w:val="10"/>
                <w:sz w:val="24"/>
                <w:szCs w:val="24"/>
              </w:rPr>
              <w:t>e operacyjne</w:t>
            </w:r>
          </w:p>
        </w:tc>
      </w:tr>
      <w:tr w:rsidR="00A41B8F" w:rsidRPr="00804827" w14:paraId="6BA4054C" w14:textId="77777777" w:rsidTr="005C5942">
        <w:trPr>
          <w:trHeight w:val="1309"/>
        </w:trPr>
        <w:tc>
          <w:tcPr>
            <w:tcW w:w="2929" w:type="dxa"/>
            <w:vAlign w:val="center"/>
          </w:tcPr>
          <w:p w14:paraId="160B374D" w14:textId="77777777" w:rsidR="00812441" w:rsidRDefault="00A41B8F" w:rsidP="00DD71CC">
            <w:pPr>
              <w:autoSpaceDE w:val="0"/>
              <w:autoSpaceDN w:val="0"/>
              <w:adjustRightInd w:val="0"/>
              <w:spacing w:after="0"/>
              <w:rPr>
                <w:rFonts w:ascii="Arial" w:hAnsi="Arial" w:cs="Arial"/>
                <w:spacing w:val="10"/>
                <w:sz w:val="24"/>
                <w:szCs w:val="24"/>
              </w:rPr>
            </w:pPr>
            <w:r w:rsidRPr="00A41B8F">
              <w:rPr>
                <w:rFonts w:ascii="Arial" w:hAnsi="Arial" w:cs="Arial"/>
                <w:b/>
                <w:spacing w:val="10"/>
                <w:sz w:val="24"/>
                <w:szCs w:val="24"/>
              </w:rPr>
              <w:t>Cel strategiczny II</w:t>
            </w:r>
            <w:r>
              <w:rPr>
                <w:rFonts w:ascii="Arial" w:hAnsi="Arial" w:cs="Arial"/>
                <w:spacing w:val="10"/>
                <w:sz w:val="24"/>
                <w:szCs w:val="24"/>
              </w:rPr>
              <w:t>:</w:t>
            </w:r>
          </w:p>
          <w:p w14:paraId="47553261" w14:textId="77777777" w:rsidR="00A41B8F" w:rsidRDefault="00A41B8F" w:rsidP="00DD71CC">
            <w:pPr>
              <w:autoSpaceDE w:val="0"/>
              <w:autoSpaceDN w:val="0"/>
              <w:adjustRightInd w:val="0"/>
              <w:spacing w:after="0"/>
              <w:rPr>
                <w:rFonts w:ascii="Arial" w:hAnsi="Arial" w:cs="Arial"/>
                <w:spacing w:val="10"/>
                <w:sz w:val="24"/>
                <w:szCs w:val="24"/>
              </w:rPr>
            </w:pPr>
            <w:r w:rsidRPr="001D2BBF">
              <w:rPr>
                <w:rFonts w:ascii="Arial" w:hAnsi="Arial" w:cs="Arial"/>
                <w:spacing w:val="10"/>
                <w:sz w:val="24"/>
                <w:szCs w:val="24"/>
              </w:rPr>
              <w:t>Zwiększenie aktywności i integracji mieszkańców oraz poprawa funkcjonowania sfery gospodarczej obu podobszarów obszaru rewitalizacji</w:t>
            </w:r>
            <w:r w:rsidR="00131433">
              <w:rPr>
                <w:rFonts w:ascii="Arial" w:hAnsi="Arial" w:cs="Arial"/>
                <w:spacing w:val="10"/>
                <w:sz w:val="24"/>
                <w:szCs w:val="24"/>
              </w:rPr>
              <w:t>.</w:t>
            </w:r>
          </w:p>
          <w:p w14:paraId="2A7A8FED" w14:textId="77777777" w:rsidR="00A41B8F" w:rsidRDefault="00A41B8F" w:rsidP="00DD71CC">
            <w:pPr>
              <w:autoSpaceDE w:val="0"/>
              <w:autoSpaceDN w:val="0"/>
              <w:adjustRightInd w:val="0"/>
              <w:spacing w:after="0"/>
              <w:rPr>
                <w:rFonts w:ascii="Arial" w:hAnsi="Arial" w:cs="Arial"/>
                <w:spacing w:val="10"/>
                <w:sz w:val="24"/>
                <w:szCs w:val="24"/>
              </w:rPr>
            </w:pPr>
          </w:p>
          <w:p w14:paraId="3AF04506" w14:textId="77777777" w:rsidR="00A41B8F" w:rsidRPr="004E2233" w:rsidRDefault="00A41B8F" w:rsidP="00A41B8F">
            <w:pPr>
              <w:pStyle w:val="Akapitzlist"/>
              <w:spacing w:before="120" w:after="120"/>
              <w:ind w:left="0"/>
              <w:contextualSpacing w:val="0"/>
              <w:rPr>
                <w:rFonts w:ascii="Arial" w:hAnsi="Arial" w:cs="Arial"/>
                <w:b/>
                <w:bCs/>
                <w:spacing w:val="10"/>
                <w:sz w:val="24"/>
                <w:szCs w:val="24"/>
              </w:rPr>
            </w:pPr>
            <w:r w:rsidRPr="004E2233">
              <w:rPr>
                <w:rFonts w:ascii="Arial" w:hAnsi="Arial" w:cs="Arial"/>
                <w:b/>
                <w:bCs/>
                <w:spacing w:val="10"/>
                <w:sz w:val="24"/>
                <w:szCs w:val="24"/>
              </w:rPr>
              <w:t>Cel operacyjny II.1.</w:t>
            </w:r>
          </w:p>
          <w:p w14:paraId="2E94CD6C" w14:textId="77777777" w:rsidR="00A41B8F" w:rsidRPr="00804827" w:rsidRDefault="00A41B8F" w:rsidP="00131433">
            <w:pPr>
              <w:pStyle w:val="Akapitzlist"/>
              <w:spacing w:before="120" w:after="120"/>
              <w:ind w:left="0"/>
              <w:contextualSpacing w:val="0"/>
              <w:rPr>
                <w:rFonts w:ascii="Arial" w:hAnsi="Arial" w:cs="Arial"/>
                <w:spacing w:val="10"/>
                <w:sz w:val="24"/>
                <w:szCs w:val="24"/>
              </w:rPr>
            </w:pPr>
            <w:r w:rsidRPr="004E2233">
              <w:rPr>
                <w:rFonts w:ascii="Arial" w:hAnsi="Arial" w:cs="Arial"/>
                <w:spacing w:val="10"/>
                <w:sz w:val="24"/>
                <w:szCs w:val="24"/>
              </w:rPr>
              <w:t>Wspieranie i</w:t>
            </w:r>
            <w:r w:rsidR="00131433">
              <w:rPr>
                <w:rFonts w:ascii="Arial" w:hAnsi="Arial" w:cs="Arial"/>
                <w:spacing w:val="10"/>
                <w:sz w:val="24"/>
                <w:szCs w:val="24"/>
              </w:rPr>
              <w:t> </w:t>
            </w:r>
            <w:r w:rsidRPr="004E2233">
              <w:rPr>
                <w:rFonts w:ascii="Arial" w:hAnsi="Arial" w:cs="Arial"/>
                <w:spacing w:val="10"/>
                <w:sz w:val="24"/>
                <w:szCs w:val="24"/>
              </w:rPr>
              <w:t>aktywizacja grup zagro</w:t>
            </w:r>
            <w:r w:rsidR="00131433">
              <w:rPr>
                <w:rFonts w:ascii="Arial" w:hAnsi="Arial" w:cs="Arial"/>
                <w:spacing w:val="10"/>
                <w:sz w:val="24"/>
                <w:szCs w:val="24"/>
              </w:rPr>
              <w:t>żonych wykluczeniem społecznym.</w:t>
            </w:r>
          </w:p>
        </w:tc>
        <w:tc>
          <w:tcPr>
            <w:tcW w:w="2877" w:type="dxa"/>
            <w:shd w:val="clear" w:color="auto" w:fill="auto"/>
            <w:vAlign w:val="center"/>
          </w:tcPr>
          <w:p w14:paraId="1D9984B3" w14:textId="77777777" w:rsidR="007E57ED" w:rsidRPr="007E57ED" w:rsidRDefault="007E57ED" w:rsidP="00A41B8F">
            <w:pPr>
              <w:autoSpaceDE w:val="0"/>
              <w:autoSpaceDN w:val="0"/>
              <w:adjustRightInd w:val="0"/>
              <w:spacing w:after="0"/>
              <w:rPr>
                <w:rFonts w:ascii="Arial" w:hAnsi="Arial" w:cs="Arial"/>
                <w:b/>
                <w:spacing w:val="10"/>
                <w:sz w:val="24"/>
                <w:szCs w:val="24"/>
              </w:rPr>
            </w:pPr>
            <w:r w:rsidRPr="007E57ED">
              <w:rPr>
                <w:rFonts w:ascii="Arial" w:hAnsi="Arial" w:cs="Arial"/>
                <w:b/>
                <w:spacing w:val="10"/>
                <w:sz w:val="24"/>
                <w:szCs w:val="24"/>
              </w:rPr>
              <w:t>Cel strategiczny 2:</w:t>
            </w:r>
          </w:p>
          <w:p w14:paraId="2584800D" w14:textId="77777777" w:rsidR="007E57ED" w:rsidRPr="00A41B8F" w:rsidRDefault="007E57ED" w:rsidP="00A41B8F">
            <w:pPr>
              <w:pStyle w:val="TableContents"/>
              <w:spacing w:line="276" w:lineRule="auto"/>
              <w:rPr>
                <w:rFonts w:ascii="Arial" w:eastAsia="Calibri" w:hAnsi="Arial"/>
                <w:spacing w:val="10"/>
                <w:kern w:val="0"/>
                <w:lang w:eastAsia="en-US" w:bidi="ar-SA"/>
              </w:rPr>
            </w:pPr>
            <w:r w:rsidRPr="007E57ED">
              <w:rPr>
                <w:rFonts w:ascii="Arial" w:eastAsia="Calibri" w:hAnsi="Arial"/>
                <w:spacing w:val="10"/>
                <w:kern w:val="0"/>
                <w:lang w:eastAsia="en-US" w:bidi="ar-SA"/>
              </w:rPr>
              <w:t>Stworzenie zintegrowanego systemu wzmacniania prawidłowego funkcjonowania rodzin, ze szczególnym uwzględnieniem potrzeb dzieci i młodzieży.</w:t>
            </w:r>
          </w:p>
        </w:tc>
        <w:tc>
          <w:tcPr>
            <w:tcW w:w="3361" w:type="dxa"/>
            <w:shd w:val="clear" w:color="auto" w:fill="auto"/>
            <w:vAlign w:val="center"/>
          </w:tcPr>
          <w:p w14:paraId="67312EF7" w14:textId="77777777" w:rsidR="00A41B8F" w:rsidRPr="00A41B8F" w:rsidRDefault="00A41B8F" w:rsidP="00A41B8F">
            <w:pPr>
              <w:pStyle w:val="Standard"/>
              <w:spacing w:line="276" w:lineRule="auto"/>
              <w:rPr>
                <w:rFonts w:ascii="Arial" w:eastAsia="Calibri" w:hAnsi="Arial"/>
                <w:b/>
                <w:spacing w:val="10"/>
                <w:kern w:val="0"/>
                <w:lang w:eastAsia="en-US" w:bidi="ar-SA"/>
              </w:rPr>
            </w:pPr>
            <w:r w:rsidRPr="00A41B8F">
              <w:rPr>
                <w:rFonts w:ascii="Arial" w:eastAsia="Calibri" w:hAnsi="Arial"/>
                <w:b/>
                <w:spacing w:val="10"/>
                <w:kern w:val="0"/>
                <w:lang w:eastAsia="en-US" w:bidi="ar-SA"/>
              </w:rPr>
              <w:t>Cel operacyjny 1:</w:t>
            </w:r>
          </w:p>
          <w:p w14:paraId="64E39511" w14:textId="77777777" w:rsidR="007E57ED" w:rsidRDefault="007E57ED" w:rsidP="00A41B8F">
            <w:pPr>
              <w:pStyle w:val="Standard"/>
              <w:spacing w:line="276" w:lineRule="auto"/>
              <w:rPr>
                <w:rFonts w:ascii="Arial" w:eastAsia="Calibri" w:hAnsi="Arial"/>
                <w:spacing w:val="10"/>
                <w:kern w:val="0"/>
                <w:lang w:eastAsia="en-US" w:bidi="ar-SA"/>
              </w:rPr>
            </w:pPr>
            <w:r w:rsidRPr="007E57ED">
              <w:rPr>
                <w:rFonts w:ascii="Arial" w:eastAsia="Calibri" w:hAnsi="Arial"/>
                <w:spacing w:val="10"/>
                <w:kern w:val="0"/>
                <w:lang w:eastAsia="en-US" w:bidi="ar-SA"/>
              </w:rPr>
              <w:t>Wspieranie rodziny w</w:t>
            </w:r>
            <w:r>
              <w:rPr>
                <w:rFonts w:ascii="Arial" w:eastAsia="Calibri" w:hAnsi="Arial"/>
                <w:spacing w:val="10"/>
                <w:kern w:val="0"/>
                <w:lang w:eastAsia="en-US" w:bidi="ar-SA"/>
              </w:rPr>
              <w:t> </w:t>
            </w:r>
            <w:r w:rsidRPr="007E57ED">
              <w:rPr>
                <w:rFonts w:ascii="Arial" w:eastAsia="Calibri" w:hAnsi="Arial"/>
                <w:spacing w:val="10"/>
                <w:kern w:val="0"/>
                <w:lang w:eastAsia="en-US" w:bidi="ar-SA"/>
              </w:rPr>
              <w:t>jej prawidłowych funkcjonowaniu.</w:t>
            </w:r>
          </w:p>
          <w:p w14:paraId="09DA9721" w14:textId="77777777" w:rsidR="00A41B8F" w:rsidRDefault="00A41B8F" w:rsidP="00A41B8F">
            <w:pPr>
              <w:pStyle w:val="Standard"/>
              <w:spacing w:line="276" w:lineRule="auto"/>
              <w:rPr>
                <w:rFonts w:ascii="Arial" w:eastAsia="Calibri" w:hAnsi="Arial"/>
                <w:spacing w:val="10"/>
                <w:kern w:val="0"/>
                <w:lang w:eastAsia="en-US" w:bidi="ar-SA"/>
              </w:rPr>
            </w:pPr>
          </w:p>
          <w:p w14:paraId="21E47A52" w14:textId="77777777" w:rsidR="00A41B8F" w:rsidRPr="00A41B8F" w:rsidRDefault="00A41B8F" w:rsidP="00A41B8F">
            <w:pPr>
              <w:pStyle w:val="Standard"/>
              <w:spacing w:line="276" w:lineRule="auto"/>
              <w:rPr>
                <w:rFonts w:ascii="Arial" w:eastAsia="Calibri" w:hAnsi="Arial"/>
                <w:b/>
                <w:spacing w:val="10"/>
                <w:kern w:val="0"/>
                <w:lang w:eastAsia="en-US" w:bidi="ar-SA"/>
              </w:rPr>
            </w:pPr>
            <w:r w:rsidRPr="00A41B8F">
              <w:rPr>
                <w:rFonts w:ascii="Arial" w:eastAsia="Calibri" w:hAnsi="Arial"/>
                <w:b/>
                <w:spacing w:val="10"/>
                <w:kern w:val="0"/>
                <w:lang w:eastAsia="en-US" w:bidi="ar-SA"/>
              </w:rPr>
              <w:t>Cel operacyjny 2:</w:t>
            </w:r>
          </w:p>
          <w:p w14:paraId="55357182" w14:textId="77777777" w:rsidR="007E57ED" w:rsidRPr="007E57ED" w:rsidRDefault="007E57ED" w:rsidP="00A41B8F">
            <w:pPr>
              <w:pStyle w:val="Standard"/>
              <w:spacing w:line="276" w:lineRule="auto"/>
              <w:rPr>
                <w:rFonts w:ascii="Arial" w:eastAsia="Calibri" w:hAnsi="Arial"/>
                <w:spacing w:val="10"/>
                <w:kern w:val="0"/>
                <w:lang w:eastAsia="en-US" w:bidi="ar-SA"/>
              </w:rPr>
            </w:pPr>
            <w:r w:rsidRPr="007E57ED">
              <w:rPr>
                <w:rFonts w:ascii="Arial" w:eastAsia="Calibri" w:hAnsi="Arial"/>
                <w:spacing w:val="10"/>
                <w:kern w:val="0"/>
                <w:lang w:eastAsia="en-US" w:bidi="ar-SA"/>
              </w:rPr>
              <w:t>Zapewnienie rodzinom bezpieczeństwa socjalnego.</w:t>
            </w:r>
          </w:p>
          <w:p w14:paraId="7E505A45" w14:textId="77777777" w:rsidR="00812441" w:rsidRPr="00A41B8F" w:rsidRDefault="00812441" w:rsidP="00A41B8F">
            <w:pPr>
              <w:pStyle w:val="Standard"/>
              <w:spacing w:line="276" w:lineRule="auto"/>
              <w:rPr>
                <w:rFonts w:ascii="Arial" w:eastAsia="Calibri" w:hAnsi="Arial"/>
                <w:spacing w:val="10"/>
                <w:kern w:val="0"/>
                <w:lang w:eastAsia="en-US" w:bidi="ar-SA"/>
              </w:rPr>
            </w:pPr>
          </w:p>
        </w:tc>
      </w:tr>
      <w:tr w:rsidR="00A41B8F" w:rsidRPr="00804827" w14:paraId="69408355" w14:textId="77777777" w:rsidTr="005C5942">
        <w:trPr>
          <w:trHeight w:val="2628"/>
        </w:trPr>
        <w:tc>
          <w:tcPr>
            <w:tcW w:w="2929" w:type="dxa"/>
          </w:tcPr>
          <w:p w14:paraId="0E6C14BF" w14:textId="77777777" w:rsidR="00A41B8F" w:rsidRDefault="00A41B8F" w:rsidP="00A41B8F">
            <w:pPr>
              <w:autoSpaceDE w:val="0"/>
              <w:autoSpaceDN w:val="0"/>
              <w:adjustRightInd w:val="0"/>
              <w:spacing w:after="0"/>
              <w:rPr>
                <w:rFonts w:ascii="Arial" w:hAnsi="Arial" w:cs="Arial"/>
                <w:spacing w:val="10"/>
                <w:sz w:val="24"/>
                <w:szCs w:val="24"/>
              </w:rPr>
            </w:pPr>
            <w:r w:rsidRPr="00A41B8F">
              <w:rPr>
                <w:rFonts w:ascii="Arial" w:hAnsi="Arial" w:cs="Arial"/>
                <w:b/>
                <w:spacing w:val="10"/>
                <w:sz w:val="24"/>
                <w:szCs w:val="24"/>
              </w:rPr>
              <w:t>Cel strategiczny II</w:t>
            </w:r>
            <w:r>
              <w:rPr>
                <w:rFonts w:ascii="Arial" w:hAnsi="Arial" w:cs="Arial"/>
                <w:spacing w:val="10"/>
                <w:sz w:val="24"/>
                <w:szCs w:val="24"/>
              </w:rPr>
              <w:t>:</w:t>
            </w:r>
          </w:p>
          <w:p w14:paraId="636498A9" w14:textId="77777777" w:rsidR="00A41B8F" w:rsidRDefault="00A41B8F" w:rsidP="00A41B8F">
            <w:pPr>
              <w:autoSpaceDE w:val="0"/>
              <w:autoSpaceDN w:val="0"/>
              <w:adjustRightInd w:val="0"/>
              <w:spacing w:after="0"/>
              <w:rPr>
                <w:rFonts w:ascii="Arial" w:hAnsi="Arial" w:cs="Arial"/>
                <w:spacing w:val="10"/>
                <w:sz w:val="24"/>
                <w:szCs w:val="24"/>
              </w:rPr>
            </w:pPr>
            <w:r w:rsidRPr="001D2BBF">
              <w:rPr>
                <w:rFonts w:ascii="Arial" w:hAnsi="Arial" w:cs="Arial"/>
                <w:spacing w:val="10"/>
                <w:sz w:val="24"/>
                <w:szCs w:val="24"/>
              </w:rPr>
              <w:t>Zwiększenie aktywności i integracji mieszkańców oraz poprawa funkcjonowania sfery gospodarczej obu podobszarów obszaru rewitalizacji</w:t>
            </w:r>
            <w:r w:rsidR="00131433">
              <w:rPr>
                <w:rFonts w:ascii="Arial" w:hAnsi="Arial" w:cs="Arial"/>
                <w:spacing w:val="10"/>
                <w:sz w:val="24"/>
                <w:szCs w:val="24"/>
              </w:rPr>
              <w:t>.</w:t>
            </w:r>
          </w:p>
          <w:p w14:paraId="25416ADB" w14:textId="77777777" w:rsidR="00A41B8F" w:rsidRDefault="00A41B8F" w:rsidP="00A41B8F">
            <w:pPr>
              <w:autoSpaceDE w:val="0"/>
              <w:autoSpaceDN w:val="0"/>
              <w:adjustRightInd w:val="0"/>
              <w:spacing w:after="0"/>
              <w:rPr>
                <w:rFonts w:ascii="Arial" w:hAnsi="Arial" w:cs="Arial"/>
                <w:spacing w:val="10"/>
                <w:sz w:val="24"/>
                <w:szCs w:val="24"/>
              </w:rPr>
            </w:pPr>
          </w:p>
          <w:p w14:paraId="59AD16C5" w14:textId="77777777" w:rsidR="00A41B8F" w:rsidRPr="004E2233" w:rsidRDefault="00A41B8F" w:rsidP="00A41B8F">
            <w:pPr>
              <w:pStyle w:val="Akapitzlist"/>
              <w:spacing w:before="120" w:after="120"/>
              <w:ind w:left="0"/>
              <w:contextualSpacing w:val="0"/>
              <w:rPr>
                <w:rFonts w:ascii="Arial" w:hAnsi="Arial" w:cs="Arial"/>
                <w:b/>
                <w:bCs/>
                <w:spacing w:val="10"/>
                <w:sz w:val="24"/>
                <w:szCs w:val="24"/>
              </w:rPr>
            </w:pPr>
            <w:r w:rsidRPr="004E2233">
              <w:rPr>
                <w:rFonts w:ascii="Arial" w:hAnsi="Arial" w:cs="Arial"/>
                <w:b/>
                <w:bCs/>
                <w:spacing w:val="10"/>
                <w:sz w:val="24"/>
                <w:szCs w:val="24"/>
              </w:rPr>
              <w:t>Cel operacyjny II.1.</w:t>
            </w:r>
          </w:p>
          <w:p w14:paraId="604F5AC8" w14:textId="77777777" w:rsidR="00A41B8F" w:rsidRDefault="00A41B8F" w:rsidP="00A41B8F">
            <w:pPr>
              <w:autoSpaceDE w:val="0"/>
              <w:autoSpaceDN w:val="0"/>
              <w:adjustRightInd w:val="0"/>
              <w:spacing w:after="0"/>
              <w:rPr>
                <w:rFonts w:ascii="Arial" w:hAnsi="Arial" w:cs="Arial"/>
                <w:spacing w:val="10"/>
                <w:sz w:val="24"/>
                <w:szCs w:val="24"/>
              </w:rPr>
            </w:pPr>
            <w:r w:rsidRPr="004E2233">
              <w:rPr>
                <w:rFonts w:ascii="Arial" w:hAnsi="Arial" w:cs="Arial"/>
                <w:spacing w:val="10"/>
                <w:sz w:val="24"/>
                <w:szCs w:val="24"/>
              </w:rPr>
              <w:t>Wspieranie i aktywizacja grup zagro</w:t>
            </w:r>
            <w:r>
              <w:rPr>
                <w:rFonts w:ascii="Arial" w:hAnsi="Arial" w:cs="Arial"/>
                <w:spacing w:val="10"/>
                <w:sz w:val="24"/>
                <w:szCs w:val="24"/>
              </w:rPr>
              <w:t>żonych wykluczeniem społecznym</w:t>
            </w:r>
            <w:r w:rsidR="00131433">
              <w:rPr>
                <w:rFonts w:ascii="Arial" w:hAnsi="Arial" w:cs="Arial"/>
                <w:spacing w:val="10"/>
                <w:sz w:val="24"/>
                <w:szCs w:val="24"/>
              </w:rPr>
              <w:t>.</w:t>
            </w:r>
          </w:p>
          <w:p w14:paraId="5F5A94FA" w14:textId="77777777" w:rsidR="00A41B8F" w:rsidRDefault="00A41B8F" w:rsidP="00A41B8F">
            <w:pPr>
              <w:autoSpaceDE w:val="0"/>
              <w:autoSpaceDN w:val="0"/>
              <w:adjustRightInd w:val="0"/>
              <w:spacing w:after="0"/>
              <w:rPr>
                <w:rFonts w:ascii="Arial" w:hAnsi="Arial" w:cs="Arial"/>
                <w:spacing w:val="10"/>
                <w:sz w:val="24"/>
                <w:szCs w:val="24"/>
              </w:rPr>
            </w:pPr>
          </w:p>
          <w:p w14:paraId="3112315C" w14:textId="77777777" w:rsidR="00A41B8F" w:rsidRPr="004E2233" w:rsidRDefault="00A41B8F" w:rsidP="00A41B8F">
            <w:pPr>
              <w:pStyle w:val="Akapitzlist"/>
              <w:spacing w:before="120" w:after="120"/>
              <w:ind w:left="0"/>
              <w:contextualSpacing w:val="0"/>
              <w:rPr>
                <w:rFonts w:ascii="Arial" w:hAnsi="Arial" w:cs="Arial"/>
                <w:b/>
                <w:bCs/>
                <w:spacing w:val="10"/>
                <w:sz w:val="24"/>
                <w:szCs w:val="24"/>
              </w:rPr>
            </w:pPr>
            <w:r w:rsidRPr="004E2233">
              <w:rPr>
                <w:rFonts w:ascii="Arial" w:hAnsi="Arial" w:cs="Arial"/>
                <w:b/>
                <w:bCs/>
                <w:spacing w:val="10"/>
                <w:sz w:val="24"/>
                <w:szCs w:val="24"/>
              </w:rPr>
              <w:t xml:space="preserve">Cel operacyjny II.2. </w:t>
            </w:r>
          </w:p>
          <w:p w14:paraId="21FC5789" w14:textId="77777777" w:rsidR="00A41B8F" w:rsidRPr="004E2233" w:rsidRDefault="00A41B8F" w:rsidP="00A41B8F">
            <w:pPr>
              <w:pStyle w:val="Akapitzlist"/>
              <w:spacing w:before="120" w:after="120"/>
              <w:ind w:left="0"/>
              <w:contextualSpacing w:val="0"/>
              <w:rPr>
                <w:rFonts w:ascii="Arial" w:hAnsi="Arial" w:cs="Arial"/>
                <w:spacing w:val="10"/>
                <w:sz w:val="24"/>
                <w:szCs w:val="24"/>
              </w:rPr>
            </w:pPr>
            <w:r w:rsidRPr="004E2233">
              <w:rPr>
                <w:rFonts w:ascii="Arial" w:hAnsi="Arial" w:cs="Arial"/>
                <w:spacing w:val="10"/>
                <w:sz w:val="24"/>
                <w:szCs w:val="24"/>
              </w:rPr>
              <w:t>Aktywizacja osób bezrobotnych oraz wspieranie rozwoju przedsiębiorczości</w:t>
            </w:r>
            <w:r w:rsidR="00131433">
              <w:rPr>
                <w:rFonts w:ascii="Arial" w:hAnsi="Arial" w:cs="Arial"/>
                <w:spacing w:val="10"/>
                <w:sz w:val="24"/>
                <w:szCs w:val="24"/>
              </w:rPr>
              <w:t>.</w:t>
            </w:r>
          </w:p>
          <w:p w14:paraId="68B6F6B0" w14:textId="77777777" w:rsidR="00A41B8F" w:rsidRPr="00804827" w:rsidRDefault="00A41B8F" w:rsidP="00A41B8F">
            <w:pPr>
              <w:autoSpaceDE w:val="0"/>
              <w:autoSpaceDN w:val="0"/>
              <w:adjustRightInd w:val="0"/>
              <w:spacing w:after="0"/>
              <w:rPr>
                <w:rFonts w:ascii="Arial" w:hAnsi="Arial" w:cs="Arial"/>
                <w:spacing w:val="10"/>
                <w:sz w:val="24"/>
                <w:szCs w:val="24"/>
              </w:rPr>
            </w:pPr>
          </w:p>
        </w:tc>
        <w:tc>
          <w:tcPr>
            <w:tcW w:w="2877" w:type="dxa"/>
            <w:shd w:val="clear" w:color="auto" w:fill="auto"/>
            <w:vAlign w:val="center"/>
          </w:tcPr>
          <w:p w14:paraId="4E22A88F" w14:textId="77777777" w:rsidR="00A41B8F" w:rsidRPr="00A41B8F" w:rsidRDefault="00A41B8F" w:rsidP="00391728">
            <w:pPr>
              <w:autoSpaceDE w:val="0"/>
              <w:autoSpaceDN w:val="0"/>
              <w:adjustRightInd w:val="0"/>
              <w:spacing w:after="0"/>
              <w:rPr>
                <w:rFonts w:ascii="Arial" w:hAnsi="Arial" w:cs="Arial"/>
                <w:b/>
                <w:spacing w:val="10"/>
                <w:sz w:val="24"/>
                <w:szCs w:val="24"/>
              </w:rPr>
            </w:pPr>
            <w:r w:rsidRPr="00A41B8F">
              <w:rPr>
                <w:rFonts w:ascii="Arial" w:hAnsi="Arial" w:cs="Arial"/>
                <w:b/>
                <w:spacing w:val="10"/>
                <w:sz w:val="24"/>
                <w:szCs w:val="24"/>
              </w:rPr>
              <w:lastRenderedPageBreak/>
              <w:t>Cel strategiczny 3:</w:t>
            </w:r>
          </w:p>
          <w:p w14:paraId="22A961FF" w14:textId="77777777" w:rsidR="00A41B8F" w:rsidRPr="00A41B8F" w:rsidRDefault="00A41B8F" w:rsidP="00A41B8F">
            <w:pPr>
              <w:pStyle w:val="TableContents"/>
              <w:rPr>
                <w:rFonts w:ascii="Arial" w:eastAsia="Calibri" w:hAnsi="Arial"/>
                <w:spacing w:val="10"/>
                <w:kern w:val="0"/>
                <w:lang w:eastAsia="en-US" w:bidi="ar-SA"/>
              </w:rPr>
            </w:pPr>
            <w:r w:rsidRPr="00A41B8F">
              <w:rPr>
                <w:rFonts w:ascii="Arial" w:eastAsia="Calibri" w:hAnsi="Arial"/>
                <w:spacing w:val="10"/>
                <w:kern w:val="0"/>
                <w:lang w:eastAsia="en-US" w:bidi="ar-SA"/>
              </w:rPr>
              <w:t>Przeciwdziałanie ubóstwu oraz wykluczeniu społecznemu.</w:t>
            </w:r>
          </w:p>
          <w:p w14:paraId="57214AA1" w14:textId="77777777" w:rsidR="00A41B8F" w:rsidRPr="00804827" w:rsidRDefault="00A41B8F" w:rsidP="00391728">
            <w:pPr>
              <w:autoSpaceDE w:val="0"/>
              <w:autoSpaceDN w:val="0"/>
              <w:adjustRightInd w:val="0"/>
              <w:spacing w:after="0"/>
              <w:rPr>
                <w:rFonts w:ascii="Arial" w:hAnsi="Arial" w:cs="Arial"/>
                <w:spacing w:val="10"/>
                <w:sz w:val="24"/>
                <w:szCs w:val="24"/>
              </w:rPr>
            </w:pPr>
          </w:p>
        </w:tc>
        <w:tc>
          <w:tcPr>
            <w:tcW w:w="3361" w:type="dxa"/>
            <w:shd w:val="clear" w:color="auto" w:fill="auto"/>
            <w:vAlign w:val="center"/>
          </w:tcPr>
          <w:p w14:paraId="3338D7E8" w14:textId="77777777" w:rsidR="00A41B8F" w:rsidRPr="00A41B8F" w:rsidRDefault="00A41B8F" w:rsidP="00A41B8F">
            <w:pPr>
              <w:pStyle w:val="Standard"/>
              <w:spacing w:line="276" w:lineRule="auto"/>
              <w:rPr>
                <w:rFonts w:ascii="Arial" w:eastAsia="Calibri" w:hAnsi="Arial"/>
                <w:b/>
                <w:spacing w:val="10"/>
                <w:kern w:val="0"/>
                <w:lang w:eastAsia="en-US" w:bidi="ar-SA"/>
              </w:rPr>
            </w:pPr>
            <w:r w:rsidRPr="00A41B8F">
              <w:rPr>
                <w:rFonts w:ascii="Arial" w:eastAsia="Calibri" w:hAnsi="Arial"/>
                <w:b/>
                <w:spacing w:val="10"/>
                <w:kern w:val="0"/>
                <w:lang w:eastAsia="en-US" w:bidi="ar-SA"/>
              </w:rPr>
              <w:t>Cel operacyjny 1:</w:t>
            </w:r>
          </w:p>
          <w:p w14:paraId="26BFBBD2" w14:textId="77777777" w:rsidR="00A41B8F" w:rsidRPr="00A41B8F" w:rsidRDefault="00A41B8F" w:rsidP="00A41B8F">
            <w:pPr>
              <w:pStyle w:val="Standard"/>
              <w:spacing w:line="276" w:lineRule="auto"/>
              <w:rPr>
                <w:rFonts w:ascii="Arial" w:eastAsia="Calibri" w:hAnsi="Arial"/>
                <w:spacing w:val="10"/>
                <w:kern w:val="0"/>
                <w:lang w:eastAsia="en-US" w:bidi="ar-SA"/>
              </w:rPr>
            </w:pPr>
            <w:r w:rsidRPr="00A41B8F">
              <w:rPr>
                <w:rFonts w:ascii="Arial" w:eastAsia="Calibri" w:hAnsi="Arial"/>
                <w:spacing w:val="10"/>
                <w:kern w:val="0"/>
                <w:lang w:eastAsia="en-US" w:bidi="ar-SA"/>
              </w:rPr>
              <w:t>Prowadzenie i wspieranie działań w stosunku do grup marginalizowanych oraz dotkniętych problemem ubóstwa.</w:t>
            </w:r>
          </w:p>
          <w:p w14:paraId="24952748" w14:textId="77777777" w:rsidR="00A41B8F" w:rsidRDefault="00A41B8F" w:rsidP="00A41B8F">
            <w:pPr>
              <w:pStyle w:val="Standard"/>
              <w:spacing w:line="276" w:lineRule="auto"/>
              <w:rPr>
                <w:rFonts w:ascii="Arial" w:eastAsia="Calibri" w:hAnsi="Arial"/>
                <w:spacing w:val="10"/>
                <w:kern w:val="0"/>
                <w:lang w:eastAsia="en-US" w:bidi="ar-SA"/>
              </w:rPr>
            </w:pPr>
          </w:p>
          <w:p w14:paraId="0910AD48" w14:textId="77777777" w:rsidR="00A41B8F" w:rsidRPr="00A41B8F" w:rsidRDefault="00A41B8F" w:rsidP="00A41B8F">
            <w:pPr>
              <w:pStyle w:val="Standard"/>
              <w:spacing w:line="276" w:lineRule="auto"/>
              <w:rPr>
                <w:rFonts w:ascii="Arial" w:eastAsia="Calibri" w:hAnsi="Arial"/>
                <w:b/>
                <w:spacing w:val="10"/>
                <w:kern w:val="0"/>
                <w:lang w:eastAsia="en-US" w:bidi="ar-SA"/>
              </w:rPr>
            </w:pPr>
            <w:r w:rsidRPr="00A41B8F">
              <w:rPr>
                <w:rFonts w:ascii="Arial" w:eastAsia="Calibri" w:hAnsi="Arial"/>
                <w:b/>
                <w:spacing w:val="10"/>
                <w:kern w:val="0"/>
                <w:lang w:eastAsia="en-US" w:bidi="ar-SA"/>
              </w:rPr>
              <w:t>Cel operacyjny 2:</w:t>
            </w:r>
          </w:p>
          <w:p w14:paraId="5FD45881" w14:textId="77777777" w:rsidR="00A41B8F" w:rsidRPr="00A41B8F" w:rsidRDefault="00A41B8F" w:rsidP="00A41B8F">
            <w:pPr>
              <w:pStyle w:val="Standard"/>
              <w:spacing w:line="276" w:lineRule="auto"/>
              <w:rPr>
                <w:rFonts w:ascii="Arial" w:eastAsia="Calibri" w:hAnsi="Arial"/>
                <w:spacing w:val="10"/>
                <w:kern w:val="0"/>
                <w:lang w:eastAsia="en-US" w:bidi="ar-SA"/>
              </w:rPr>
            </w:pPr>
            <w:r w:rsidRPr="00A41B8F">
              <w:rPr>
                <w:rFonts w:ascii="Arial" w:eastAsia="Calibri" w:hAnsi="Arial"/>
                <w:spacing w:val="10"/>
                <w:kern w:val="0"/>
                <w:lang w:eastAsia="en-US" w:bidi="ar-SA"/>
              </w:rPr>
              <w:t>Wsparcie osób bezrobotnych i poszukujących pracy, w</w:t>
            </w:r>
            <w:r>
              <w:rPr>
                <w:rFonts w:ascii="Arial" w:eastAsia="Calibri" w:hAnsi="Arial"/>
                <w:spacing w:val="10"/>
                <w:kern w:val="0"/>
                <w:lang w:eastAsia="en-US" w:bidi="ar-SA"/>
              </w:rPr>
              <w:t> </w:t>
            </w:r>
            <w:r w:rsidRPr="00A41B8F">
              <w:rPr>
                <w:rFonts w:ascii="Arial" w:eastAsia="Calibri" w:hAnsi="Arial"/>
                <w:spacing w:val="10"/>
                <w:kern w:val="0"/>
                <w:lang w:eastAsia="en-US" w:bidi="ar-SA"/>
              </w:rPr>
              <w:t>tym szczególnie bezrobotnych długotrwale kobiet.</w:t>
            </w:r>
          </w:p>
          <w:p w14:paraId="7054334A" w14:textId="77777777" w:rsidR="00A41B8F" w:rsidRPr="00804827" w:rsidRDefault="00A41B8F" w:rsidP="001F04A5">
            <w:pPr>
              <w:autoSpaceDE w:val="0"/>
              <w:autoSpaceDN w:val="0"/>
              <w:adjustRightInd w:val="0"/>
              <w:spacing w:after="0"/>
              <w:rPr>
                <w:rFonts w:ascii="Arial" w:hAnsi="Arial" w:cs="Arial"/>
                <w:spacing w:val="10"/>
                <w:sz w:val="24"/>
                <w:szCs w:val="24"/>
              </w:rPr>
            </w:pPr>
          </w:p>
        </w:tc>
      </w:tr>
      <w:tr w:rsidR="00A41B8F" w:rsidRPr="00804827" w14:paraId="081822EC" w14:textId="77777777" w:rsidTr="005C5942">
        <w:tc>
          <w:tcPr>
            <w:tcW w:w="2929" w:type="dxa"/>
          </w:tcPr>
          <w:p w14:paraId="6AFB51FB" w14:textId="77777777" w:rsidR="00131433" w:rsidRDefault="00131433" w:rsidP="00131433">
            <w:pPr>
              <w:autoSpaceDE w:val="0"/>
              <w:autoSpaceDN w:val="0"/>
              <w:adjustRightInd w:val="0"/>
              <w:spacing w:after="0"/>
              <w:rPr>
                <w:rFonts w:ascii="Arial" w:hAnsi="Arial" w:cs="Arial"/>
                <w:spacing w:val="10"/>
                <w:sz w:val="24"/>
                <w:szCs w:val="24"/>
              </w:rPr>
            </w:pPr>
            <w:r w:rsidRPr="00A41B8F">
              <w:rPr>
                <w:rFonts w:ascii="Arial" w:hAnsi="Arial" w:cs="Arial"/>
                <w:b/>
                <w:spacing w:val="10"/>
                <w:sz w:val="24"/>
                <w:szCs w:val="24"/>
              </w:rPr>
              <w:lastRenderedPageBreak/>
              <w:t>Cel strategiczny II</w:t>
            </w:r>
            <w:r>
              <w:rPr>
                <w:rFonts w:ascii="Arial" w:hAnsi="Arial" w:cs="Arial"/>
                <w:spacing w:val="10"/>
                <w:sz w:val="24"/>
                <w:szCs w:val="24"/>
              </w:rPr>
              <w:t>:</w:t>
            </w:r>
          </w:p>
          <w:p w14:paraId="4684FEEC" w14:textId="77777777" w:rsidR="00131433" w:rsidRDefault="00131433" w:rsidP="00131433">
            <w:pPr>
              <w:autoSpaceDE w:val="0"/>
              <w:autoSpaceDN w:val="0"/>
              <w:adjustRightInd w:val="0"/>
              <w:spacing w:after="0"/>
              <w:rPr>
                <w:rFonts w:ascii="Arial" w:hAnsi="Arial" w:cs="Arial"/>
                <w:spacing w:val="10"/>
                <w:sz w:val="24"/>
                <w:szCs w:val="24"/>
              </w:rPr>
            </w:pPr>
            <w:r w:rsidRPr="001D2BBF">
              <w:rPr>
                <w:rFonts w:ascii="Arial" w:hAnsi="Arial" w:cs="Arial"/>
                <w:spacing w:val="10"/>
                <w:sz w:val="24"/>
                <w:szCs w:val="24"/>
              </w:rPr>
              <w:t>Zwiększenie aktywności i integracji mieszkańców oraz poprawa funkcjonowania sfery gospodarczej obu podobszarów obszaru rewitalizacji</w:t>
            </w:r>
            <w:r>
              <w:rPr>
                <w:rFonts w:ascii="Arial" w:hAnsi="Arial" w:cs="Arial"/>
                <w:spacing w:val="10"/>
                <w:sz w:val="24"/>
                <w:szCs w:val="24"/>
              </w:rPr>
              <w:t>.</w:t>
            </w:r>
          </w:p>
          <w:p w14:paraId="77347D92" w14:textId="77777777" w:rsidR="00131433" w:rsidRDefault="00131433" w:rsidP="00131433">
            <w:pPr>
              <w:autoSpaceDE w:val="0"/>
              <w:autoSpaceDN w:val="0"/>
              <w:adjustRightInd w:val="0"/>
              <w:spacing w:after="0"/>
              <w:rPr>
                <w:rFonts w:ascii="Arial" w:hAnsi="Arial" w:cs="Arial"/>
                <w:spacing w:val="10"/>
                <w:sz w:val="24"/>
                <w:szCs w:val="24"/>
              </w:rPr>
            </w:pPr>
          </w:p>
          <w:p w14:paraId="33C24213" w14:textId="77777777" w:rsidR="00131433" w:rsidRPr="004E2233" w:rsidRDefault="00131433" w:rsidP="00131433">
            <w:pPr>
              <w:pStyle w:val="Akapitzlist"/>
              <w:spacing w:before="120" w:after="120"/>
              <w:ind w:left="0"/>
              <w:contextualSpacing w:val="0"/>
              <w:rPr>
                <w:rFonts w:ascii="Arial" w:hAnsi="Arial" w:cs="Arial"/>
                <w:b/>
                <w:bCs/>
                <w:spacing w:val="10"/>
                <w:sz w:val="24"/>
                <w:szCs w:val="24"/>
              </w:rPr>
            </w:pPr>
            <w:r w:rsidRPr="004E2233">
              <w:rPr>
                <w:rFonts w:ascii="Arial" w:hAnsi="Arial" w:cs="Arial"/>
                <w:b/>
                <w:bCs/>
                <w:spacing w:val="10"/>
                <w:sz w:val="24"/>
                <w:szCs w:val="24"/>
              </w:rPr>
              <w:t>Cel operacyjny II.1.</w:t>
            </w:r>
          </w:p>
          <w:p w14:paraId="3E6DAC71" w14:textId="77777777" w:rsidR="00DD71CC" w:rsidRPr="00804827" w:rsidRDefault="00131433" w:rsidP="00DD71CC">
            <w:pPr>
              <w:autoSpaceDE w:val="0"/>
              <w:autoSpaceDN w:val="0"/>
              <w:adjustRightInd w:val="0"/>
              <w:spacing w:after="0"/>
              <w:rPr>
                <w:rFonts w:ascii="Arial" w:hAnsi="Arial" w:cs="Arial"/>
                <w:spacing w:val="10"/>
                <w:sz w:val="24"/>
                <w:szCs w:val="24"/>
              </w:rPr>
            </w:pPr>
            <w:r w:rsidRPr="004E2233">
              <w:rPr>
                <w:rFonts w:ascii="Arial" w:hAnsi="Arial" w:cs="Arial"/>
                <w:spacing w:val="10"/>
                <w:sz w:val="24"/>
                <w:szCs w:val="24"/>
              </w:rPr>
              <w:t>Wspieranie i aktywizacja grup zagro</w:t>
            </w:r>
            <w:r>
              <w:rPr>
                <w:rFonts w:ascii="Arial" w:hAnsi="Arial" w:cs="Arial"/>
                <w:spacing w:val="10"/>
                <w:sz w:val="24"/>
                <w:szCs w:val="24"/>
              </w:rPr>
              <w:t>żonych wykluczeniem społecznym.</w:t>
            </w:r>
          </w:p>
        </w:tc>
        <w:tc>
          <w:tcPr>
            <w:tcW w:w="2877" w:type="dxa"/>
            <w:shd w:val="clear" w:color="auto" w:fill="auto"/>
            <w:vAlign w:val="center"/>
          </w:tcPr>
          <w:p w14:paraId="107D4737" w14:textId="77777777" w:rsidR="00DD71CC" w:rsidRPr="00131433" w:rsidRDefault="00131433" w:rsidP="00131433">
            <w:pPr>
              <w:autoSpaceDE w:val="0"/>
              <w:autoSpaceDN w:val="0"/>
              <w:adjustRightInd w:val="0"/>
              <w:spacing w:after="0" w:line="240" w:lineRule="auto"/>
              <w:rPr>
                <w:rFonts w:ascii="Arial" w:hAnsi="Arial" w:cs="Arial"/>
                <w:b/>
                <w:spacing w:val="10"/>
                <w:sz w:val="24"/>
                <w:szCs w:val="24"/>
              </w:rPr>
            </w:pPr>
            <w:r w:rsidRPr="00131433">
              <w:rPr>
                <w:rFonts w:ascii="Arial" w:hAnsi="Arial" w:cs="Arial"/>
                <w:b/>
                <w:spacing w:val="10"/>
                <w:sz w:val="24"/>
                <w:szCs w:val="24"/>
              </w:rPr>
              <w:t>Cel strategiczny 5:</w:t>
            </w:r>
          </w:p>
          <w:p w14:paraId="3121CC7E" w14:textId="77777777" w:rsidR="00131433" w:rsidRPr="00131433" w:rsidRDefault="00131433" w:rsidP="00131433">
            <w:pPr>
              <w:pStyle w:val="TableContents"/>
              <w:rPr>
                <w:rFonts w:ascii="Arial" w:eastAsia="Calibri" w:hAnsi="Arial"/>
                <w:spacing w:val="10"/>
                <w:kern w:val="0"/>
                <w:lang w:eastAsia="en-US" w:bidi="ar-SA"/>
              </w:rPr>
            </w:pPr>
            <w:r w:rsidRPr="00131433">
              <w:rPr>
                <w:rFonts w:ascii="Arial" w:eastAsia="Calibri" w:hAnsi="Arial"/>
                <w:spacing w:val="10"/>
                <w:kern w:val="0"/>
                <w:lang w:eastAsia="en-US" w:bidi="ar-SA"/>
              </w:rPr>
              <w:t>Poprawa jakości i poziomu życia osób starszych.</w:t>
            </w:r>
          </w:p>
          <w:p w14:paraId="78AECA7F" w14:textId="77777777" w:rsidR="00131433" w:rsidRPr="00804827" w:rsidRDefault="00131433" w:rsidP="003B562F">
            <w:pPr>
              <w:autoSpaceDE w:val="0"/>
              <w:autoSpaceDN w:val="0"/>
              <w:adjustRightInd w:val="0"/>
              <w:spacing w:after="0" w:line="240" w:lineRule="auto"/>
              <w:rPr>
                <w:rFonts w:ascii="Arial" w:hAnsi="Arial" w:cs="Arial"/>
                <w:spacing w:val="10"/>
                <w:sz w:val="24"/>
                <w:szCs w:val="24"/>
              </w:rPr>
            </w:pPr>
          </w:p>
        </w:tc>
        <w:tc>
          <w:tcPr>
            <w:tcW w:w="3361" w:type="dxa"/>
            <w:shd w:val="clear" w:color="auto" w:fill="auto"/>
            <w:vAlign w:val="center"/>
          </w:tcPr>
          <w:p w14:paraId="649B6A56" w14:textId="77777777" w:rsidR="00131433" w:rsidRPr="00131433" w:rsidRDefault="00131433" w:rsidP="00131433">
            <w:pPr>
              <w:pStyle w:val="Standard"/>
              <w:spacing w:line="360" w:lineRule="auto"/>
              <w:jc w:val="both"/>
              <w:rPr>
                <w:rFonts w:ascii="Arial" w:eastAsia="Calibri" w:hAnsi="Arial"/>
                <w:b/>
                <w:spacing w:val="10"/>
                <w:kern w:val="0"/>
                <w:lang w:eastAsia="en-US" w:bidi="ar-SA"/>
              </w:rPr>
            </w:pPr>
            <w:r w:rsidRPr="00131433">
              <w:rPr>
                <w:rFonts w:ascii="Arial" w:eastAsia="Calibri" w:hAnsi="Arial"/>
                <w:b/>
                <w:spacing w:val="10"/>
                <w:kern w:val="0"/>
                <w:lang w:eastAsia="en-US" w:bidi="ar-SA"/>
              </w:rPr>
              <w:t>Cel operacyjny 1:</w:t>
            </w:r>
          </w:p>
          <w:p w14:paraId="394B5D5A" w14:textId="77777777" w:rsidR="00131433" w:rsidRPr="00131433" w:rsidRDefault="00131433" w:rsidP="00131433">
            <w:pPr>
              <w:pStyle w:val="Standard"/>
              <w:spacing w:line="360" w:lineRule="auto"/>
              <w:rPr>
                <w:rFonts w:ascii="Arial" w:eastAsia="Calibri" w:hAnsi="Arial"/>
                <w:spacing w:val="10"/>
                <w:kern w:val="0"/>
                <w:lang w:eastAsia="en-US" w:bidi="ar-SA"/>
              </w:rPr>
            </w:pPr>
            <w:r w:rsidRPr="00131433">
              <w:rPr>
                <w:rFonts w:ascii="Arial" w:eastAsia="Calibri" w:hAnsi="Arial"/>
                <w:spacing w:val="10"/>
                <w:kern w:val="0"/>
                <w:lang w:eastAsia="en-US" w:bidi="ar-SA"/>
              </w:rPr>
              <w:t>Wspieranie funkcjonowania osób starszych w życiu społecznym.</w:t>
            </w:r>
          </w:p>
          <w:p w14:paraId="1B49260E" w14:textId="77777777" w:rsidR="00131433" w:rsidRDefault="00131433" w:rsidP="00131433">
            <w:pPr>
              <w:pStyle w:val="Standard"/>
              <w:spacing w:line="360" w:lineRule="auto"/>
              <w:rPr>
                <w:rFonts w:ascii="Arial" w:eastAsia="Calibri" w:hAnsi="Arial"/>
                <w:b/>
                <w:spacing w:val="10"/>
                <w:kern w:val="0"/>
                <w:lang w:eastAsia="en-US" w:bidi="ar-SA"/>
              </w:rPr>
            </w:pPr>
          </w:p>
          <w:p w14:paraId="6045B130" w14:textId="77777777" w:rsidR="00131433" w:rsidRPr="00131433" w:rsidRDefault="00131433" w:rsidP="00131433">
            <w:pPr>
              <w:pStyle w:val="Standard"/>
              <w:spacing w:line="360" w:lineRule="auto"/>
              <w:rPr>
                <w:rFonts w:ascii="Arial" w:eastAsia="Calibri" w:hAnsi="Arial"/>
                <w:b/>
                <w:spacing w:val="10"/>
                <w:kern w:val="0"/>
                <w:lang w:eastAsia="en-US" w:bidi="ar-SA"/>
              </w:rPr>
            </w:pPr>
            <w:r w:rsidRPr="00131433">
              <w:rPr>
                <w:rFonts w:ascii="Arial" w:eastAsia="Calibri" w:hAnsi="Arial"/>
                <w:b/>
                <w:spacing w:val="10"/>
                <w:kern w:val="0"/>
                <w:lang w:eastAsia="en-US" w:bidi="ar-SA"/>
              </w:rPr>
              <w:t>Cel operacyjny 2:</w:t>
            </w:r>
          </w:p>
          <w:p w14:paraId="6CAB70ED" w14:textId="77777777" w:rsidR="00DD71CC" w:rsidRPr="00131433" w:rsidRDefault="00131433" w:rsidP="00131433">
            <w:pPr>
              <w:pStyle w:val="Standard"/>
              <w:spacing w:line="360" w:lineRule="auto"/>
              <w:rPr>
                <w:rFonts w:ascii="Arial" w:eastAsia="Calibri" w:hAnsi="Arial"/>
                <w:spacing w:val="10"/>
                <w:kern w:val="0"/>
                <w:lang w:eastAsia="en-US" w:bidi="ar-SA"/>
              </w:rPr>
            </w:pPr>
            <w:r w:rsidRPr="00131433">
              <w:rPr>
                <w:rFonts w:ascii="Arial" w:eastAsia="Calibri" w:hAnsi="Arial"/>
                <w:spacing w:val="10"/>
                <w:kern w:val="0"/>
                <w:lang w:eastAsia="en-US" w:bidi="ar-SA"/>
              </w:rPr>
              <w:t>Rozwój usług społecznych dla osób starszych.</w:t>
            </w:r>
          </w:p>
        </w:tc>
      </w:tr>
    </w:tbl>
    <w:p w14:paraId="21005DBA" w14:textId="77777777" w:rsidR="006D0168" w:rsidRPr="005C5942" w:rsidRDefault="006D0168" w:rsidP="00615D19">
      <w:pPr>
        <w:autoSpaceDE w:val="0"/>
        <w:autoSpaceDN w:val="0"/>
        <w:adjustRightInd w:val="0"/>
        <w:spacing w:after="0"/>
        <w:ind w:left="709" w:hanging="851"/>
        <w:rPr>
          <w:rFonts w:ascii="Arial" w:hAnsi="Arial" w:cs="Arial"/>
          <w:spacing w:val="10"/>
          <w:sz w:val="24"/>
          <w:szCs w:val="24"/>
        </w:rPr>
      </w:pPr>
      <w:r w:rsidRPr="005C5942">
        <w:rPr>
          <w:rFonts w:ascii="Arial" w:hAnsi="Arial" w:cs="Arial"/>
          <w:bCs/>
          <w:i/>
          <w:iCs/>
          <w:spacing w:val="10"/>
          <w:sz w:val="24"/>
          <w:szCs w:val="24"/>
        </w:rPr>
        <w:t>Źródło: Doradztwo i Reklama Sp. z o.o. na podstawie Strategii Rozwiązywania Problemów Społecznych</w:t>
      </w:r>
      <w:r w:rsidR="005C5942" w:rsidRPr="005C5942">
        <w:rPr>
          <w:rFonts w:ascii="Arial" w:hAnsi="Arial" w:cs="Arial"/>
          <w:bCs/>
          <w:i/>
          <w:iCs/>
          <w:spacing w:val="10"/>
          <w:sz w:val="24"/>
          <w:szCs w:val="24"/>
        </w:rPr>
        <w:t xml:space="preserve"> Gminy Rudnik</w:t>
      </w:r>
      <w:r w:rsidRPr="005C5942">
        <w:rPr>
          <w:rFonts w:ascii="Arial" w:hAnsi="Arial" w:cs="Arial"/>
          <w:bCs/>
          <w:i/>
          <w:iCs/>
          <w:spacing w:val="10"/>
          <w:sz w:val="24"/>
          <w:szCs w:val="24"/>
        </w:rPr>
        <w:t xml:space="preserve"> na lata 202</w:t>
      </w:r>
      <w:r w:rsidR="005C5942" w:rsidRPr="005C5942">
        <w:rPr>
          <w:rFonts w:ascii="Arial" w:hAnsi="Arial" w:cs="Arial"/>
          <w:bCs/>
          <w:i/>
          <w:iCs/>
          <w:spacing w:val="10"/>
          <w:sz w:val="24"/>
          <w:szCs w:val="24"/>
        </w:rPr>
        <w:t>1–2027</w:t>
      </w:r>
    </w:p>
    <w:p w14:paraId="26185F92" w14:textId="77777777" w:rsidR="006D0168" w:rsidRPr="00E77CC5" w:rsidRDefault="006D0168" w:rsidP="006D0168">
      <w:pPr>
        <w:autoSpaceDE w:val="0"/>
        <w:autoSpaceDN w:val="0"/>
        <w:adjustRightInd w:val="0"/>
        <w:spacing w:after="0" w:line="360" w:lineRule="auto"/>
        <w:ind w:firstLine="561"/>
        <w:rPr>
          <w:rFonts w:ascii="Arial" w:hAnsi="Arial" w:cs="Arial"/>
          <w:color w:val="FF0000"/>
          <w:spacing w:val="10"/>
          <w:sz w:val="24"/>
          <w:szCs w:val="24"/>
          <w:highlight w:val="yellow"/>
        </w:rPr>
      </w:pPr>
    </w:p>
    <w:p w14:paraId="101723F5" w14:textId="77777777" w:rsidR="00BC3184" w:rsidRPr="005C5942" w:rsidRDefault="00BC3184" w:rsidP="00BC3184">
      <w:pPr>
        <w:spacing w:line="360" w:lineRule="auto"/>
        <w:rPr>
          <w:rFonts w:ascii="Arial" w:hAnsi="Arial" w:cs="Arial"/>
          <w:spacing w:val="10"/>
          <w:sz w:val="24"/>
          <w:szCs w:val="24"/>
        </w:rPr>
      </w:pPr>
      <w:r w:rsidRPr="005C5942">
        <w:rPr>
          <w:rFonts w:ascii="Arial" w:hAnsi="Arial" w:cs="Arial"/>
          <w:spacing w:val="10"/>
          <w:sz w:val="24"/>
          <w:szCs w:val="24"/>
        </w:rPr>
        <w:t xml:space="preserve">W związku z nagromadzeniem na obszarze rewitalizacji problemów społecznych, powiązania GPR z opisaną wyżej </w:t>
      </w:r>
      <w:r w:rsidR="00615D19" w:rsidRPr="005C5942">
        <w:rPr>
          <w:rFonts w:ascii="Arial" w:hAnsi="Arial" w:cs="Arial"/>
          <w:spacing w:val="10"/>
          <w:sz w:val="24"/>
          <w:szCs w:val="24"/>
        </w:rPr>
        <w:t xml:space="preserve">Strategii Rozwiązywania Problemów Społecznych dla Gminy </w:t>
      </w:r>
      <w:r w:rsidR="005C5942" w:rsidRPr="005C5942">
        <w:rPr>
          <w:rFonts w:ascii="Arial" w:hAnsi="Arial" w:cs="Arial"/>
          <w:spacing w:val="10"/>
          <w:sz w:val="24"/>
          <w:szCs w:val="24"/>
        </w:rPr>
        <w:t>Rudnik</w:t>
      </w:r>
      <w:r w:rsidR="00615D19" w:rsidRPr="005C5942">
        <w:rPr>
          <w:rFonts w:ascii="Arial" w:hAnsi="Arial" w:cs="Arial"/>
          <w:spacing w:val="10"/>
          <w:sz w:val="24"/>
          <w:szCs w:val="24"/>
        </w:rPr>
        <w:t xml:space="preserve"> na lata 202</w:t>
      </w:r>
      <w:r w:rsidR="005C5942" w:rsidRPr="005C5942">
        <w:rPr>
          <w:rFonts w:ascii="Arial" w:hAnsi="Arial" w:cs="Arial"/>
          <w:spacing w:val="10"/>
          <w:sz w:val="24"/>
          <w:szCs w:val="24"/>
        </w:rPr>
        <w:t>1-2027</w:t>
      </w:r>
      <w:r w:rsidRPr="005C5942">
        <w:rPr>
          <w:rFonts w:ascii="Arial" w:hAnsi="Arial" w:cs="Arial"/>
          <w:spacing w:val="10"/>
          <w:sz w:val="24"/>
          <w:szCs w:val="24"/>
        </w:rPr>
        <w:t>, przejawiają się we wspólnych celach, które w sposób integralny harmonizują się.</w:t>
      </w:r>
    </w:p>
    <w:p w14:paraId="62CB1F28" w14:textId="77777777" w:rsidR="00BC3184" w:rsidRDefault="00BC3184" w:rsidP="00BC3184">
      <w:pPr>
        <w:spacing w:line="360" w:lineRule="auto"/>
        <w:rPr>
          <w:rFonts w:ascii="Arial" w:hAnsi="Arial" w:cs="Arial"/>
          <w:spacing w:val="10"/>
          <w:sz w:val="24"/>
          <w:szCs w:val="24"/>
        </w:rPr>
      </w:pPr>
      <w:r w:rsidRPr="005C5942">
        <w:rPr>
          <w:rFonts w:ascii="Arial" w:hAnsi="Arial" w:cs="Arial"/>
          <w:spacing w:val="10"/>
          <w:sz w:val="24"/>
          <w:szCs w:val="24"/>
        </w:rPr>
        <w:t>Kluczowym czynnikiem planowanych działań rewitalizacyjnych jest aktywne uczestnictwo i zaangażowanie Gminnego Ośrodka Pomocy Społecznej w </w:t>
      </w:r>
      <w:r w:rsidR="005C5942" w:rsidRPr="005C5942">
        <w:rPr>
          <w:rFonts w:ascii="Arial" w:hAnsi="Arial" w:cs="Arial"/>
          <w:spacing w:val="10"/>
          <w:sz w:val="24"/>
          <w:szCs w:val="24"/>
        </w:rPr>
        <w:t>Rudniku</w:t>
      </w:r>
      <w:r w:rsidRPr="005C5942">
        <w:rPr>
          <w:rFonts w:ascii="Arial" w:hAnsi="Arial" w:cs="Arial"/>
          <w:spacing w:val="10"/>
          <w:sz w:val="24"/>
          <w:szCs w:val="24"/>
        </w:rPr>
        <w:t xml:space="preserve">, który jest także jednym z ważnych interesariuszy Gminnego Programu Rewitalizacji Gminy </w:t>
      </w:r>
      <w:r w:rsidR="005C5942" w:rsidRPr="005C5942">
        <w:rPr>
          <w:rFonts w:ascii="Arial" w:hAnsi="Arial" w:cs="Arial"/>
          <w:spacing w:val="10"/>
          <w:sz w:val="24"/>
          <w:szCs w:val="24"/>
        </w:rPr>
        <w:t>Rudnik</w:t>
      </w:r>
      <w:r w:rsidR="00615D19" w:rsidRPr="005C5942">
        <w:rPr>
          <w:rFonts w:ascii="Arial" w:hAnsi="Arial" w:cs="Arial"/>
          <w:spacing w:val="10"/>
          <w:sz w:val="24"/>
          <w:szCs w:val="24"/>
        </w:rPr>
        <w:t xml:space="preserve"> </w:t>
      </w:r>
      <w:r w:rsidRPr="005C5942">
        <w:rPr>
          <w:rFonts w:ascii="Arial" w:hAnsi="Arial" w:cs="Arial"/>
          <w:spacing w:val="10"/>
          <w:sz w:val="24"/>
          <w:szCs w:val="24"/>
        </w:rPr>
        <w:t>na la</w:t>
      </w:r>
      <w:r w:rsidR="001F04A5" w:rsidRPr="005C5942">
        <w:rPr>
          <w:rFonts w:ascii="Arial" w:hAnsi="Arial" w:cs="Arial"/>
          <w:spacing w:val="10"/>
          <w:sz w:val="24"/>
          <w:szCs w:val="24"/>
        </w:rPr>
        <w:t>ta 2024</w:t>
      </w:r>
      <w:r w:rsidR="00615D19" w:rsidRPr="005C5942">
        <w:rPr>
          <w:rFonts w:ascii="Arial" w:hAnsi="Arial" w:cs="Arial"/>
          <w:spacing w:val="10"/>
          <w:sz w:val="24"/>
          <w:szCs w:val="24"/>
        </w:rPr>
        <w:t>-2030</w:t>
      </w:r>
      <w:r w:rsidRPr="005C5942">
        <w:rPr>
          <w:rFonts w:ascii="Arial" w:hAnsi="Arial" w:cs="Arial"/>
          <w:spacing w:val="10"/>
          <w:sz w:val="24"/>
          <w:szCs w:val="24"/>
        </w:rPr>
        <w:t>.</w:t>
      </w:r>
    </w:p>
    <w:p w14:paraId="0E49FB25" w14:textId="265706FC" w:rsidR="006138CB" w:rsidRPr="00E94262" w:rsidRDefault="006138CB" w:rsidP="006138CB">
      <w:pPr>
        <w:pStyle w:val="Nagwek1"/>
        <w:numPr>
          <w:ilvl w:val="1"/>
          <w:numId w:val="1"/>
        </w:numPr>
        <w:tabs>
          <w:tab w:val="left" w:pos="993"/>
          <w:tab w:val="left" w:pos="1134"/>
        </w:tabs>
        <w:spacing w:before="0" w:after="240" w:line="360" w:lineRule="auto"/>
        <w:ind w:left="993" w:hanging="709"/>
        <w:rPr>
          <w:rFonts w:ascii="Arial" w:hAnsi="Arial" w:cs="Arial"/>
          <w:color w:val="auto"/>
          <w:spacing w:val="10"/>
        </w:rPr>
      </w:pPr>
      <w:bookmarkStart w:id="90" w:name="_Toc180757089"/>
      <w:r w:rsidRPr="00E94262">
        <w:rPr>
          <w:rFonts w:ascii="Arial" w:hAnsi="Arial" w:cs="Arial"/>
          <w:color w:val="auto"/>
          <w:spacing w:val="10"/>
        </w:rPr>
        <w:lastRenderedPageBreak/>
        <w:t>Studium uwarunkowań i kierunków zagospodarowania przestrzennego Gminy Rudnik</w:t>
      </w:r>
      <w:bookmarkEnd w:id="90"/>
    </w:p>
    <w:p w14:paraId="4656D4F4" w14:textId="77777777" w:rsidR="00FD3367" w:rsidRPr="00E94262" w:rsidRDefault="00FD3367" w:rsidP="00FD3367">
      <w:pPr>
        <w:spacing w:line="360" w:lineRule="auto"/>
        <w:rPr>
          <w:rFonts w:ascii="Arial" w:hAnsi="Arial" w:cs="Arial"/>
          <w:spacing w:val="10"/>
          <w:sz w:val="24"/>
          <w:szCs w:val="24"/>
        </w:rPr>
      </w:pPr>
      <w:r w:rsidRPr="00E94262">
        <w:rPr>
          <w:rFonts w:ascii="Arial" w:hAnsi="Arial" w:cs="Arial"/>
          <w:spacing w:val="10"/>
          <w:sz w:val="24"/>
          <w:szCs w:val="24"/>
        </w:rPr>
        <w:t>Studium uwarunkowań i kierunków zagospodarowania przestrzennego Gminy Rudnik zatwierdzone uchwałą nr XIII/83/2019 Rady Gminy Rudnik z dnia 30 września 2019 r. – inwestycje infrastrukturalne będą realizowane na obszarach oznaczonych jako:</w:t>
      </w:r>
    </w:p>
    <w:p w14:paraId="0C34748E" w14:textId="30DD28F7" w:rsidR="00FD3367" w:rsidRPr="00E94262" w:rsidRDefault="004B6632" w:rsidP="00FD3367">
      <w:pPr>
        <w:pStyle w:val="Akapitzlist"/>
        <w:widowControl w:val="0"/>
        <w:numPr>
          <w:ilvl w:val="0"/>
          <w:numId w:val="61"/>
        </w:numPr>
        <w:autoSpaceDE w:val="0"/>
        <w:autoSpaceDN w:val="0"/>
        <w:spacing w:after="0" w:line="360" w:lineRule="auto"/>
        <w:rPr>
          <w:rFonts w:ascii="Arial" w:hAnsi="Arial" w:cs="Arial"/>
          <w:spacing w:val="10"/>
          <w:sz w:val="24"/>
          <w:szCs w:val="24"/>
        </w:rPr>
      </w:pPr>
      <w:r w:rsidRPr="00E94262">
        <w:rPr>
          <w:rFonts w:ascii="Arial" w:hAnsi="Arial" w:cs="Arial"/>
          <w:spacing w:val="10"/>
          <w:sz w:val="24"/>
          <w:szCs w:val="24"/>
        </w:rPr>
        <w:t>Rudnik</w:t>
      </w:r>
      <w:r w:rsidR="00FD3367" w:rsidRPr="00E94262">
        <w:rPr>
          <w:rFonts w:ascii="Arial" w:hAnsi="Arial" w:cs="Arial"/>
          <w:spacing w:val="10"/>
          <w:sz w:val="24"/>
          <w:szCs w:val="24"/>
        </w:rPr>
        <w:t>, dz. nr 424/40, 424/36- tereny zabudowy usługowej,</w:t>
      </w:r>
    </w:p>
    <w:p w14:paraId="53681A44" w14:textId="2F794640" w:rsidR="00FD3367" w:rsidRPr="00E94262" w:rsidRDefault="00FD3367" w:rsidP="00FD3367">
      <w:pPr>
        <w:pStyle w:val="Akapitzlist"/>
        <w:widowControl w:val="0"/>
        <w:numPr>
          <w:ilvl w:val="0"/>
          <w:numId w:val="61"/>
        </w:numPr>
        <w:autoSpaceDE w:val="0"/>
        <w:autoSpaceDN w:val="0"/>
        <w:spacing w:after="0" w:line="360" w:lineRule="auto"/>
        <w:rPr>
          <w:rFonts w:ascii="Arial" w:hAnsi="Arial" w:cs="Arial"/>
          <w:spacing w:val="10"/>
          <w:sz w:val="24"/>
          <w:szCs w:val="24"/>
        </w:rPr>
      </w:pPr>
      <w:r w:rsidRPr="00E94262">
        <w:rPr>
          <w:rFonts w:ascii="Arial" w:hAnsi="Arial" w:cs="Arial"/>
          <w:spacing w:val="10"/>
          <w:sz w:val="24"/>
          <w:szCs w:val="24"/>
        </w:rPr>
        <w:t>Rudnik</w:t>
      </w:r>
      <w:r w:rsidR="004B6632" w:rsidRPr="00E94262">
        <w:rPr>
          <w:rFonts w:ascii="Arial" w:hAnsi="Arial" w:cs="Arial"/>
          <w:spacing w:val="10"/>
          <w:sz w:val="24"/>
          <w:szCs w:val="24"/>
        </w:rPr>
        <w:t>,</w:t>
      </w:r>
      <w:r w:rsidRPr="00E94262">
        <w:rPr>
          <w:rFonts w:ascii="Arial" w:hAnsi="Arial" w:cs="Arial"/>
          <w:spacing w:val="10"/>
          <w:sz w:val="24"/>
          <w:szCs w:val="24"/>
        </w:rPr>
        <w:t xml:space="preserve"> dz. nr. 6/1; 17; 26/2; 18/6- tereny zabudowy usługowej, tereny infrastruktury technicznej, tereny osadnictwa wiejskiego,</w:t>
      </w:r>
    </w:p>
    <w:p w14:paraId="5BC482C3" w14:textId="5A88D9C5" w:rsidR="00FD3367" w:rsidRPr="00E94262" w:rsidRDefault="00FD3367" w:rsidP="00FD3367">
      <w:pPr>
        <w:pStyle w:val="Akapitzlist"/>
        <w:widowControl w:val="0"/>
        <w:numPr>
          <w:ilvl w:val="0"/>
          <w:numId w:val="61"/>
        </w:numPr>
        <w:autoSpaceDE w:val="0"/>
        <w:autoSpaceDN w:val="0"/>
        <w:spacing w:after="0" w:line="360" w:lineRule="auto"/>
        <w:rPr>
          <w:rFonts w:ascii="Arial" w:hAnsi="Arial" w:cs="Arial"/>
          <w:spacing w:val="10"/>
          <w:sz w:val="24"/>
          <w:szCs w:val="24"/>
        </w:rPr>
      </w:pPr>
      <w:r w:rsidRPr="00E94262">
        <w:rPr>
          <w:rFonts w:ascii="Arial" w:hAnsi="Arial" w:cs="Arial"/>
          <w:spacing w:val="10"/>
          <w:sz w:val="24"/>
          <w:szCs w:val="24"/>
        </w:rPr>
        <w:t>Rudnik</w:t>
      </w:r>
      <w:r w:rsidR="004B6632" w:rsidRPr="00E94262">
        <w:rPr>
          <w:rFonts w:ascii="Arial" w:hAnsi="Arial" w:cs="Arial"/>
          <w:spacing w:val="10"/>
          <w:sz w:val="24"/>
          <w:szCs w:val="24"/>
        </w:rPr>
        <w:t>,</w:t>
      </w:r>
      <w:r w:rsidRPr="00E94262">
        <w:rPr>
          <w:rFonts w:ascii="Arial" w:hAnsi="Arial" w:cs="Arial"/>
          <w:spacing w:val="10"/>
          <w:sz w:val="24"/>
          <w:szCs w:val="24"/>
        </w:rPr>
        <w:t xml:space="preserve"> dz. nr 421/1, 422, 423, 424/1, 424/25, tereny lasów, tereny zabudowy usługowej</w:t>
      </w:r>
    </w:p>
    <w:p w14:paraId="1CD94770" w14:textId="4F173035" w:rsidR="00FD3367" w:rsidRPr="00E94262" w:rsidRDefault="00FD3367" w:rsidP="00FD3367">
      <w:pPr>
        <w:pStyle w:val="Akapitzlist"/>
        <w:widowControl w:val="0"/>
        <w:numPr>
          <w:ilvl w:val="0"/>
          <w:numId w:val="61"/>
        </w:numPr>
        <w:autoSpaceDE w:val="0"/>
        <w:autoSpaceDN w:val="0"/>
        <w:spacing w:after="0" w:line="360" w:lineRule="auto"/>
        <w:rPr>
          <w:rFonts w:ascii="Arial" w:hAnsi="Arial" w:cs="Arial"/>
          <w:spacing w:val="10"/>
          <w:sz w:val="24"/>
          <w:szCs w:val="24"/>
        </w:rPr>
      </w:pPr>
      <w:r w:rsidRPr="00E94262">
        <w:rPr>
          <w:rFonts w:ascii="Arial" w:hAnsi="Arial" w:cs="Arial"/>
          <w:spacing w:val="10"/>
          <w:sz w:val="24"/>
          <w:szCs w:val="24"/>
        </w:rPr>
        <w:t>Płonka</w:t>
      </w:r>
      <w:r w:rsidR="004B6632" w:rsidRPr="00E94262">
        <w:rPr>
          <w:rFonts w:ascii="Arial" w:hAnsi="Arial" w:cs="Arial"/>
          <w:spacing w:val="10"/>
          <w:sz w:val="24"/>
          <w:szCs w:val="24"/>
        </w:rPr>
        <w:t>,</w:t>
      </w:r>
      <w:r w:rsidRPr="00E94262">
        <w:rPr>
          <w:rFonts w:ascii="Arial" w:hAnsi="Arial" w:cs="Arial"/>
          <w:spacing w:val="10"/>
          <w:sz w:val="24"/>
          <w:szCs w:val="24"/>
        </w:rPr>
        <w:t xml:space="preserve"> dz. nr 714/1, 714/2, 970/1, 970,2- tereny zabudowy usługowej, tereny zieleni parkowej.</w:t>
      </w:r>
    </w:p>
    <w:p w14:paraId="569649EF" w14:textId="77777777" w:rsidR="00FD3367" w:rsidRDefault="00FD3367" w:rsidP="00FD3367">
      <w:pPr>
        <w:spacing w:line="360" w:lineRule="auto"/>
        <w:contextualSpacing/>
        <w:rPr>
          <w:rFonts w:ascii="Arial" w:hAnsi="Arial" w:cs="Arial"/>
          <w:spacing w:val="10"/>
          <w:sz w:val="24"/>
          <w:szCs w:val="24"/>
        </w:rPr>
      </w:pPr>
      <w:r w:rsidRPr="00E94262">
        <w:rPr>
          <w:rFonts w:ascii="Arial" w:hAnsi="Arial" w:cs="Arial"/>
          <w:spacing w:val="10"/>
          <w:sz w:val="24"/>
          <w:szCs w:val="24"/>
        </w:rPr>
        <w:t>Przedsięwzięcia infrastrukturalne są w pełni zgodne z kierunkami zagospodarowania przestrzennego, rekomendacjami oraz kierunkami użytkowania terenów, zawartych w obowiązującym Studium uwarunkowań i kierunków zagospodarowania przestrzennego Gminy Rudnik.</w:t>
      </w:r>
    </w:p>
    <w:p w14:paraId="4719080F" w14:textId="77777777" w:rsidR="006138CB" w:rsidRPr="006138CB" w:rsidRDefault="006138CB" w:rsidP="006138CB"/>
    <w:p w14:paraId="2577215E" w14:textId="77777777" w:rsidR="005C65F1" w:rsidRPr="004C7C0E" w:rsidRDefault="005C65F1" w:rsidP="00BC3184">
      <w:pPr>
        <w:spacing w:line="360" w:lineRule="auto"/>
        <w:rPr>
          <w:rFonts w:ascii="Arial" w:hAnsi="Arial" w:cs="Arial"/>
          <w:spacing w:val="10"/>
          <w:sz w:val="24"/>
          <w:szCs w:val="24"/>
        </w:rPr>
      </w:pPr>
    </w:p>
    <w:p w14:paraId="6647D2D6" w14:textId="77777777" w:rsidR="00B549C8" w:rsidRPr="004C7C0E" w:rsidRDefault="00B549C8" w:rsidP="00FF267E">
      <w:pPr>
        <w:pStyle w:val="Nagwek1"/>
        <w:numPr>
          <w:ilvl w:val="0"/>
          <w:numId w:val="1"/>
        </w:numPr>
        <w:spacing w:before="0" w:after="240" w:line="360" w:lineRule="auto"/>
        <w:ind w:left="426"/>
        <w:rPr>
          <w:rFonts w:ascii="Arial" w:hAnsi="Arial" w:cs="Arial"/>
          <w:bCs w:val="0"/>
          <w:color w:val="auto"/>
          <w:spacing w:val="10"/>
          <w:sz w:val="32"/>
          <w:szCs w:val="32"/>
        </w:rPr>
      </w:pPr>
      <w:bookmarkStart w:id="91" w:name="_Toc180757090"/>
      <w:r w:rsidRPr="004C7C0E">
        <w:rPr>
          <w:rFonts w:ascii="Arial" w:hAnsi="Arial" w:cs="Arial"/>
          <w:bCs w:val="0"/>
          <w:color w:val="auto"/>
          <w:spacing w:val="10"/>
          <w:sz w:val="32"/>
          <w:szCs w:val="32"/>
        </w:rPr>
        <w:t>WIZJA STANU OBSZARU PO PRZEPROWADZENIU REWITALIZACJI</w:t>
      </w:r>
      <w:bookmarkEnd w:id="91"/>
      <w:r w:rsidR="00AD1B09" w:rsidRPr="004C7C0E">
        <w:rPr>
          <w:rFonts w:ascii="Arial" w:hAnsi="Arial" w:cs="Arial"/>
          <w:bCs w:val="0"/>
          <w:color w:val="auto"/>
          <w:spacing w:val="10"/>
          <w:sz w:val="32"/>
          <w:szCs w:val="32"/>
        </w:rPr>
        <w:t xml:space="preserve"> </w:t>
      </w:r>
    </w:p>
    <w:p w14:paraId="369AD7FE" w14:textId="77777777" w:rsidR="000E068D" w:rsidRPr="00E94262" w:rsidRDefault="000E068D" w:rsidP="000E068D">
      <w:pPr>
        <w:spacing w:line="360" w:lineRule="auto"/>
        <w:ind w:firstLine="567"/>
        <w:rPr>
          <w:rFonts w:ascii="Arial" w:hAnsi="Arial" w:cs="Arial"/>
          <w:spacing w:val="10"/>
          <w:sz w:val="24"/>
          <w:szCs w:val="24"/>
        </w:rPr>
      </w:pPr>
      <w:r w:rsidRPr="00E94262">
        <w:rPr>
          <w:rFonts w:ascii="Arial" w:hAnsi="Arial" w:cs="Arial"/>
          <w:spacing w:val="10"/>
          <w:sz w:val="24"/>
          <w:szCs w:val="24"/>
        </w:rPr>
        <w:t>Wizja stanu obu podobszarów po przeprowadzeniu rewitalizacji pozwala na określenie, jaki jest planowany całościowy efekt wdrożenia przyjętego Programu i jak docelowo mają wyglądać objęte nim podobszary obszaru rewitalizacji. W przypadku Gminnego Programu Rewitalizacji Gminy Rudnik na lata 2024-2030, wizja stanu podobszarów po przeprowadzeniu rewitalizacji została określona następująco:</w:t>
      </w:r>
    </w:p>
    <w:p w14:paraId="5E7A68D2" w14:textId="77777777" w:rsidR="00E94262" w:rsidRPr="00E94262" w:rsidRDefault="00E94262" w:rsidP="000E068D">
      <w:pPr>
        <w:spacing w:line="360" w:lineRule="auto"/>
        <w:rPr>
          <w:rFonts w:ascii="Arial" w:hAnsi="Arial" w:cs="Arial"/>
          <w:b/>
          <w:bCs/>
          <w:spacing w:val="10"/>
          <w:sz w:val="24"/>
          <w:szCs w:val="24"/>
        </w:rPr>
      </w:pPr>
    </w:p>
    <w:p w14:paraId="6D5CEE8E" w14:textId="77777777" w:rsidR="000E068D" w:rsidRPr="00E94262" w:rsidRDefault="000E068D" w:rsidP="000E068D">
      <w:pPr>
        <w:spacing w:line="360" w:lineRule="auto"/>
        <w:rPr>
          <w:rFonts w:ascii="Arial" w:hAnsi="Arial" w:cs="Arial"/>
          <w:b/>
          <w:bCs/>
          <w:spacing w:val="10"/>
          <w:sz w:val="24"/>
          <w:szCs w:val="24"/>
        </w:rPr>
      </w:pPr>
      <w:r w:rsidRPr="00E94262">
        <w:rPr>
          <w:rFonts w:ascii="Arial" w:hAnsi="Arial" w:cs="Arial"/>
          <w:b/>
          <w:bCs/>
          <w:spacing w:val="10"/>
          <w:sz w:val="24"/>
          <w:szCs w:val="24"/>
        </w:rPr>
        <w:lastRenderedPageBreak/>
        <w:t>Podobszary obszaru rewitalizacji miejscami zapewniającymi:</w:t>
      </w:r>
    </w:p>
    <w:p w14:paraId="2138C223" w14:textId="77777777" w:rsidR="000E068D" w:rsidRPr="00E94262" w:rsidRDefault="000E068D" w:rsidP="000E068D">
      <w:pPr>
        <w:pStyle w:val="Akapitzlist"/>
        <w:numPr>
          <w:ilvl w:val="0"/>
          <w:numId w:val="62"/>
        </w:numPr>
        <w:spacing w:after="160" w:line="360" w:lineRule="auto"/>
        <w:rPr>
          <w:rFonts w:ascii="Arial" w:hAnsi="Arial" w:cs="Arial"/>
          <w:b/>
          <w:bCs/>
          <w:spacing w:val="10"/>
          <w:sz w:val="24"/>
          <w:szCs w:val="24"/>
        </w:rPr>
      </w:pPr>
      <w:r w:rsidRPr="00E94262">
        <w:rPr>
          <w:rFonts w:ascii="Arial" w:hAnsi="Arial" w:cs="Arial"/>
          <w:b/>
          <w:bCs/>
          <w:spacing w:val="10"/>
          <w:sz w:val="24"/>
          <w:szCs w:val="24"/>
        </w:rPr>
        <w:t>w sferze społecznej: zintegrowaną społeczność lokalną, możliwości rozwoju społecznego;</w:t>
      </w:r>
    </w:p>
    <w:p w14:paraId="197C78A2" w14:textId="77777777" w:rsidR="000E068D" w:rsidRPr="00E94262" w:rsidRDefault="000E068D" w:rsidP="000E068D">
      <w:pPr>
        <w:pStyle w:val="Akapitzlist"/>
        <w:numPr>
          <w:ilvl w:val="0"/>
          <w:numId w:val="62"/>
        </w:numPr>
        <w:spacing w:after="160" w:line="360" w:lineRule="auto"/>
        <w:rPr>
          <w:rFonts w:ascii="Arial" w:hAnsi="Arial" w:cs="Arial"/>
          <w:b/>
          <w:bCs/>
          <w:spacing w:val="10"/>
          <w:sz w:val="24"/>
          <w:szCs w:val="24"/>
        </w:rPr>
      </w:pPr>
      <w:r w:rsidRPr="00E94262">
        <w:rPr>
          <w:rFonts w:ascii="Arial" w:hAnsi="Arial" w:cs="Arial"/>
          <w:b/>
          <w:bCs/>
          <w:spacing w:val="10"/>
          <w:sz w:val="24"/>
          <w:szCs w:val="24"/>
        </w:rPr>
        <w:t>w sferze gospodarczej: rozwój gospodarczy w oparciu o posiadany potencjał;</w:t>
      </w:r>
    </w:p>
    <w:p w14:paraId="572C9001" w14:textId="77777777" w:rsidR="000E068D" w:rsidRPr="00E94262" w:rsidRDefault="000E068D" w:rsidP="000E068D">
      <w:pPr>
        <w:pStyle w:val="Akapitzlist"/>
        <w:numPr>
          <w:ilvl w:val="0"/>
          <w:numId w:val="62"/>
        </w:numPr>
        <w:spacing w:after="160" w:line="360" w:lineRule="auto"/>
        <w:rPr>
          <w:rFonts w:ascii="Arial" w:hAnsi="Arial" w:cs="Arial"/>
          <w:b/>
          <w:bCs/>
          <w:spacing w:val="10"/>
          <w:sz w:val="24"/>
          <w:szCs w:val="24"/>
        </w:rPr>
      </w:pPr>
      <w:r w:rsidRPr="00E94262">
        <w:rPr>
          <w:rFonts w:ascii="Arial" w:hAnsi="Arial" w:cs="Arial"/>
          <w:b/>
          <w:bCs/>
          <w:spacing w:val="10"/>
          <w:sz w:val="24"/>
          <w:szCs w:val="24"/>
        </w:rPr>
        <w:t>w sferze środowiskowej: dbałość o środowisko naturalne;</w:t>
      </w:r>
    </w:p>
    <w:p w14:paraId="639D5632" w14:textId="77777777" w:rsidR="000E068D" w:rsidRPr="00E94262" w:rsidRDefault="000E068D" w:rsidP="000E068D">
      <w:pPr>
        <w:pStyle w:val="Akapitzlist"/>
        <w:numPr>
          <w:ilvl w:val="0"/>
          <w:numId w:val="62"/>
        </w:numPr>
        <w:spacing w:after="160" w:line="360" w:lineRule="auto"/>
        <w:rPr>
          <w:rFonts w:ascii="Arial" w:hAnsi="Arial" w:cs="Arial"/>
          <w:b/>
          <w:bCs/>
          <w:spacing w:val="10"/>
          <w:sz w:val="24"/>
          <w:szCs w:val="24"/>
        </w:rPr>
      </w:pPr>
      <w:r w:rsidRPr="00E94262">
        <w:rPr>
          <w:rFonts w:ascii="Arial" w:hAnsi="Arial" w:cs="Arial"/>
          <w:b/>
          <w:bCs/>
          <w:spacing w:val="10"/>
          <w:sz w:val="24"/>
          <w:szCs w:val="24"/>
        </w:rPr>
        <w:t>w sferze przestrzenno-funkcjonalnej i technicznej: wysoką jakość infrastruktury i funkcjonalną przestrzeń.</w:t>
      </w:r>
    </w:p>
    <w:p w14:paraId="2600A238" w14:textId="77777777" w:rsidR="000E068D" w:rsidRPr="00E94262" w:rsidRDefault="000E068D" w:rsidP="000E068D">
      <w:pPr>
        <w:spacing w:line="360" w:lineRule="auto"/>
        <w:ind w:firstLine="567"/>
        <w:rPr>
          <w:rFonts w:ascii="Arial" w:hAnsi="Arial" w:cs="Arial"/>
          <w:spacing w:val="10"/>
          <w:sz w:val="24"/>
          <w:szCs w:val="24"/>
        </w:rPr>
      </w:pPr>
      <w:r w:rsidRPr="00E94262">
        <w:rPr>
          <w:rFonts w:ascii="Arial" w:hAnsi="Arial" w:cs="Arial"/>
          <w:spacing w:val="10"/>
          <w:sz w:val="24"/>
          <w:szCs w:val="24"/>
        </w:rPr>
        <w:t>Wizja podkreśla, iż działania rewitalizacyjne będą miały na celu poprawę jakości życia lokalnej społeczności, jej integrację oraz włączenie jej w rozwój społeczno-gospodarczy obu podobszarów. Proces rewitalizacji ma na celu wzmocnienie korzystnych procesów gospodarczych i społecznych w obrębie obu podobszarów, w wyniku czego staną się one miejscem ich koncentracji. Bazę materialną dla zjawisk sfery gospodarczej i społecznej stanowić będą odpowiednio rozwinięta infrastruktura oraz funkcjonalnie zagospodarowana przestrzeń. Oba podobszary obszaru rewitalizacji posiadają potencjały rozwojowe, które mogą zostać wykorzystane do rozwiązania zidentyfikowanych problemów społecznych.</w:t>
      </w:r>
    </w:p>
    <w:p w14:paraId="015C00F6" w14:textId="77777777" w:rsidR="000E068D" w:rsidRPr="00E94262" w:rsidRDefault="000E068D" w:rsidP="000E068D">
      <w:pPr>
        <w:autoSpaceDE w:val="0"/>
        <w:autoSpaceDN w:val="0"/>
        <w:adjustRightInd w:val="0"/>
        <w:spacing w:line="360" w:lineRule="auto"/>
        <w:ind w:firstLine="709"/>
        <w:rPr>
          <w:rFonts w:ascii="Arial" w:hAnsi="Arial" w:cs="Arial"/>
          <w:spacing w:val="10"/>
          <w:sz w:val="24"/>
          <w:szCs w:val="24"/>
        </w:rPr>
      </w:pPr>
      <w:r w:rsidRPr="00E94262">
        <w:rPr>
          <w:rFonts w:ascii="Arial" w:hAnsi="Arial" w:cs="Arial"/>
          <w:spacing w:val="10"/>
          <w:sz w:val="24"/>
          <w:szCs w:val="24"/>
        </w:rPr>
        <w:t xml:space="preserve">Zakłada się, iż przyszła percepcja obszaru rewitalizacji przez mieszkańców, przedsiębiorców lub turystów będzie pozytywna i sprzyjać będzie podejmowaniu przez nich różnorodnych aktywności (pracy, wypoczynku, działalności gospodarczej) w poszczególnych podobszarach, czego bazą materialną staną się w pełni wykorzystująca swój potencjał sfera przestrzenno-funkcjonalna, infrastruktura wysokiej jakości oraz dobry stan środowiska naturalnego. </w:t>
      </w:r>
    </w:p>
    <w:p w14:paraId="419D7CD6" w14:textId="77777777" w:rsidR="000E068D" w:rsidRPr="00E94262" w:rsidRDefault="000E068D" w:rsidP="000E068D">
      <w:pPr>
        <w:autoSpaceDE w:val="0"/>
        <w:autoSpaceDN w:val="0"/>
        <w:adjustRightInd w:val="0"/>
        <w:spacing w:line="360" w:lineRule="auto"/>
        <w:ind w:firstLine="709"/>
        <w:rPr>
          <w:rFonts w:ascii="Arial" w:hAnsi="Arial" w:cs="Arial"/>
          <w:spacing w:val="10"/>
          <w:sz w:val="24"/>
          <w:szCs w:val="24"/>
        </w:rPr>
      </w:pPr>
      <w:r w:rsidRPr="00E94262">
        <w:rPr>
          <w:rFonts w:ascii="Arial" w:hAnsi="Arial" w:cs="Arial"/>
          <w:spacing w:val="10"/>
          <w:sz w:val="24"/>
          <w:szCs w:val="24"/>
        </w:rPr>
        <w:t>W ramach Gminnego Programu Rewitalizacji założono iż realizacja przedsięwzięć infrastrukturalnych doprowadzi do:</w:t>
      </w:r>
    </w:p>
    <w:p w14:paraId="51CB02AC"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zwiększenia stopnia wykorzystania na rzecz lokalnej społeczności obiektów w przeszłości pełniących ważne funkcje społeczne lub gospodarcze w obu podobszarach obszaru rewitalizacji,</w:t>
      </w:r>
    </w:p>
    <w:p w14:paraId="7432591F"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lastRenderedPageBreak/>
        <w:t>podniesienia jakości sieci dróg gminnych w podobszarze II. Płonka, Płonka Poleśna,</w:t>
      </w:r>
    </w:p>
    <w:p w14:paraId="4A91F5E5"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zwiększenia stopnia dostępności infrastruktury kultury,</w:t>
      </w:r>
    </w:p>
    <w:p w14:paraId="5C9320F1"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zwiększenia funkcjonalności przestrzeni publicznej obu podobszarów obszaru rewitalizacji.</w:t>
      </w:r>
    </w:p>
    <w:p w14:paraId="136393B9" w14:textId="77777777" w:rsidR="000E068D" w:rsidRPr="00E94262" w:rsidRDefault="000E068D" w:rsidP="000E068D">
      <w:pPr>
        <w:autoSpaceDE w:val="0"/>
        <w:autoSpaceDN w:val="0"/>
        <w:adjustRightInd w:val="0"/>
        <w:spacing w:line="360" w:lineRule="auto"/>
        <w:ind w:firstLine="709"/>
        <w:rPr>
          <w:rFonts w:ascii="Arial" w:hAnsi="Arial" w:cs="Arial"/>
          <w:spacing w:val="10"/>
          <w:sz w:val="24"/>
          <w:szCs w:val="24"/>
        </w:rPr>
      </w:pPr>
      <w:r w:rsidRPr="00E94262">
        <w:rPr>
          <w:rFonts w:ascii="Arial" w:hAnsi="Arial" w:cs="Arial"/>
          <w:spacing w:val="10"/>
          <w:sz w:val="24"/>
          <w:szCs w:val="24"/>
        </w:rPr>
        <w:t>Powyższe efekty wpłyną korzystnie na dostępność do wysokiej jakości obiektów o charakterze społecznym, infrastruktury wysokiej jakości oraz funkcjonalnej przestrzeni, w oparciu o które możliwe będzie rozwiązywanie problemów o charakterze społecznym i gospodarczym. Przewiduje się, iż wdrożenie działań rewitalizacyjnych o charakterze miękkim będzie skutkowało:</w:t>
      </w:r>
    </w:p>
    <w:p w14:paraId="6E26CF56"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aktywizacją zawodową oraz społeczną osób bezrobotnych, szczególnie bezrobotnych powyżej 50 roku życia, bezrobotnych do 30 roku życia i długotrwale bezrobotnych w obu podobszarach obszaru rewitalizacji oraz bezrobotnych ogółem w podobszarze I. Rudnik, Romanówek,</w:t>
      </w:r>
    </w:p>
    <w:p w14:paraId="61ECF9BF"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zwiększeniem aktywności i integracji społecznej seniorów w obu podobszarach obszaru rewitalizacji, zaspokojeniem ich potrzeb, w tym także kulturalnych i społecznych,</w:t>
      </w:r>
    </w:p>
    <w:p w14:paraId="5B35F69E"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zwiększeniem poczucia bezpieczeństwa mieszkańców oraz działaniami profilaktyczne w podobszarze I. Rudnik, Romanówek,</w:t>
      </w:r>
    </w:p>
    <w:p w14:paraId="4042EA42"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zapobieganiem przemocy domowej i zwiększeniem świadomości występowania tego problemu w obrębie obu podobszarów obszaru rewitalizacji,</w:t>
      </w:r>
    </w:p>
    <w:p w14:paraId="6221BE2A"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wsparciem osób w trudnej sytuacji życiowej, zapobieganie ich wykluczeniu społecznemu w obu podobszarach obszaru rewitalizacji,</w:t>
      </w:r>
    </w:p>
    <w:p w14:paraId="43894971"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wsparciem osób długotrwale i przewlekle chorych oraz ich rodzin, zwiększeniem ich integracji z lokalną społecznością i zapobieganiem ich wykluczeniu społecznemu w obu podobszarach obszaru rewitalizacji,</w:t>
      </w:r>
    </w:p>
    <w:p w14:paraId="04D35B61"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wsparciem osób z niepełnosprawnościami oraz ich rodzin, zwiększeniem ich integracji z lokalną społecznością i zapobieganiem ich wykluczeniu społecznemu w obu podobszarach obszaru rewitalizacji,</w:t>
      </w:r>
    </w:p>
    <w:p w14:paraId="3B655E39"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lastRenderedPageBreak/>
        <w:t>wsparciem rodzin z dziećmi, w tym rodzin w trudnej sytuacji, zwiększeniem ich integracji z lokalną społecznością i zapobieganiem ich wykluczeniu społecznemu w podobszarze I. Rudnik, Romanówek,</w:t>
      </w:r>
    </w:p>
    <w:p w14:paraId="3ADC7D36"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wsparciem osób z zaburzeniami psychicznymi oraz ich rodzin, zwiększeniem ich integracji z lokalną społecznością i zapobieganiem ich wykluczeniu społecznemu w obu podobszarach obszaru rewitalizacji,</w:t>
      </w:r>
    </w:p>
    <w:p w14:paraId="37BC458D"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promowaniem idei uczenia się przez całe życie i podnoszenia kwalifikacji w podobszarze I. Rudnik, Romanówek,</w:t>
      </w:r>
    </w:p>
    <w:p w14:paraId="4CC51042"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zwiększeniem aktywności gospodarczej podobszaru II. Płonka, Płonka Poleśna,</w:t>
      </w:r>
    </w:p>
    <w:p w14:paraId="3F0D8C3E"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zapewnieniem dogodnych warunków funkcjonowania i rozwoju przedsiębiorstw, szczególnie branży turystycznej w podobszarze I. Rudnik, Romanówek,</w:t>
      </w:r>
    </w:p>
    <w:p w14:paraId="05C9FF51"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zwiększeniem popularności prowadzenia zdrowego trybu życia oraz aktywności fizycznej wśród mieszkańców obu podobszarów obszaru rewitalizacji, w tym dzieci i młodzieży oraz seniorów,</w:t>
      </w:r>
    </w:p>
    <w:p w14:paraId="31548345"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zwiększeniem integracji i więzi społecznych pomiędzy mieszkańcami obu podobszarów obszaru rewitalizacji,</w:t>
      </w:r>
    </w:p>
    <w:p w14:paraId="123CB46D"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zapewnieniem dogodnych warunków funkcjonowania i rozwoju lokalnej gospodarki w oparciu o posiadane zasoby i potencjał w obu podobszarach obszaru rewitalizacji,</w:t>
      </w:r>
    </w:p>
    <w:p w14:paraId="3DE28294" w14:textId="77777777" w:rsidR="000E068D" w:rsidRPr="00E94262" w:rsidRDefault="000E068D" w:rsidP="000E068D">
      <w:pPr>
        <w:pStyle w:val="Akapitzlist"/>
        <w:numPr>
          <w:ilvl w:val="0"/>
          <w:numId w:val="64"/>
        </w:numPr>
        <w:autoSpaceDE w:val="0"/>
        <w:autoSpaceDN w:val="0"/>
        <w:adjustRightInd w:val="0"/>
        <w:spacing w:line="360" w:lineRule="auto"/>
        <w:ind w:left="567"/>
        <w:rPr>
          <w:rFonts w:ascii="Arial" w:hAnsi="Arial" w:cs="Arial"/>
          <w:spacing w:val="10"/>
          <w:sz w:val="24"/>
          <w:szCs w:val="24"/>
        </w:rPr>
      </w:pPr>
      <w:r w:rsidRPr="00E94262">
        <w:rPr>
          <w:rFonts w:ascii="Arial" w:hAnsi="Arial" w:cs="Arial"/>
          <w:spacing w:val="10"/>
          <w:sz w:val="24"/>
          <w:szCs w:val="24"/>
        </w:rPr>
        <w:t>podniesieniem świadomości ekologicznej mieszkańców, związanej z koniecznością unieszkodliwienia azbestu, możliwościami rozwoju OZE oraz problemem niskiej emisji w obu podobszarach obszaru rewitalizacji.</w:t>
      </w:r>
    </w:p>
    <w:p w14:paraId="35B83E75" w14:textId="5ABD1EBB" w:rsidR="000E068D" w:rsidRDefault="000E068D" w:rsidP="000E068D">
      <w:pPr>
        <w:autoSpaceDE w:val="0"/>
        <w:autoSpaceDN w:val="0"/>
        <w:adjustRightInd w:val="0"/>
        <w:spacing w:line="360" w:lineRule="auto"/>
        <w:ind w:firstLine="709"/>
        <w:rPr>
          <w:rFonts w:ascii="Arial" w:hAnsi="Arial" w:cs="Arial"/>
          <w:spacing w:val="10"/>
          <w:sz w:val="24"/>
          <w:szCs w:val="24"/>
        </w:rPr>
      </w:pPr>
      <w:r w:rsidRPr="00E94262">
        <w:rPr>
          <w:rFonts w:ascii="Arial" w:hAnsi="Arial" w:cs="Arial"/>
          <w:spacing w:val="10"/>
          <w:sz w:val="24"/>
          <w:szCs w:val="24"/>
        </w:rPr>
        <w:t>Działania rewitalizacyjne pozwolą na poprawę wizerunku podobszarów obszaru rewitalizacji, zwiększenie jakości życia mieszkańców, rozwój przedsiębiorczości, rozwiązanie lub zmniejszenie natężenia trapiących je problemów społecznych i gospodarczych. Dzięki temu, podobszary obszaru rewitalizacji staną się miejscem atrakcyjnym do zamieszkania, odwiedzania, prowadzenia działalności</w:t>
      </w:r>
      <w:r w:rsidR="000B72A5" w:rsidRPr="00E94262">
        <w:rPr>
          <w:rFonts w:ascii="Arial" w:hAnsi="Arial" w:cs="Arial"/>
          <w:spacing w:val="10"/>
          <w:sz w:val="24"/>
          <w:szCs w:val="24"/>
        </w:rPr>
        <w:t xml:space="preserve"> gospodarczej</w:t>
      </w:r>
      <w:r w:rsidRPr="00E94262">
        <w:rPr>
          <w:rFonts w:ascii="Arial" w:hAnsi="Arial" w:cs="Arial"/>
          <w:spacing w:val="10"/>
          <w:sz w:val="24"/>
          <w:szCs w:val="24"/>
        </w:rPr>
        <w:t>.</w:t>
      </w:r>
    </w:p>
    <w:p w14:paraId="72E0C156" w14:textId="77777777" w:rsidR="000E068D" w:rsidRPr="004C7C0E" w:rsidRDefault="000E068D" w:rsidP="00287E89">
      <w:pPr>
        <w:rPr>
          <w:rFonts w:ascii="Arial" w:hAnsi="Arial" w:cs="Arial"/>
          <w:spacing w:val="10"/>
        </w:rPr>
      </w:pPr>
    </w:p>
    <w:p w14:paraId="7D88F0E0" w14:textId="77777777" w:rsidR="00AD1B09" w:rsidRPr="004C7C0E" w:rsidRDefault="00AD1B09" w:rsidP="00FF267E">
      <w:pPr>
        <w:pStyle w:val="Nagwek1"/>
        <w:numPr>
          <w:ilvl w:val="0"/>
          <w:numId w:val="1"/>
        </w:numPr>
        <w:spacing w:before="0" w:after="240" w:line="360" w:lineRule="auto"/>
        <w:rPr>
          <w:rFonts w:ascii="Arial" w:hAnsi="Arial" w:cs="Arial"/>
          <w:bCs w:val="0"/>
          <w:color w:val="auto"/>
          <w:spacing w:val="10"/>
          <w:sz w:val="32"/>
          <w:szCs w:val="32"/>
        </w:rPr>
      </w:pPr>
      <w:bookmarkStart w:id="92" w:name="_Toc180757091"/>
      <w:r w:rsidRPr="004C7C0E">
        <w:rPr>
          <w:rFonts w:ascii="Arial" w:hAnsi="Arial" w:cs="Arial"/>
          <w:bCs w:val="0"/>
          <w:color w:val="auto"/>
          <w:spacing w:val="10"/>
          <w:sz w:val="32"/>
          <w:szCs w:val="32"/>
        </w:rPr>
        <w:lastRenderedPageBreak/>
        <w:t>CELE REWITALIZACJI ORAZ ODPOWIADAJĄCE IM KIERUNKI DZIAŁAŃ</w:t>
      </w:r>
      <w:bookmarkEnd w:id="92"/>
      <w:r w:rsidRPr="004C7C0E">
        <w:rPr>
          <w:rFonts w:ascii="Arial" w:hAnsi="Arial" w:cs="Arial"/>
          <w:bCs w:val="0"/>
          <w:color w:val="auto"/>
          <w:spacing w:val="10"/>
          <w:sz w:val="32"/>
          <w:szCs w:val="32"/>
        </w:rPr>
        <w:t xml:space="preserve"> </w:t>
      </w:r>
    </w:p>
    <w:p w14:paraId="098DC70D" w14:textId="77777777" w:rsidR="00F06F98" w:rsidRPr="00D32790" w:rsidRDefault="00F06F98" w:rsidP="00F06F98">
      <w:pPr>
        <w:autoSpaceDE w:val="0"/>
        <w:autoSpaceDN w:val="0"/>
        <w:adjustRightInd w:val="0"/>
        <w:spacing w:after="0" w:line="360" w:lineRule="auto"/>
        <w:ind w:firstLine="709"/>
        <w:rPr>
          <w:rFonts w:ascii="Arial" w:hAnsi="Arial" w:cs="Arial"/>
          <w:spacing w:val="10"/>
          <w:sz w:val="24"/>
          <w:szCs w:val="24"/>
        </w:rPr>
      </w:pPr>
      <w:r w:rsidRPr="00912C23">
        <w:rPr>
          <w:rFonts w:ascii="Arial" w:hAnsi="Arial" w:cs="Arial"/>
          <w:spacing w:val="10"/>
          <w:sz w:val="24"/>
          <w:szCs w:val="24"/>
        </w:rPr>
        <w:t xml:space="preserve">Zgodnie z zapisami ustawy, rewitalizacji jest to proces wyprowadzania ze stanu kryzysowego obszarów zdegradowanych, prowadzony w sposób kompleksowy, poprzez zintegrowane działania na rzecz lokalnej społeczności, przestrzeni i gospodarki, skoncentrowane terytorialnie, prowadzone przez interesariuszy rewitalizacji na podstawie gminnego programu rewitalizacji. Istotą procesu rewitalizacji jest podjęcie komplementarnej interwencji w sferze społecznej, gospodarczej, techniczno-przestrzennej obszarów wybranych do rewitalizacji oraz realizacja przedsięwzięć, które umożliwią rozwiązanie </w:t>
      </w:r>
      <w:r w:rsidRPr="00D32790">
        <w:rPr>
          <w:rFonts w:ascii="Arial" w:hAnsi="Arial" w:cs="Arial"/>
          <w:spacing w:val="10"/>
          <w:sz w:val="24"/>
          <w:szCs w:val="24"/>
        </w:rPr>
        <w:t>zidentyfikowanych problemów, z powodu których obszary objęte programem zostały uznane za zdegradowane.</w:t>
      </w:r>
    </w:p>
    <w:p w14:paraId="1F19F300" w14:textId="77777777" w:rsidR="00F06F98" w:rsidRPr="00D32790" w:rsidRDefault="00F06F98" w:rsidP="00F06F98">
      <w:pPr>
        <w:spacing w:line="360" w:lineRule="auto"/>
        <w:ind w:firstLine="709"/>
        <w:rPr>
          <w:rFonts w:ascii="Arial" w:hAnsi="Arial" w:cs="Arial"/>
          <w:spacing w:val="10"/>
          <w:sz w:val="24"/>
          <w:szCs w:val="24"/>
        </w:rPr>
      </w:pPr>
      <w:r w:rsidRPr="00D32790">
        <w:rPr>
          <w:rFonts w:ascii="Arial" w:hAnsi="Arial" w:cs="Arial"/>
          <w:spacing w:val="10"/>
          <w:sz w:val="24"/>
          <w:szCs w:val="24"/>
        </w:rPr>
        <w:t>W toku diagnozy stanu obecnego podobszarów obszaru rewitalizacji zdiagnozowano zjawiska problemowe, z uwagi na które podobszary zostały uznane za zdegradowane oraz określono wynikające z nich główne potrzeby lokalnych społeczności podobszarów obszaru rewitalizacji. Ich zestawienie prezentuje się następująco:</w:t>
      </w:r>
    </w:p>
    <w:p w14:paraId="418C0018" w14:textId="264700DA" w:rsidR="00F06F98" w:rsidRPr="00D32790" w:rsidRDefault="00F06F98" w:rsidP="00F06F98">
      <w:pPr>
        <w:ind w:left="1191" w:hanging="1191"/>
        <w:rPr>
          <w:rFonts w:ascii="Arial" w:hAnsi="Arial" w:cs="Arial"/>
          <w:b/>
          <w:noProof/>
          <w:spacing w:val="10"/>
          <w:sz w:val="24"/>
          <w:szCs w:val="24"/>
        </w:rPr>
      </w:pPr>
      <w:bookmarkStart w:id="93" w:name="_Toc181623473"/>
      <w:r w:rsidRPr="00D32790">
        <w:rPr>
          <w:rFonts w:ascii="Arial" w:hAnsi="Arial" w:cs="Arial"/>
          <w:b/>
          <w:noProof/>
          <w:spacing w:val="10"/>
          <w:sz w:val="24"/>
          <w:szCs w:val="24"/>
        </w:rPr>
        <w:t xml:space="preserve">Tabela </w:t>
      </w:r>
      <w:r w:rsidRPr="00D32790">
        <w:rPr>
          <w:rFonts w:ascii="Arial" w:hAnsi="Arial" w:cs="Arial"/>
          <w:b/>
          <w:noProof/>
          <w:spacing w:val="10"/>
          <w:sz w:val="24"/>
          <w:szCs w:val="24"/>
        </w:rPr>
        <w:fldChar w:fldCharType="begin"/>
      </w:r>
      <w:r w:rsidRPr="00D32790">
        <w:rPr>
          <w:rFonts w:ascii="Arial" w:hAnsi="Arial" w:cs="Arial"/>
          <w:b/>
          <w:noProof/>
          <w:spacing w:val="10"/>
          <w:sz w:val="24"/>
          <w:szCs w:val="24"/>
        </w:rPr>
        <w:instrText xml:space="preserve"> SEQ Tabela \* ARABIC </w:instrText>
      </w:r>
      <w:r w:rsidRPr="00D32790">
        <w:rPr>
          <w:rFonts w:ascii="Arial" w:hAnsi="Arial" w:cs="Arial"/>
          <w:b/>
          <w:noProof/>
          <w:spacing w:val="10"/>
          <w:sz w:val="24"/>
          <w:szCs w:val="24"/>
        </w:rPr>
        <w:fldChar w:fldCharType="separate"/>
      </w:r>
      <w:r w:rsidR="00953D7C">
        <w:rPr>
          <w:rFonts w:ascii="Arial" w:hAnsi="Arial" w:cs="Arial"/>
          <w:b/>
          <w:noProof/>
          <w:spacing w:val="10"/>
          <w:sz w:val="24"/>
          <w:szCs w:val="24"/>
        </w:rPr>
        <w:t>13</w:t>
      </w:r>
      <w:r w:rsidRPr="00D32790">
        <w:rPr>
          <w:rFonts w:ascii="Arial" w:hAnsi="Arial" w:cs="Arial"/>
          <w:b/>
          <w:noProof/>
          <w:spacing w:val="10"/>
          <w:sz w:val="24"/>
          <w:szCs w:val="24"/>
        </w:rPr>
        <w:fldChar w:fldCharType="end"/>
      </w:r>
      <w:r w:rsidRPr="00D32790">
        <w:rPr>
          <w:rFonts w:ascii="Arial" w:hAnsi="Arial" w:cs="Arial"/>
          <w:b/>
          <w:noProof/>
          <w:spacing w:val="10"/>
          <w:sz w:val="24"/>
          <w:szCs w:val="24"/>
        </w:rPr>
        <w:t>. Potrzeby lokalnych społeczności podobszarów obszaru rewitalizacji w kontekście zidentyfikowanych problemów</w:t>
      </w:r>
      <w:bookmarkEnd w:id="93"/>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4537"/>
      </w:tblGrid>
      <w:tr w:rsidR="00F06F98" w:rsidRPr="00D32790" w14:paraId="1B81EF31" w14:textId="77777777" w:rsidTr="00810F4C">
        <w:trPr>
          <w:trHeight w:val="567"/>
          <w:jc w:val="center"/>
        </w:trPr>
        <w:tc>
          <w:tcPr>
            <w:tcW w:w="4535" w:type="dxa"/>
            <w:shd w:val="clear" w:color="auto" w:fill="00B0F0"/>
            <w:vAlign w:val="center"/>
          </w:tcPr>
          <w:p w14:paraId="32EC824B" w14:textId="77777777" w:rsidR="00F06F98" w:rsidRPr="00D32790" w:rsidRDefault="00F06F98" w:rsidP="00984422">
            <w:pPr>
              <w:spacing w:after="0" w:line="360" w:lineRule="auto"/>
              <w:rPr>
                <w:rFonts w:ascii="Arial" w:hAnsi="Arial" w:cs="Arial"/>
                <w:b/>
                <w:sz w:val="24"/>
                <w:szCs w:val="24"/>
              </w:rPr>
            </w:pPr>
            <w:bookmarkStart w:id="94" w:name="_Hlk158372082"/>
            <w:r w:rsidRPr="00D32790">
              <w:rPr>
                <w:rFonts w:ascii="Arial" w:hAnsi="Arial" w:cs="Arial"/>
                <w:b/>
                <w:sz w:val="24"/>
                <w:szCs w:val="24"/>
              </w:rPr>
              <w:t>PROBLEMY PODOBSZARÓW OBSZARU REWITALIZACJI</w:t>
            </w:r>
          </w:p>
        </w:tc>
        <w:tc>
          <w:tcPr>
            <w:tcW w:w="4537" w:type="dxa"/>
            <w:shd w:val="clear" w:color="auto" w:fill="00B0F0"/>
            <w:vAlign w:val="center"/>
          </w:tcPr>
          <w:p w14:paraId="364F4E77" w14:textId="77777777" w:rsidR="00F06F98" w:rsidRPr="00D32790" w:rsidRDefault="00F06F98" w:rsidP="00984422">
            <w:pPr>
              <w:spacing w:after="0" w:line="360" w:lineRule="auto"/>
              <w:rPr>
                <w:rFonts w:ascii="Arial" w:hAnsi="Arial" w:cs="Arial"/>
                <w:b/>
                <w:sz w:val="24"/>
                <w:szCs w:val="24"/>
              </w:rPr>
            </w:pPr>
            <w:r w:rsidRPr="00D32790">
              <w:rPr>
                <w:rFonts w:ascii="Arial" w:hAnsi="Arial" w:cs="Arial"/>
                <w:b/>
                <w:sz w:val="24"/>
                <w:szCs w:val="24"/>
              </w:rPr>
              <w:t>WYNIKAJĄCE Z NICH POTRZEBY</w:t>
            </w:r>
          </w:p>
        </w:tc>
      </w:tr>
      <w:tr w:rsidR="00F06F98" w:rsidRPr="00642EF0" w14:paraId="3677E9BF" w14:textId="77777777" w:rsidTr="00984422">
        <w:trPr>
          <w:jc w:val="center"/>
        </w:trPr>
        <w:tc>
          <w:tcPr>
            <w:tcW w:w="4535" w:type="dxa"/>
            <w:shd w:val="clear" w:color="auto" w:fill="auto"/>
            <w:vAlign w:val="center"/>
          </w:tcPr>
          <w:p w14:paraId="62C1FAF9" w14:textId="77777777" w:rsidR="00F06F98" w:rsidRPr="00642EF0"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642EF0">
              <w:rPr>
                <w:rFonts w:ascii="Arial" w:hAnsi="Arial" w:cs="Arial"/>
                <w:spacing w:val="10"/>
                <w:sz w:val="24"/>
                <w:szCs w:val="24"/>
              </w:rPr>
              <w:t>duża liczba osób bezrobotnych w</w:t>
            </w:r>
            <w:r w:rsidR="00833793">
              <w:rPr>
                <w:rFonts w:ascii="Arial" w:hAnsi="Arial" w:cs="Arial"/>
                <w:spacing w:val="10"/>
                <w:sz w:val="24"/>
                <w:szCs w:val="24"/>
              </w:rPr>
              <w:t> </w:t>
            </w:r>
            <w:r w:rsidRPr="00642EF0">
              <w:rPr>
                <w:rFonts w:ascii="Arial" w:hAnsi="Arial" w:cs="Arial"/>
                <w:spacing w:val="10"/>
                <w:sz w:val="24"/>
                <w:szCs w:val="24"/>
              </w:rPr>
              <w:t>podobszarze I. Rudnik, Romanówek, duża liczba osób długotrwale bezrobotnych, osób bezrobotnych do 30 roku życia oraz osób bezrobotnych powyżej 50 roku życia w obu podobszarach obszaru re</w:t>
            </w:r>
            <w:r w:rsidR="00833793">
              <w:rPr>
                <w:rFonts w:ascii="Arial" w:hAnsi="Arial" w:cs="Arial"/>
                <w:spacing w:val="10"/>
                <w:sz w:val="24"/>
                <w:szCs w:val="24"/>
              </w:rPr>
              <w:t>witalizacji,</w:t>
            </w:r>
          </w:p>
        </w:tc>
        <w:tc>
          <w:tcPr>
            <w:tcW w:w="4537" w:type="dxa"/>
            <w:shd w:val="clear" w:color="auto" w:fill="auto"/>
          </w:tcPr>
          <w:p w14:paraId="46C609EF" w14:textId="77777777" w:rsidR="00F06F98" w:rsidRPr="00642EF0"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642EF0">
              <w:rPr>
                <w:rFonts w:ascii="Arial" w:hAnsi="Arial" w:cs="Arial"/>
                <w:spacing w:val="10"/>
                <w:sz w:val="24"/>
                <w:szCs w:val="24"/>
              </w:rPr>
              <w:t>aktywizacja zawodowa oraz społeczna osób bezrobotnych, szczególnie bezrobotnych powyżej 50 roku życia, bezrobotnych do 30 roku życia i</w:t>
            </w:r>
            <w:r w:rsidR="00833793">
              <w:rPr>
                <w:rFonts w:ascii="Arial" w:hAnsi="Arial" w:cs="Arial"/>
                <w:spacing w:val="10"/>
                <w:sz w:val="24"/>
                <w:szCs w:val="24"/>
              </w:rPr>
              <w:t> </w:t>
            </w:r>
            <w:r w:rsidRPr="00642EF0">
              <w:rPr>
                <w:rFonts w:ascii="Arial" w:hAnsi="Arial" w:cs="Arial"/>
                <w:spacing w:val="10"/>
                <w:sz w:val="24"/>
                <w:szCs w:val="24"/>
              </w:rPr>
              <w:t>długotrwale bezrobotnych w obu podobszarach obszaru rewitalizacji oraz bezrobotnych ogółem w podobszarze I. Rudnik, Romanówek</w:t>
            </w:r>
            <w:r w:rsidR="00833793">
              <w:rPr>
                <w:rFonts w:ascii="Arial" w:hAnsi="Arial" w:cs="Arial"/>
                <w:spacing w:val="10"/>
                <w:sz w:val="24"/>
                <w:szCs w:val="24"/>
              </w:rPr>
              <w:t>,</w:t>
            </w:r>
          </w:p>
        </w:tc>
      </w:tr>
      <w:tr w:rsidR="00F06F98" w:rsidRPr="00A634F7" w14:paraId="1652F9E8" w14:textId="77777777" w:rsidTr="00984422">
        <w:trPr>
          <w:jc w:val="center"/>
        </w:trPr>
        <w:tc>
          <w:tcPr>
            <w:tcW w:w="4535" w:type="dxa"/>
            <w:shd w:val="clear" w:color="auto" w:fill="auto"/>
            <w:vAlign w:val="center"/>
          </w:tcPr>
          <w:p w14:paraId="314F08A6" w14:textId="77777777" w:rsidR="00F06F98" w:rsidRPr="00A634F7"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A634F7">
              <w:rPr>
                <w:rFonts w:ascii="Arial" w:hAnsi="Arial" w:cs="Arial"/>
                <w:spacing w:val="10"/>
                <w:sz w:val="24"/>
                <w:szCs w:val="24"/>
              </w:rPr>
              <w:t xml:space="preserve">duża liczba osób w wieku </w:t>
            </w:r>
            <w:r w:rsidRPr="00A634F7">
              <w:rPr>
                <w:rFonts w:ascii="Arial" w:hAnsi="Arial" w:cs="Arial"/>
                <w:spacing w:val="10"/>
                <w:sz w:val="24"/>
                <w:szCs w:val="24"/>
              </w:rPr>
              <w:lastRenderedPageBreak/>
              <w:t>poprodukcyjnym w podobszarze II. Płonka, Płonka Poleśna, postępowanie zjawiska starzenia się lokalnej społeczności w obu podobszarach obszaru rewitalizacji</w:t>
            </w:r>
            <w:r w:rsidR="00833793">
              <w:rPr>
                <w:rFonts w:ascii="Arial" w:hAnsi="Arial" w:cs="Arial"/>
                <w:spacing w:val="10"/>
                <w:sz w:val="24"/>
                <w:szCs w:val="24"/>
              </w:rPr>
              <w:t>,</w:t>
            </w:r>
          </w:p>
        </w:tc>
        <w:tc>
          <w:tcPr>
            <w:tcW w:w="4537" w:type="dxa"/>
            <w:shd w:val="clear" w:color="auto" w:fill="auto"/>
          </w:tcPr>
          <w:p w14:paraId="400B8DFD" w14:textId="77777777" w:rsidR="00F06F98" w:rsidRPr="00A634F7"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A634F7">
              <w:rPr>
                <w:rFonts w:ascii="Arial" w:hAnsi="Arial" w:cs="Arial"/>
                <w:spacing w:val="10"/>
                <w:sz w:val="24"/>
                <w:szCs w:val="24"/>
              </w:rPr>
              <w:lastRenderedPageBreak/>
              <w:t xml:space="preserve">zwiększenie aktywności </w:t>
            </w:r>
            <w:r w:rsidRPr="00A634F7">
              <w:rPr>
                <w:rFonts w:ascii="Arial" w:hAnsi="Arial" w:cs="Arial"/>
                <w:spacing w:val="10"/>
                <w:sz w:val="24"/>
                <w:szCs w:val="24"/>
              </w:rPr>
              <w:lastRenderedPageBreak/>
              <w:t>i</w:t>
            </w:r>
            <w:r w:rsidR="00833793">
              <w:rPr>
                <w:rFonts w:ascii="Arial" w:hAnsi="Arial" w:cs="Arial"/>
                <w:spacing w:val="10"/>
                <w:sz w:val="24"/>
                <w:szCs w:val="24"/>
              </w:rPr>
              <w:t> </w:t>
            </w:r>
            <w:r w:rsidRPr="00A634F7">
              <w:rPr>
                <w:rFonts w:ascii="Arial" w:hAnsi="Arial" w:cs="Arial"/>
                <w:spacing w:val="10"/>
                <w:sz w:val="24"/>
                <w:szCs w:val="24"/>
              </w:rPr>
              <w:t>integracji społecznej seniorów w obu podobszarach obszaru rewitalizacji, zaspokojenie ich potrzeb, w tym także kulturalnych i społecznych</w:t>
            </w:r>
            <w:r w:rsidR="00833793">
              <w:rPr>
                <w:rFonts w:ascii="Arial" w:hAnsi="Arial" w:cs="Arial"/>
                <w:spacing w:val="10"/>
                <w:sz w:val="24"/>
                <w:szCs w:val="24"/>
              </w:rPr>
              <w:t>,</w:t>
            </w:r>
          </w:p>
        </w:tc>
      </w:tr>
      <w:tr w:rsidR="00F06F98" w:rsidRPr="003B2F76" w14:paraId="702E43A4" w14:textId="77777777" w:rsidTr="00984422">
        <w:trPr>
          <w:jc w:val="center"/>
        </w:trPr>
        <w:tc>
          <w:tcPr>
            <w:tcW w:w="4535" w:type="dxa"/>
            <w:shd w:val="clear" w:color="auto" w:fill="auto"/>
            <w:vAlign w:val="center"/>
          </w:tcPr>
          <w:p w14:paraId="0849E857" w14:textId="77777777" w:rsidR="00F06F98" w:rsidRPr="003B2F7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B2F76">
              <w:rPr>
                <w:rFonts w:ascii="Arial" w:hAnsi="Arial" w:cs="Arial"/>
                <w:spacing w:val="10"/>
                <w:sz w:val="24"/>
                <w:szCs w:val="24"/>
              </w:rPr>
              <w:lastRenderedPageBreak/>
              <w:t>koncentracja zjawisk związanych z przestępczością w podobszarze I. Rudnik, Romanówek</w:t>
            </w:r>
            <w:r w:rsidR="00833793">
              <w:rPr>
                <w:rFonts w:ascii="Arial" w:hAnsi="Arial" w:cs="Arial"/>
                <w:spacing w:val="10"/>
                <w:sz w:val="24"/>
                <w:szCs w:val="24"/>
              </w:rPr>
              <w:t>,</w:t>
            </w:r>
          </w:p>
        </w:tc>
        <w:tc>
          <w:tcPr>
            <w:tcW w:w="4537" w:type="dxa"/>
            <w:shd w:val="clear" w:color="auto" w:fill="auto"/>
          </w:tcPr>
          <w:p w14:paraId="166307C8" w14:textId="77777777" w:rsidR="00F06F98" w:rsidRPr="003B2F7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B2F76">
              <w:rPr>
                <w:rFonts w:ascii="Arial" w:hAnsi="Arial" w:cs="Arial"/>
                <w:spacing w:val="10"/>
                <w:sz w:val="24"/>
                <w:szCs w:val="24"/>
              </w:rPr>
              <w:t>zwiększenie poczucia bezpieczeństwa mieszkańców oraz działania profilaktyczne w</w:t>
            </w:r>
            <w:r w:rsidR="00833793">
              <w:rPr>
                <w:rFonts w:ascii="Arial" w:hAnsi="Arial" w:cs="Arial"/>
                <w:spacing w:val="10"/>
                <w:sz w:val="24"/>
                <w:szCs w:val="24"/>
              </w:rPr>
              <w:t> </w:t>
            </w:r>
            <w:r>
              <w:rPr>
                <w:rFonts w:ascii="Arial" w:hAnsi="Arial" w:cs="Arial"/>
                <w:spacing w:val="10"/>
                <w:sz w:val="24"/>
                <w:szCs w:val="24"/>
              </w:rPr>
              <w:t>podobszarze I. Rudnik, Romanówek</w:t>
            </w:r>
            <w:r w:rsidR="00833793">
              <w:rPr>
                <w:rFonts w:ascii="Arial" w:hAnsi="Arial" w:cs="Arial"/>
                <w:spacing w:val="10"/>
                <w:sz w:val="24"/>
                <w:szCs w:val="24"/>
              </w:rPr>
              <w:t>,</w:t>
            </w:r>
          </w:p>
        </w:tc>
      </w:tr>
      <w:tr w:rsidR="00F06F98" w:rsidRPr="003B2F76" w14:paraId="51F810FF" w14:textId="77777777" w:rsidTr="00984422">
        <w:trPr>
          <w:jc w:val="center"/>
        </w:trPr>
        <w:tc>
          <w:tcPr>
            <w:tcW w:w="4535" w:type="dxa"/>
            <w:shd w:val="clear" w:color="auto" w:fill="auto"/>
            <w:vAlign w:val="center"/>
          </w:tcPr>
          <w:p w14:paraId="39E5EF6D" w14:textId="77777777" w:rsidR="00F06F98" w:rsidRPr="003B2F7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B2F76">
              <w:rPr>
                <w:rFonts w:ascii="Arial" w:hAnsi="Arial" w:cs="Arial"/>
                <w:spacing w:val="10"/>
                <w:sz w:val="24"/>
                <w:szCs w:val="24"/>
              </w:rPr>
              <w:t>koncentracja problemów związanych z przemocą domową w obu podobszarach obszaru rewitalizacji</w:t>
            </w:r>
            <w:r w:rsidR="00833793">
              <w:rPr>
                <w:rFonts w:ascii="Arial" w:hAnsi="Arial" w:cs="Arial"/>
                <w:spacing w:val="10"/>
                <w:sz w:val="24"/>
                <w:szCs w:val="24"/>
              </w:rPr>
              <w:t>,</w:t>
            </w:r>
          </w:p>
        </w:tc>
        <w:tc>
          <w:tcPr>
            <w:tcW w:w="4537" w:type="dxa"/>
            <w:shd w:val="clear" w:color="auto" w:fill="auto"/>
          </w:tcPr>
          <w:p w14:paraId="451F0463" w14:textId="77777777" w:rsidR="00F06F98" w:rsidRPr="003B2F7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B2F76">
              <w:rPr>
                <w:rFonts w:ascii="Arial" w:hAnsi="Arial" w:cs="Arial"/>
                <w:spacing w:val="10"/>
                <w:sz w:val="24"/>
                <w:szCs w:val="24"/>
              </w:rPr>
              <w:t>zapobieganie przemocy domowej i zwiększenie świadomości występowania tego problemu w</w:t>
            </w:r>
            <w:r w:rsidR="00833793">
              <w:rPr>
                <w:rFonts w:ascii="Arial" w:hAnsi="Arial" w:cs="Arial"/>
                <w:spacing w:val="10"/>
                <w:sz w:val="24"/>
                <w:szCs w:val="24"/>
              </w:rPr>
              <w:t> </w:t>
            </w:r>
            <w:r w:rsidRPr="003B2F76">
              <w:rPr>
                <w:rFonts w:ascii="Arial" w:hAnsi="Arial" w:cs="Arial"/>
                <w:spacing w:val="10"/>
                <w:sz w:val="24"/>
                <w:szCs w:val="24"/>
              </w:rPr>
              <w:t>obrębie obu podobszarów obszaru rewital</w:t>
            </w:r>
            <w:r w:rsidR="00833793">
              <w:rPr>
                <w:rFonts w:ascii="Arial" w:hAnsi="Arial" w:cs="Arial"/>
                <w:spacing w:val="10"/>
                <w:sz w:val="24"/>
                <w:szCs w:val="24"/>
              </w:rPr>
              <w:t>izacji,</w:t>
            </w:r>
          </w:p>
        </w:tc>
      </w:tr>
      <w:tr w:rsidR="00F06F98" w:rsidRPr="009534CB" w14:paraId="2220E034" w14:textId="77777777" w:rsidTr="00984422">
        <w:trPr>
          <w:jc w:val="center"/>
        </w:trPr>
        <w:tc>
          <w:tcPr>
            <w:tcW w:w="4535" w:type="dxa"/>
            <w:shd w:val="clear" w:color="auto" w:fill="auto"/>
            <w:vAlign w:val="center"/>
          </w:tcPr>
          <w:p w14:paraId="34B0E7F8" w14:textId="77777777" w:rsidR="00F06F9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 xml:space="preserve">duże zapotrzebowanie </w:t>
            </w:r>
            <w:r w:rsidR="009D18B4">
              <w:rPr>
                <w:rFonts w:ascii="Arial" w:hAnsi="Arial" w:cs="Arial"/>
                <w:spacing w:val="10"/>
                <w:sz w:val="24"/>
                <w:szCs w:val="24"/>
              </w:rPr>
              <w:t xml:space="preserve">na </w:t>
            </w:r>
            <w:r w:rsidRPr="00C36A74">
              <w:rPr>
                <w:rFonts w:ascii="Arial" w:hAnsi="Arial" w:cs="Arial"/>
                <w:spacing w:val="10"/>
                <w:sz w:val="24"/>
                <w:szCs w:val="24"/>
              </w:rPr>
              <w:t>świadczenia GOPS i duża liczba osób z nich korzystających w</w:t>
            </w:r>
            <w:r w:rsidR="00833793">
              <w:rPr>
                <w:rFonts w:ascii="Arial" w:hAnsi="Arial" w:cs="Arial"/>
                <w:spacing w:val="10"/>
                <w:sz w:val="24"/>
                <w:szCs w:val="24"/>
              </w:rPr>
              <w:t> </w:t>
            </w:r>
            <w:r w:rsidRPr="00C36A74">
              <w:rPr>
                <w:rFonts w:ascii="Arial" w:hAnsi="Arial" w:cs="Arial"/>
                <w:spacing w:val="10"/>
                <w:sz w:val="24"/>
                <w:szCs w:val="24"/>
              </w:rPr>
              <w:t>obu podobszarach obszaru rewitalizacji</w:t>
            </w:r>
            <w:r w:rsidR="00833793">
              <w:rPr>
                <w:rFonts w:ascii="Arial" w:hAnsi="Arial" w:cs="Arial"/>
                <w:spacing w:val="10"/>
                <w:sz w:val="24"/>
                <w:szCs w:val="24"/>
              </w:rPr>
              <w:t>,</w:t>
            </w:r>
          </w:p>
          <w:p w14:paraId="01BFED10" w14:textId="77777777" w:rsidR="00F06F98" w:rsidRPr="00C36A7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osób pobierających świadczenia GOPS z tytułu ubóstwa w obu podobszarach obszaru rewitalizacji, ryzyko wykluczenia społecznego i</w:t>
            </w:r>
            <w:r w:rsidR="00833793">
              <w:rPr>
                <w:rFonts w:ascii="Arial" w:hAnsi="Arial" w:cs="Arial"/>
                <w:spacing w:val="10"/>
                <w:sz w:val="24"/>
                <w:szCs w:val="24"/>
              </w:rPr>
              <w:t> </w:t>
            </w:r>
            <w:r w:rsidRPr="00C36A74">
              <w:rPr>
                <w:rFonts w:ascii="Arial" w:hAnsi="Arial" w:cs="Arial"/>
                <w:spacing w:val="10"/>
                <w:sz w:val="24"/>
                <w:szCs w:val="24"/>
              </w:rPr>
              <w:t xml:space="preserve"> niedostatecznego poziomu życia tych osób i ich rodzin</w:t>
            </w:r>
            <w:r w:rsidR="00833793">
              <w:rPr>
                <w:rFonts w:ascii="Arial" w:hAnsi="Arial" w:cs="Arial"/>
                <w:spacing w:val="10"/>
                <w:sz w:val="24"/>
                <w:szCs w:val="24"/>
              </w:rPr>
              <w:t>,</w:t>
            </w:r>
          </w:p>
          <w:p w14:paraId="3AF63BBB" w14:textId="77777777" w:rsidR="00F06F98" w:rsidRPr="00253055"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C36A74">
              <w:rPr>
                <w:rFonts w:ascii="Arial" w:hAnsi="Arial" w:cs="Arial"/>
                <w:spacing w:val="10"/>
                <w:sz w:val="24"/>
                <w:szCs w:val="24"/>
              </w:rPr>
              <w:t>duża liczba osób pobierających świadczenia GOPS z tytułu niskiego dochodu lub trudnych warunków mieszkaniowych w obu podobszarach obszaru rewitalizacji, ryzyko wykluczenia społecznego i niedostatecznego poziomu życia tych osób i ich rodzin</w:t>
            </w:r>
            <w:r w:rsidR="00833793">
              <w:rPr>
                <w:rFonts w:ascii="Arial" w:hAnsi="Arial" w:cs="Arial"/>
                <w:spacing w:val="10"/>
                <w:sz w:val="24"/>
                <w:szCs w:val="24"/>
              </w:rPr>
              <w:t>,</w:t>
            </w:r>
          </w:p>
        </w:tc>
        <w:tc>
          <w:tcPr>
            <w:tcW w:w="4537" w:type="dxa"/>
            <w:shd w:val="clear" w:color="auto" w:fill="auto"/>
          </w:tcPr>
          <w:p w14:paraId="135E4244" w14:textId="77777777" w:rsidR="00F06F98" w:rsidRPr="00A2194C"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A2194C">
              <w:rPr>
                <w:rFonts w:ascii="Arial" w:hAnsi="Arial" w:cs="Arial"/>
                <w:spacing w:val="10"/>
                <w:sz w:val="24"/>
                <w:szCs w:val="24"/>
              </w:rPr>
              <w:t>wsparcie osób w trudnej sytuacji życiowej, zapobieganie ich wykluczeniu społecznemu w obu podobszarach obszaru rewitalizacji</w:t>
            </w:r>
            <w:r w:rsidR="00833793">
              <w:rPr>
                <w:rFonts w:ascii="Arial" w:hAnsi="Arial" w:cs="Arial"/>
                <w:spacing w:val="10"/>
                <w:sz w:val="24"/>
                <w:szCs w:val="24"/>
              </w:rPr>
              <w:t>,</w:t>
            </w:r>
          </w:p>
        </w:tc>
      </w:tr>
      <w:tr w:rsidR="00F06F98" w:rsidRPr="00D867F6" w14:paraId="4F5BF7F9" w14:textId="77777777" w:rsidTr="00984422">
        <w:trPr>
          <w:jc w:val="center"/>
        </w:trPr>
        <w:tc>
          <w:tcPr>
            <w:tcW w:w="4535" w:type="dxa"/>
            <w:shd w:val="clear" w:color="auto" w:fill="auto"/>
            <w:vAlign w:val="center"/>
          </w:tcPr>
          <w:p w14:paraId="6245F8E4" w14:textId="77777777" w:rsidR="00F06F98" w:rsidRPr="00D867F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867F6">
              <w:rPr>
                <w:rFonts w:ascii="Arial" w:hAnsi="Arial" w:cs="Arial"/>
                <w:spacing w:val="10"/>
                <w:sz w:val="24"/>
                <w:szCs w:val="24"/>
              </w:rPr>
              <w:t xml:space="preserve">duża liczba osób pobierających </w:t>
            </w:r>
            <w:r w:rsidRPr="00D867F6">
              <w:rPr>
                <w:rFonts w:ascii="Arial" w:hAnsi="Arial" w:cs="Arial"/>
                <w:spacing w:val="10"/>
                <w:sz w:val="24"/>
                <w:szCs w:val="24"/>
              </w:rPr>
              <w:lastRenderedPageBreak/>
              <w:t>świadczenia GOPS z tytułu długotrwałej lub ciężkiej choroby w obu podobszarach obszaru rewitalizacji, ryzyko wykluczenia społecznego i niedostatecznego poziomu życia tych osób i ich rodzin</w:t>
            </w:r>
            <w:r w:rsidR="00833793">
              <w:rPr>
                <w:rFonts w:ascii="Arial" w:hAnsi="Arial" w:cs="Arial"/>
                <w:spacing w:val="10"/>
                <w:sz w:val="24"/>
                <w:szCs w:val="24"/>
              </w:rPr>
              <w:t>,</w:t>
            </w:r>
          </w:p>
        </w:tc>
        <w:tc>
          <w:tcPr>
            <w:tcW w:w="4537" w:type="dxa"/>
            <w:shd w:val="clear" w:color="auto" w:fill="auto"/>
          </w:tcPr>
          <w:p w14:paraId="316A200A" w14:textId="77777777" w:rsidR="00F06F98" w:rsidRPr="00D867F6"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867F6">
              <w:rPr>
                <w:rFonts w:ascii="Arial" w:hAnsi="Arial" w:cs="Arial"/>
                <w:spacing w:val="10"/>
                <w:sz w:val="24"/>
                <w:szCs w:val="24"/>
              </w:rPr>
              <w:lastRenderedPageBreak/>
              <w:t xml:space="preserve">wsparcie osób długotrwale </w:t>
            </w:r>
            <w:r w:rsidRPr="00D867F6">
              <w:rPr>
                <w:rFonts w:ascii="Arial" w:hAnsi="Arial" w:cs="Arial"/>
                <w:spacing w:val="10"/>
                <w:sz w:val="24"/>
                <w:szCs w:val="24"/>
              </w:rPr>
              <w:lastRenderedPageBreak/>
              <w:t>i</w:t>
            </w:r>
            <w:r w:rsidR="00833793">
              <w:rPr>
                <w:rFonts w:ascii="Arial" w:hAnsi="Arial" w:cs="Arial"/>
                <w:spacing w:val="10"/>
                <w:sz w:val="24"/>
                <w:szCs w:val="24"/>
              </w:rPr>
              <w:t> </w:t>
            </w:r>
            <w:r w:rsidRPr="00D867F6">
              <w:rPr>
                <w:rFonts w:ascii="Arial" w:hAnsi="Arial" w:cs="Arial"/>
                <w:spacing w:val="10"/>
                <w:sz w:val="24"/>
                <w:szCs w:val="24"/>
              </w:rPr>
              <w:t>przewlekle chorych oraz ich rodzin, zwiększenie ich integracji z lokalną społecznością i</w:t>
            </w:r>
            <w:r w:rsidR="00833793">
              <w:rPr>
                <w:rFonts w:ascii="Arial" w:hAnsi="Arial" w:cs="Arial"/>
                <w:spacing w:val="10"/>
                <w:sz w:val="24"/>
                <w:szCs w:val="24"/>
              </w:rPr>
              <w:t> </w:t>
            </w:r>
            <w:r w:rsidRPr="00D867F6">
              <w:rPr>
                <w:rFonts w:ascii="Arial" w:hAnsi="Arial" w:cs="Arial"/>
                <w:spacing w:val="10"/>
                <w:sz w:val="24"/>
                <w:szCs w:val="24"/>
              </w:rPr>
              <w:t>zapobieganie ich wykluczeniu społecznemu w obu podobszarach obszaru rewitalizacji</w:t>
            </w:r>
            <w:r w:rsidR="00833793">
              <w:rPr>
                <w:rFonts w:ascii="Arial" w:hAnsi="Arial" w:cs="Arial"/>
                <w:spacing w:val="10"/>
                <w:sz w:val="24"/>
                <w:szCs w:val="24"/>
              </w:rPr>
              <w:t>,</w:t>
            </w:r>
          </w:p>
        </w:tc>
      </w:tr>
      <w:tr w:rsidR="00F06F98" w:rsidRPr="00026A74" w14:paraId="46A45EE8" w14:textId="77777777" w:rsidTr="00984422">
        <w:trPr>
          <w:jc w:val="center"/>
        </w:trPr>
        <w:tc>
          <w:tcPr>
            <w:tcW w:w="4535" w:type="dxa"/>
            <w:shd w:val="clear" w:color="auto" w:fill="auto"/>
            <w:vAlign w:val="center"/>
          </w:tcPr>
          <w:p w14:paraId="1644EB38" w14:textId="77777777" w:rsidR="00F06F98" w:rsidRPr="00026A7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26A74">
              <w:rPr>
                <w:rFonts w:ascii="Arial" w:hAnsi="Arial" w:cs="Arial"/>
                <w:spacing w:val="10"/>
                <w:sz w:val="24"/>
                <w:szCs w:val="24"/>
              </w:rPr>
              <w:lastRenderedPageBreak/>
              <w:t>duża liczba osób pobierających świadczenia GOPS z tytułu niepełnosprawności w obu podobszarach obszaru rewitalizacji, ryzyko wykluczenia społecznego i niedostatecznego poziomu życia tych osób i ich rodzin</w:t>
            </w:r>
            <w:r w:rsidR="00FA43DB">
              <w:rPr>
                <w:rFonts w:ascii="Arial" w:hAnsi="Arial" w:cs="Arial"/>
                <w:spacing w:val="10"/>
                <w:sz w:val="24"/>
                <w:szCs w:val="24"/>
              </w:rPr>
              <w:t>,</w:t>
            </w:r>
          </w:p>
        </w:tc>
        <w:tc>
          <w:tcPr>
            <w:tcW w:w="4537" w:type="dxa"/>
            <w:shd w:val="clear" w:color="auto" w:fill="auto"/>
          </w:tcPr>
          <w:p w14:paraId="6D007C10" w14:textId="77777777" w:rsidR="00F06F98" w:rsidRPr="00026A7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26A74">
              <w:rPr>
                <w:rFonts w:ascii="Arial" w:hAnsi="Arial" w:cs="Arial"/>
                <w:spacing w:val="10"/>
                <w:sz w:val="24"/>
                <w:szCs w:val="24"/>
              </w:rPr>
              <w:t>wsparcie osób z niepełnosprawnościami oraz ich rodzin, zwiększenie ich integracji z lokalną społecznością i zapobieganie ich wykluczeniu społecznemu w obu podobszarach obszaru rewitalizacji</w:t>
            </w:r>
            <w:r w:rsidR="00FA43DB">
              <w:rPr>
                <w:rFonts w:ascii="Arial" w:hAnsi="Arial" w:cs="Arial"/>
                <w:spacing w:val="10"/>
                <w:sz w:val="24"/>
                <w:szCs w:val="24"/>
              </w:rPr>
              <w:t>,</w:t>
            </w:r>
          </w:p>
        </w:tc>
      </w:tr>
      <w:tr w:rsidR="00F06F98" w:rsidRPr="003356D4" w14:paraId="10BEB1FA" w14:textId="77777777" w:rsidTr="00984422">
        <w:trPr>
          <w:jc w:val="center"/>
        </w:trPr>
        <w:tc>
          <w:tcPr>
            <w:tcW w:w="4535" w:type="dxa"/>
            <w:shd w:val="clear" w:color="auto" w:fill="auto"/>
            <w:vAlign w:val="center"/>
          </w:tcPr>
          <w:p w14:paraId="2AD9D61B" w14:textId="77777777" w:rsidR="00F06F98" w:rsidRPr="003356D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356D4">
              <w:rPr>
                <w:rFonts w:ascii="Arial" w:hAnsi="Arial" w:cs="Arial"/>
                <w:spacing w:val="10"/>
                <w:sz w:val="24"/>
                <w:szCs w:val="24"/>
              </w:rPr>
              <w:t xml:space="preserve">duża liczba świadczeń z tytułu wielodzietności </w:t>
            </w:r>
            <w:r w:rsidRPr="004C4C35">
              <w:rPr>
                <w:rFonts w:ascii="Arial" w:hAnsi="Arial" w:cs="Arial"/>
                <w:spacing w:val="10"/>
                <w:sz w:val="24"/>
                <w:szCs w:val="24"/>
              </w:rPr>
              <w:t xml:space="preserve">w </w:t>
            </w:r>
            <w:r>
              <w:rPr>
                <w:rFonts w:ascii="Arial" w:hAnsi="Arial" w:cs="Arial"/>
                <w:spacing w:val="10"/>
                <w:sz w:val="24"/>
                <w:szCs w:val="24"/>
              </w:rPr>
              <w:t>podobszarze I. Rudnik, Romanówek</w:t>
            </w:r>
            <w:r w:rsidRPr="003356D4">
              <w:rPr>
                <w:rFonts w:ascii="Arial" w:hAnsi="Arial" w:cs="Arial"/>
                <w:spacing w:val="10"/>
                <w:sz w:val="24"/>
                <w:szCs w:val="24"/>
              </w:rPr>
              <w:t>, potrzeba wsparcia rodzin z dziećmi</w:t>
            </w:r>
            <w:r w:rsidR="00FA43DB">
              <w:rPr>
                <w:rFonts w:ascii="Arial" w:hAnsi="Arial" w:cs="Arial"/>
                <w:spacing w:val="10"/>
                <w:sz w:val="24"/>
                <w:szCs w:val="24"/>
              </w:rPr>
              <w:t>,</w:t>
            </w:r>
          </w:p>
        </w:tc>
        <w:tc>
          <w:tcPr>
            <w:tcW w:w="4537" w:type="dxa"/>
            <w:shd w:val="clear" w:color="auto" w:fill="auto"/>
          </w:tcPr>
          <w:p w14:paraId="01F78BE6" w14:textId="77777777" w:rsidR="00F06F98" w:rsidRPr="003356D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356D4">
              <w:rPr>
                <w:rFonts w:ascii="Arial" w:hAnsi="Arial" w:cs="Arial"/>
                <w:spacing w:val="10"/>
                <w:sz w:val="24"/>
                <w:szCs w:val="24"/>
              </w:rPr>
              <w:t>wsparcie rodzin z dziećmi, w tym rodzin w trudnej sytuacji, zwiększenie ich integracji z</w:t>
            </w:r>
            <w:r w:rsidR="00FA43DB">
              <w:rPr>
                <w:rFonts w:ascii="Arial" w:hAnsi="Arial" w:cs="Arial"/>
                <w:spacing w:val="10"/>
                <w:sz w:val="24"/>
                <w:szCs w:val="24"/>
              </w:rPr>
              <w:t> </w:t>
            </w:r>
            <w:r w:rsidRPr="003356D4">
              <w:rPr>
                <w:rFonts w:ascii="Arial" w:hAnsi="Arial" w:cs="Arial"/>
                <w:spacing w:val="10"/>
                <w:sz w:val="24"/>
                <w:szCs w:val="24"/>
              </w:rPr>
              <w:t>lokalną społecznością i</w:t>
            </w:r>
            <w:r w:rsidR="00FA43DB">
              <w:rPr>
                <w:rFonts w:ascii="Arial" w:hAnsi="Arial" w:cs="Arial"/>
                <w:spacing w:val="10"/>
                <w:sz w:val="24"/>
                <w:szCs w:val="24"/>
              </w:rPr>
              <w:t> </w:t>
            </w:r>
            <w:r w:rsidRPr="003356D4">
              <w:rPr>
                <w:rFonts w:ascii="Arial" w:hAnsi="Arial" w:cs="Arial"/>
                <w:spacing w:val="10"/>
                <w:sz w:val="24"/>
                <w:szCs w:val="24"/>
              </w:rPr>
              <w:t xml:space="preserve">zapobieganie ich wykluczeniu społecznemu </w:t>
            </w:r>
            <w:r w:rsidRPr="004C4C35">
              <w:rPr>
                <w:rFonts w:ascii="Arial" w:hAnsi="Arial" w:cs="Arial"/>
                <w:spacing w:val="10"/>
                <w:sz w:val="24"/>
                <w:szCs w:val="24"/>
              </w:rPr>
              <w:t xml:space="preserve">w </w:t>
            </w:r>
            <w:r>
              <w:rPr>
                <w:rFonts w:ascii="Arial" w:hAnsi="Arial" w:cs="Arial"/>
                <w:spacing w:val="10"/>
                <w:sz w:val="24"/>
                <w:szCs w:val="24"/>
              </w:rPr>
              <w:t>podobszarze I. Rudnik, Romanówek</w:t>
            </w:r>
            <w:r w:rsidR="00FA43DB">
              <w:rPr>
                <w:rFonts w:ascii="Arial" w:hAnsi="Arial" w:cs="Arial"/>
                <w:spacing w:val="10"/>
                <w:sz w:val="24"/>
                <w:szCs w:val="24"/>
              </w:rPr>
              <w:t>,</w:t>
            </w:r>
          </w:p>
        </w:tc>
      </w:tr>
      <w:tr w:rsidR="00F06F98" w:rsidRPr="000E1324" w14:paraId="04607BB3" w14:textId="77777777" w:rsidTr="00984422">
        <w:trPr>
          <w:jc w:val="center"/>
        </w:trPr>
        <w:tc>
          <w:tcPr>
            <w:tcW w:w="4535" w:type="dxa"/>
            <w:shd w:val="clear" w:color="auto" w:fill="auto"/>
            <w:vAlign w:val="center"/>
          </w:tcPr>
          <w:p w14:paraId="7EBE78DE" w14:textId="77777777" w:rsidR="00F06F98" w:rsidRPr="000E132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E1324">
              <w:rPr>
                <w:rFonts w:ascii="Arial" w:hAnsi="Arial" w:cs="Arial"/>
                <w:spacing w:val="10"/>
                <w:sz w:val="24"/>
                <w:szCs w:val="24"/>
              </w:rPr>
              <w:t>duża liczba osób pobierających świadczenia GOPS z tytułu wsparcia osób z zaburzeniami psychicznymi w obu podobszarach obszaru rewitalizacji, ryzyko wykluczenia społecznego i niedostatecznego poziomu życia tych osób i ich rodzin</w:t>
            </w:r>
            <w:r w:rsidR="00FA43DB">
              <w:rPr>
                <w:rFonts w:ascii="Arial" w:hAnsi="Arial" w:cs="Arial"/>
                <w:spacing w:val="10"/>
                <w:sz w:val="24"/>
                <w:szCs w:val="24"/>
              </w:rPr>
              <w:t>,</w:t>
            </w:r>
          </w:p>
        </w:tc>
        <w:tc>
          <w:tcPr>
            <w:tcW w:w="4537" w:type="dxa"/>
            <w:shd w:val="clear" w:color="auto" w:fill="auto"/>
          </w:tcPr>
          <w:p w14:paraId="6C2FE491" w14:textId="77777777" w:rsidR="00F06F98" w:rsidRPr="000E1324"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E1324">
              <w:rPr>
                <w:rFonts w:ascii="Arial" w:hAnsi="Arial" w:cs="Arial"/>
                <w:spacing w:val="10"/>
                <w:sz w:val="24"/>
                <w:szCs w:val="24"/>
              </w:rPr>
              <w:t>wsparcie osób z zaburzeniami psychicznymi oraz ich rodzin, zwiększenie ich integracji z</w:t>
            </w:r>
            <w:r w:rsidR="00FA43DB">
              <w:rPr>
                <w:rFonts w:ascii="Arial" w:hAnsi="Arial" w:cs="Arial"/>
                <w:spacing w:val="10"/>
                <w:sz w:val="24"/>
                <w:szCs w:val="24"/>
              </w:rPr>
              <w:t> </w:t>
            </w:r>
            <w:r w:rsidRPr="000E1324">
              <w:rPr>
                <w:rFonts w:ascii="Arial" w:hAnsi="Arial" w:cs="Arial"/>
                <w:spacing w:val="10"/>
                <w:sz w:val="24"/>
                <w:szCs w:val="24"/>
              </w:rPr>
              <w:t>lokalną społecznością i zapobieganie ich wykluczeniu społecznemu w obu podobszarach obszaru rewitalizacji</w:t>
            </w:r>
            <w:r w:rsidR="00FA43DB">
              <w:rPr>
                <w:rFonts w:ascii="Arial" w:hAnsi="Arial" w:cs="Arial"/>
                <w:spacing w:val="10"/>
                <w:sz w:val="24"/>
                <w:szCs w:val="24"/>
              </w:rPr>
              <w:t>,</w:t>
            </w:r>
          </w:p>
        </w:tc>
      </w:tr>
      <w:tr w:rsidR="00F06F98" w:rsidRPr="00D8178C" w14:paraId="4D1903FA" w14:textId="77777777" w:rsidTr="00984422">
        <w:trPr>
          <w:jc w:val="center"/>
        </w:trPr>
        <w:tc>
          <w:tcPr>
            <w:tcW w:w="4535" w:type="dxa"/>
            <w:shd w:val="clear" w:color="auto" w:fill="auto"/>
            <w:vAlign w:val="center"/>
          </w:tcPr>
          <w:p w14:paraId="04764099" w14:textId="77777777" w:rsidR="00F06F98" w:rsidRPr="00D8178C"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8178C">
              <w:rPr>
                <w:rFonts w:ascii="Arial" w:hAnsi="Arial" w:cs="Arial"/>
                <w:spacing w:val="10"/>
                <w:sz w:val="24"/>
                <w:szCs w:val="24"/>
              </w:rPr>
              <w:t>duża liczba osób z niskim wykształceniem w podobszarze I. Rudnik, Romanówek</w:t>
            </w:r>
            <w:r w:rsidR="00FA43DB">
              <w:rPr>
                <w:rFonts w:ascii="Arial" w:hAnsi="Arial" w:cs="Arial"/>
                <w:spacing w:val="10"/>
                <w:sz w:val="24"/>
                <w:szCs w:val="24"/>
              </w:rPr>
              <w:t>,</w:t>
            </w:r>
          </w:p>
        </w:tc>
        <w:tc>
          <w:tcPr>
            <w:tcW w:w="4537" w:type="dxa"/>
            <w:shd w:val="clear" w:color="auto" w:fill="auto"/>
          </w:tcPr>
          <w:p w14:paraId="4798D465" w14:textId="77777777" w:rsidR="00F06F98" w:rsidRPr="00D8178C"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8178C">
              <w:rPr>
                <w:rFonts w:ascii="Arial" w:hAnsi="Arial" w:cs="Arial"/>
                <w:spacing w:val="10"/>
                <w:sz w:val="24"/>
                <w:szCs w:val="24"/>
              </w:rPr>
              <w:t>promowanie idei uczenia się przez całe życie i podnoszenia kwalifikacji w podobszarze I. Rudnik, Romanówek</w:t>
            </w:r>
            <w:r w:rsidR="00FA43DB">
              <w:rPr>
                <w:rFonts w:ascii="Arial" w:hAnsi="Arial" w:cs="Arial"/>
                <w:spacing w:val="10"/>
                <w:sz w:val="24"/>
                <w:szCs w:val="24"/>
              </w:rPr>
              <w:t>,</w:t>
            </w:r>
          </w:p>
        </w:tc>
      </w:tr>
      <w:tr w:rsidR="00F06F98" w:rsidRPr="00725E70" w14:paraId="47E2E795" w14:textId="77777777" w:rsidTr="00984422">
        <w:trPr>
          <w:jc w:val="center"/>
        </w:trPr>
        <w:tc>
          <w:tcPr>
            <w:tcW w:w="4535" w:type="dxa"/>
            <w:shd w:val="clear" w:color="auto" w:fill="auto"/>
            <w:vAlign w:val="center"/>
          </w:tcPr>
          <w:p w14:paraId="53BA6D21" w14:textId="77777777" w:rsidR="00F06F98" w:rsidRPr="00725E70"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725E70">
              <w:rPr>
                <w:rFonts w:ascii="Arial" w:hAnsi="Arial" w:cs="Arial"/>
                <w:spacing w:val="10"/>
                <w:sz w:val="24"/>
                <w:szCs w:val="24"/>
              </w:rPr>
              <w:t xml:space="preserve">niska aktywność gospodarcza podobszaru II. Płonka, Płonka </w:t>
            </w:r>
            <w:r w:rsidRPr="00725E70">
              <w:rPr>
                <w:rFonts w:ascii="Arial" w:hAnsi="Arial" w:cs="Arial"/>
                <w:spacing w:val="10"/>
                <w:sz w:val="24"/>
                <w:szCs w:val="24"/>
              </w:rPr>
              <w:lastRenderedPageBreak/>
              <w:t>Poleśna</w:t>
            </w:r>
            <w:r w:rsidR="00FA43DB">
              <w:rPr>
                <w:rFonts w:ascii="Arial" w:hAnsi="Arial" w:cs="Arial"/>
                <w:spacing w:val="10"/>
                <w:sz w:val="24"/>
                <w:szCs w:val="24"/>
              </w:rPr>
              <w:t>,</w:t>
            </w:r>
          </w:p>
        </w:tc>
        <w:tc>
          <w:tcPr>
            <w:tcW w:w="4537" w:type="dxa"/>
            <w:shd w:val="clear" w:color="auto" w:fill="auto"/>
          </w:tcPr>
          <w:p w14:paraId="31F966A0" w14:textId="77777777" w:rsidR="00F06F98" w:rsidRPr="00725E70"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725E70">
              <w:rPr>
                <w:rFonts w:ascii="Arial" w:hAnsi="Arial" w:cs="Arial"/>
                <w:spacing w:val="10"/>
                <w:sz w:val="24"/>
                <w:szCs w:val="24"/>
              </w:rPr>
              <w:lastRenderedPageBreak/>
              <w:t xml:space="preserve">zwiększenie aktywności gospodarczej podobszaru II. </w:t>
            </w:r>
            <w:r w:rsidRPr="00725E70">
              <w:rPr>
                <w:rFonts w:ascii="Arial" w:hAnsi="Arial" w:cs="Arial"/>
                <w:spacing w:val="10"/>
                <w:sz w:val="24"/>
                <w:szCs w:val="24"/>
              </w:rPr>
              <w:lastRenderedPageBreak/>
              <w:t>Płonka, Płonka Poleśna</w:t>
            </w:r>
            <w:r w:rsidR="00FA43DB">
              <w:rPr>
                <w:rFonts w:ascii="Arial" w:hAnsi="Arial" w:cs="Arial"/>
                <w:spacing w:val="10"/>
                <w:sz w:val="24"/>
                <w:szCs w:val="24"/>
              </w:rPr>
              <w:t>,</w:t>
            </w:r>
          </w:p>
        </w:tc>
      </w:tr>
      <w:tr w:rsidR="00F06F98" w:rsidRPr="009876C1" w14:paraId="48151CA2" w14:textId="77777777" w:rsidTr="00984422">
        <w:trPr>
          <w:jc w:val="center"/>
        </w:trPr>
        <w:tc>
          <w:tcPr>
            <w:tcW w:w="4535" w:type="dxa"/>
            <w:shd w:val="clear" w:color="auto" w:fill="auto"/>
            <w:vAlign w:val="center"/>
          </w:tcPr>
          <w:p w14:paraId="66DB28B3" w14:textId="77777777" w:rsidR="00F06F98" w:rsidRPr="009876C1"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9876C1">
              <w:rPr>
                <w:rFonts w:ascii="Arial" w:hAnsi="Arial" w:cs="Arial"/>
                <w:spacing w:val="10"/>
                <w:sz w:val="24"/>
                <w:szCs w:val="24"/>
              </w:rPr>
              <w:lastRenderedPageBreak/>
              <w:t>duża liczba wyrejestrowanych podmiotów gospodarczych w podobszarze I. Rudnik, Romanówek, problem z funkcjonowaniem przedsiębiorstw w jego</w:t>
            </w:r>
            <w:r w:rsidR="00FA43DB">
              <w:rPr>
                <w:rFonts w:ascii="Arial" w:hAnsi="Arial" w:cs="Arial"/>
                <w:spacing w:val="10"/>
                <w:sz w:val="24"/>
                <w:szCs w:val="24"/>
              </w:rPr>
              <w:t xml:space="preserve"> obrębie,</w:t>
            </w:r>
          </w:p>
        </w:tc>
        <w:tc>
          <w:tcPr>
            <w:tcW w:w="4537" w:type="dxa"/>
            <w:shd w:val="clear" w:color="auto" w:fill="auto"/>
          </w:tcPr>
          <w:p w14:paraId="00B5589D" w14:textId="77777777" w:rsidR="00F06F98" w:rsidRPr="009876C1"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9876C1">
              <w:rPr>
                <w:rFonts w:ascii="Arial" w:hAnsi="Arial" w:cs="Arial"/>
                <w:spacing w:val="10"/>
                <w:sz w:val="24"/>
                <w:szCs w:val="24"/>
              </w:rPr>
              <w:t>zapewnienie dogodnych warunków funkcjonowania i rozwoju przedsiębiorstw, szczególnie branży turystycznej w podobszarze I. Rudnik, Romanówek</w:t>
            </w:r>
            <w:r w:rsidR="00FA43DB">
              <w:rPr>
                <w:rFonts w:ascii="Arial" w:hAnsi="Arial" w:cs="Arial"/>
                <w:spacing w:val="10"/>
                <w:sz w:val="24"/>
                <w:szCs w:val="24"/>
              </w:rPr>
              <w:t>,</w:t>
            </w:r>
          </w:p>
        </w:tc>
      </w:tr>
      <w:tr w:rsidR="00F06F98" w:rsidRPr="00FA500F" w14:paraId="52B2E150" w14:textId="77777777" w:rsidTr="00984422">
        <w:trPr>
          <w:jc w:val="center"/>
        </w:trPr>
        <w:tc>
          <w:tcPr>
            <w:tcW w:w="4535" w:type="dxa"/>
            <w:shd w:val="clear" w:color="auto" w:fill="auto"/>
            <w:vAlign w:val="center"/>
          </w:tcPr>
          <w:p w14:paraId="6CF84306" w14:textId="77777777" w:rsidR="00F06F98" w:rsidRPr="00FA500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FA500F">
              <w:rPr>
                <w:rFonts w:ascii="Arial" w:hAnsi="Arial" w:cs="Arial"/>
                <w:spacing w:val="10"/>
                <w:sz w:val="24"/>
                <w:szCs w:val="24"/>
              </w:rPr>
              <w:t>niedostateczna aktywność fizyczna mieszkańców, w tym dzieci i młodzieży oraz seniorów, w obu podobszarach obszaru rewitalizacj</w:t>
            </w:r>
            <w:r w:rsidR="00FA43DB">
              <w:rPr>
                <w:rFonts w:ascii="Arial" w:hAnsi="Arial" w:cs="Arial"/>
                <w:spacing w:val="10"/>
                <w:sz w:val="24"/>
                <w:szCs w:val="24"/>
              </w:rPr>
              <w:t>i,</w:t>
            </w:r>
          </w:p>
        </w:tc>
        <w:tc>
          <w:tcPr>
            <w:tcW w:w="4537" w:type="dxa"/>
            <w:shd w:val="clear" w:color="auto" w:fill="auto"/>
          </w:tcPr>
          <w:p w14:paraId="0B303020" w14:textId="77777777" w:rsidR="00F06F98" w:rsidRPr="00FA500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FA500F">
              <w:rPr>
                <w:rFonts w:ascii="Arial" w:hAnsi="Arial" w:cs="Arial"/>
                <w:spacing w:val="10"/>
                <w:sz w:val="24"/>
                <w:szCs w:val="24"/>
              </w:rPr>
              <w:t>zwiększenie popularności prowadzenia zdrowego trybu życia oraz aktywności fizycznej wśród mieszkańców obu podobszarów obszaru rewitalizacji, w tym dzieci i</w:t>
            </w:r>
            <w:r w:rsidR="00FA43DB">
              <w:rPr>
                <w:rFonts w:ascii="Arial" w:hAnsi="Arial" w:cs="Arial"/>
                <w:spacing w:val="10"/>
                <w:sz w:val="24"/>
                <w:szCs w:val="24"/>
              </w:rPr>
              <w:t> </w:t>
            </w:r>
            <w:r w:rsidRPr="00FA500F">
              <w:rPr>
                <w:rFonts w:ascii="Arial" w:hAnsi="Arial" w:cs="Arial"/>
                <w:spacing w:val="10"/>
                <w:sz w:val="24"/>
                <w:szCs w:val="24"/>
              </w:rPr>
              <w:t>młodzieży oraz seniorów</w:t>
            </w:r>
            <w:r w:rsidR="00FA43DB">
              <w:rPr>
                <w:rFonts w:ascii="Arial" w:hAnsi="Arial" w:cs="Arial"/>
                <w:spacing w:val="10"/>
                <w:sz w:val="24"/>
                <w:szCs w:val="24"/>
              </w:rPr>
              <w:t>,</w:t>
            </w:r>
          </w:p>
        </w:tc>
      </w:tr>
      <w:tr w:rsidR="00F06F98" w:rsidRPr="00096939" w14:paraId="2A0C91CD" w14:textId="77777777" w:rsidTr="00984422">
        <w:trPr>
          <w:jc w:val="center"/>
        </w:trPr>
        <w:tc>
          <w:tcPr>
            <w:tcW w:w="4535" w:type="dxa"/>
            <w:shd w:val="clear" w:color="auto" w:fill="auto"/>
            <w:vAlign w:val="center"/>
          </w:tcPr>
          <w:p w14:paraId="337AA1EA" w14:textId="77777777" w:rsidR="00F06F98" w:rsidRPr="00096939"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96939">
              <w:rPr>
                <w:rFonts w:ascii="Arial" w:hAnsi="Arial" w:cs="Arial"/>
                <w:spacing w:val="10"/>
                <w:sz w:val="24"/>
                <w:szCs w:val="24"/>
              </w:rPr>
              <w:t>niedostateczna integracja lokalnej społeczności obu podobszarów obszaru rewitaliza</w:t>
            </w:r>
            <w:r w:rsidR="00FA43DB">
              <w:rPr>
                <w:rFonts w:ascii="Arial" w:hAnsi="Arial" w:cs="Arial"/>
                <w:spacing w:val="10"/>
                <w:sz w:val="24"/>
                <w:szCs w:val="24"/>
              </w:rPr>
              <w:t>cji,</w:t>
            </w:r>
          </w:p>
        </w:tc>
        <w:tc>
          <w:tcPr>
            <w:tcW w:w="4537" w:type="dxa"/>
            <w:shd w:val="clear" w:color="auto" w:fill="auto"/>
          </w:tcPr>
          <w:p w14:paraId="02A25E69" w14:textId="77777777" w:rsidR="00F06F98" w:rsidRPr="00096939"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96939">
              <w:rPr>
                <w:rFonts w:ascii="Arial" w:hAnsi="Arial" w:cs="Arial"/>
                <w:spacing w:val="10"/>
                <w:sz w:val="24"/>
                <w:szCs w:val="24"/>
              </w:rPr>
              <w:t>zwiększenie integracji i więzi społecznych pomiędzy mieszkańcami obu podobszarów obszaru rewitaliza</w:t>
            </w:r>
            <w:r w:rsidR="00FA43DB">
              <w:rPr>
                <w:rFonts w:ascii="Arial" w:hAnsi="Arial" w:cs="Arial"/>
                <w:spacing w:val="10"/>
                <w:sz w:val="24"/>
                <w:szCs w:val="24"/>
              </w:rPr>
              <w:t>cji,</w:t>
            </w:r>
          </w:p>
        </w:tc>
      </w:tr>
      <w:tr w:rsidR="00F06F98" w:rsidRPr="00096939" w14:paraId="1E9BDDAA" w14:textId="77777777" w:rsidTr="00984422">
        <w:trPr>
          <w:jc w:val="center"/>
        </w:trPr>
        <w:tc>
          <w:tcPr>
            <w:tcW w:w="4535" w:type="dxa"/>
            <w:shd w:val="clear" w:color="auto" w:fill="auto"/>
            <w:vAlign w:val="center"/>
          </w:tcPr>
          <w:p w14:paraId="3F422D08" w14:textId="77777777" w:rsidR="00F06F98" w:rsidRPr="00096939"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96939">
              <w:rPr>
                <w:rFonts w:ascii="Arial" w:hAnsi="Arial" w:cs="Arial"/>
                <w:spacing w:val="10"/>
                <w:sz w:val="24"/>
                <w:szCs w:val="24"/>
              </w:rPr>
              <w:t>problemy z funkcjonowaniem przedsiębiorstw i lokalnej gospodarki w obu podobszarach obszaru rewitalizacji</w:t>
            </w:r>
            <w:r w:rsidR="00FA43DB">
              <w:rPr>
                <w:rFonts w:ascii="Arial" w:hAnsi="Arial" w:cs="Arial"/>
                <w:spacing w:val="10"/>
                <w:sz w:val="24"/>
                <w:szCs w:val="24"/>
              </w:rPr>
              <w:t>,</w:t>
            </w:r>
          </w:p>
        </w:tc>
        <w:tc>
          <w:tcPr>
            <w:tcW w:w="4537" w:type="dxa"/>
            <w:shd w:val="clear" w:color="auto" w:fill="auto"/>
          </w:tcPr>
          <w:p w14:paraId="68C6684A" w14:textId="77777777" w:rsidR="00F06F98" w:rsidRPr="00096939"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096939">
              <w:rPr>
                <w:rFonts w:ascii="Arial" w:hAnsi="Arial" w:cs="Arial"/>
                <w:spacing w:val="10"/>
                <w:sz w:val="24"/>
                <w:szCs w:val="24"/>
              </w:rPr>
              <w:t>zapewnienie dogodnych warunków funkcjonowania i</w:t>
            </w:r>
            <w:r w:rsidR="00FA43DB">
              <w:rPr>
                <w:rFonts w:ascii="Arial" w:hAnsi="Arial" w:cs="Arial"/>
                <w:spacing w:val="10"/>
                <w:sz w:val="24"/>
                <w:szCs w:val="24"/>
              </w:rPr>
              <w:t> </w:t>
            </w:r>
            <w:r w:rsidRPr="00096939">
              <w:rPr>
                <w:rFonts w:ascii="Arial" w:hAnsi="Arial" w:cs="Arial"/>
                <w:spacing w:val="10"/>
                <w:sz w:val="24"/>
                <w:szCs w:val="24"/>
              </w:rPr>
              <w:t>rozwoju lokalnej gospodarki w</w:t>
            </w:r>
            <w:r w:rsidR="00FA43DB">
              <w:rPr>
                <w:rFonts w:ascii="Arial" w:hAnsi="Arial" w:cs="Arial"/>
                <w:spacing w:val="10"/>
                <w:sz w:val="24"/>
                <w:szCs w:val="24"/>
              </w:rPr>
              <w:t> </w:t>
            </w:r>
            <w:r w:rsidRPr="00096939">
              <w:rPr>
                <w:rFonts w:ascii="Arial" w:hAnsi="Arial" w:cs="Arial"/>
                <w:spacing w:val="10"/>
                <w:sz w:val="24"/>
                <w:szCs w:val="24"/>
              </w:rPr>
              <w:t>oparciu o posiadane zasoby i</w:t>
            </w:r>
            <w:r w:rsidR="00FA43DB">
              <w:rPr>
                <w:rFonts w:ascii="Arial" w:hAnsi="Arial" w:cs="Arial"/>
                <w:spacing w:val="10"/>
                <w:sz w:val="24"/>
                <w:szCs w:val="24"/>
              </w:rPr>
              <w:t> </w:t>
            </w:r>
            <w:r w:rsidRPr="00096939">
              <w:rPr>
                <w:rFonts w:ascii="Arial" w:hAnsi="Arial" w:cs="Arial"/>
                <w:spacing w:val="10"/>
                <w:sz w:val="24"/>
                <w:szCs w:val="24"/>
              </w:rPr>
              <w:t>potencjał w obu podobszarach obszaru rewitalizacji</w:t>
            </w:r>
            <w:r w:rsidR="00FA43DB">
              <w:rPr>
                <w:rFonts w:ascii="Arial" w:hAnsi="Arial" w:cs="Arial"/>
                <w:spacing w:val="10"/>
                <w:sz w:val="24"/>
                <w:szCs w:val="24"/>
              </w:rPr>
              <w:t>,</w:t>
            </w:r>
          </w:p>
        </w:tc>
      </w:tr>
      <w:tr w:rsidR="00F06F98" w:rsidRPr="00112871" w14:paraId="02DAAD27" w14:textId="77777777" w:rsidTr="00984422">
        <w:trPr>
          <w:jc w:val="center"/>
        </w:trPr>
        <w:tc>
          <w:tcPr>
            <w:tcW w:w="4535" w:type="dxa"/>
            <w:shd w:val="clear" w:color="auto" w:fill="auto"/>
            <w:vAlign w:val="center"/>
          </w:tcPr>
          <w:p w14:paraId="5C93831F" w14:textId="77777777" w:rsidR="00F06F9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2187A">
              <w:rPr>
                <w:rFonts w:ascii="Arial" w:hAnsi="Arial" w:cs="Arial"/>
                <w:spacing w:val="10"/>
                <w:sz w:val="24"/>
                <w:szCs w:val="24"/>
              </w:rPr>
              <w:t>azbest pozostały do unieszkodliwienia w obu podobszarach obszaru rewitalizacji</w:t>
            </w:r>
            <w:r w:rsidR="00FA43DB">
              <w:rPr>
                <w:rFonts w:ascii="Arial" w:hAnsi="Arial" w:cs="Arial"/>
                <w:spacing w:val="10"/>
                <w:sz w:val="24"/>
                <w:szCs w:val="24"/>
              </w:rPr>
              <w:t>,</w:t>
            </w:r>
          </w:p>
          <w:p w14:paraId="221A173A" w14:textId="77777777" w:rsidR="00F06F9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32187A">
              <w:rPr>
                <w:rFonts w:ascii="Arial" w:hAnsi="Arial" w:cs="Arial"/>
                <w:spacing w:val="10"/>
                <w:sz w:val="24"/>
                <w:szCs w:val="24"/>
              </w:rPr>
              <w:t>niższe wyposażenie w instalacje OZE obu podobszarów obszaru rewitalizacji</w:t>
            </w:r>
            <w:r w:rsidR="00FA43DB">
              <w:rPr>
                <w:rFonts w:ascii="Arial" w:hAnsi="Arial" w:cs="Arial"/>
                <w:spacing w:val="10"/>
                <w:sz w:val="24"/>
                <w:szCs w:val="24"/>
              </w:rPr>
              <w:t>,</w:t>
            </w:r>
          </w:p>
          <w:p w14:paraId="5DF9D32D" w14:textId="77777777" w:rsidR="00F06F98" w:rsidRPr="00415D0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7D05E3">
              <w:rPr>
                <w:rFonts w:ascii="Arial" w:hAnsi="Arial" w:cs="Arial"/>
                <w:spacing w:val="10"/>
                <w:sz w:val="24"/>
                <w:szCs w:val="24"/>
              </w:rPr>
              <w:t>emisja zanieczyszczeń ze źródeł niskiej emisji w obu podobszarach obszaru rewitalizacji</w:t>
            </w:r>
            <w:r w:rsidR="00FA43DB">
              <w:rPr>
                <w:rFonts w:ascii="Arial" w:hAnsi="Arial" w:cs="Arial"/>
                <w:spacing w:val="10"/>
                <w:sz w:val="24"/>
                <w:szCs w:val="24"/>
              </w:rPr>
              <w:t>,</w:t>
            </w:r>
          </w:p>
        </w:tc>
        <w:tc>
          <w:tcPr>
            <w:tcW w:w="4537" w:type="dxa"/>
            <w:shd w:val="clear" w:color="auto" w:fill="auto"/>
          </w:tcPr>
          <w:p w14:paraId="54274DA6" w14:textId="77777777" w:rsidR="00F06F98" w:rsidRPr="00112871"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112871">
              <w:rPr>
                <w:rFonts w:ascii="Arial" w:hAnsi="Arial" w:cs="Arial"/>
                <w:spacing w:val="10"/>
                <w:sz w:val="24"/>
                <w:szCs w:val="24"/>
              </w:rPr>
              <w:t>podniesienie świadomości ekologicznej mieszkańców, związanej z koniecznością unieszkodliwienia azbestu</w:t>
            </w:r>
            <w:r>
              <w:rPr>
                <w:rFonts w:ascii="Arial" w:hAnsi="Arial" w:cs="Arial"/>
                <w:spacing w:val="10"/>
                <w:sz w:val="24"/>
                <w:szCs w:val="24"/>
              </w:rPr>
              <w:t xml:space="preserve">, możliwościami rozwoju OZE oraz problemem niskiej emisji </w:t>
            </w:r>
            <w:r w:rsidRPr="00112871">
              <w:rPr>
                <w:rFonts w:ascii="Arial" w:hAnsi="Arial" w:cs="Arial"/>
                <w:spacing w:val="10"/>
                <w:sz w:val="24"/>
                <w:szCs w:val="24"/>
              </w:rPr>
              <w:t>w obu podobszarach obszaru rewitalizacji</w:t>
            </w:r>
            <w:r w:rsidR="00FA43DB">
              <w:rPr>
                <w:rFonts w:ascii="Arial" w:hAnsi="Arial" w:cs="Arial"/>
                <w:spacing w:val="10"/>
                <w:sz w:val="24"/>
                <w:szCs w:val="24"/>
              </w:rPr>
              <w:t>,</w:t>
            </w:r>
          </w:p>
        </w:tc>
      </w:tr>
      <w:tr w:rsidR="00F06F98" w:rsidRPr="00DD34D8" w14:paraId="1C0DAA1B" w14:textId="77777777" w:rsidTr="00984422">
        <w:trPr>
          <w:jc w:val="center"/>
        </w:trPr>
        <w:tc>
          <w:tcPr>
            <w:tcW w:w="4535" w:type="dxa"/>
            <w:shd w:val="clear" w:color="auto" w:fill="auto"/>
          </w:tcPr>
          <w:p w14:paraId="1A316E76" w14:textId="77777777" w:rsidR="00F06F98" w:rsidRPr="00DD34D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D34D8">
              <w:rPr>
                <w:rFonts w:ascii="Arial" w:hAnsi="Arial" w:cs="Arial"/>
                <w:spacing w:val="10"/>
                <w:sz w:val="24"/>
                <w:szCs w:val="24"/>
              </w:rPr>
              <w:t xml:space="preserve">istnienie w obu podobszarach </w:t>
            </w:r>
            <w:r w:rsidRPr="00DD34D8">
              <w:rPr>
                <w:rFonts w:ascii="Arial" w:hAnsi="Arial" w:cs="Arial"/>
                <w:spacing w:val="10"/>
                <w:sz w:val="24"/>
                <w:szCs w:val="24"/>
              </w:rPr>
              <w:lastRenderedPageBreak/>
              <w:t>obszaru rewitalizacji budynków w</w:t>
            </w:r>
            <w:r w:rsidR="00FA43DB">
              <w:rPr>
                <w:rFonts w:ascii="Arial" w:hAnsi="Arial" w:cs="Arial"/>
                <w:spacing w:val="10"/>
                <w:sz w:val="24"/>
                <w:szCs w:val="24"/>
              </w:rPr>
              <w:t> </w:t>
            </w:r>
            <w:r w:rsidRPr="00DD34D8">
              <w:rPr>
                <w:rFonts w:ascii="Arial" w:hAnsi="Arial" w:cs="Arial"/>
                <w:spacing w:val="10"/>
                <w:sz w:val="24"/>
                <w:szCs w:val="24"/>
              </w:rPr>
              <w:t>przeszłości pełniących ważne funkcje społeczne, obecnie ulegających degradacji oraz obiektów użyteczności publicznej niedostosowanych do potrzeb osób z niepełn</w:t>
            </w:r>
            <w:r w:rsidR="00FA43DB">
              <w:rPr>
                <w:rFonts w:ascii="Arial" w:hAnsi="Arial" w:cs="Arial"/>
                <w:spacing w:val="10"/>
                <w:sz w:val="24"/>
                <w:szCs w:val="24"/>
              </w:rPr>
              <w:t>osprawnościami,</w:t>
            </w:r>
          </w:p>
        </w:tc>
        <w:tc>
          <w:tcPr>
            <w:tcW w:w="4537" w:type="dxa"/>
            <w:shd w:val="clear" w:color="auto" w:fill="auto"/>
          </w:tcPr>
          <w:p w14:paraId="75676EAC" w14:textId="77777777" w:rsidR="00F06F98" w:rsidRPr="00DD34D8"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DD34D8">
              <w:rPr>
                <w:rFonts w:ascii="Arial" w:hAnsi="Arial" w:cs="Arial"/>
                <w:spacing w:val="10"/>
                <w:sz w:val="24"/>
                <w:szCs w:val="24"/>
              </w:rPr>
              <w:lastRenderedPageBreak/>
              <w:t xml:space="preserve">zwiększenie stopnia </w:t>
            </w:r>
            <w:r w:rsidRPr="00DD34D8">
              <w:rPr>
                <w:rFonts w:ascii="Arial" w:hAnsi="Arial" w:cs="Arial"/>
                <w:spacing w:val="10"/>
                <w:sz w:val="24"/>
                <w:szCs w:val="24"/>
              </w:rPr>
              <w:lastRenderedPageBreak/>
              <w:t>wykorzystania na rzecz lokalnej społeczności obiektów w</w:t>
            </w:r>
            <w:r w:rsidR="00FA43DB">
              <w:rPr>
                <w:rFonts w:ascii="Arial" w:hAnsi="Arial" w:cs="Arial"/>
                <w:spacing w:val="10"/>
                <w:sz w:val="24"/>
                <w:szCs w:val="24"/>
              </w:rPr>
              <w:t> </w:t>
            </w:r>
            <w:r w:rsidRPr="00DD34D8">
              <w:rPr>
                <w:rFonts w:ascii="Arial" w:hAnsi="Arial" w:cs="Arial"/>
                <w:spacing w:val="10"/>
                <w:sz w:val="24"/>
                <w:szCs w:val="24"/>
              </w:rPr>
              <w:t>przeszłości pełniących ważne funkcje społeczne lub gospodarcze w obu podobszarach obszaru rewitalizacji</w:t>
            </w:r>
            <w:r w:rsidR="00FA43DB">
              <w:rPr>
                <w:rFonts w:ascii="Arial" w:hAnsi="Arial" w:cs="Arial"/>
                <w:spacing w:val="10"/>
                <w:sz w:val="24"/>
                <w:szCs w:val="24"/>
              </w:rPr>
              <w:t>,</w:t>
            </w:r>
          </w:p>
        </w:tc>
      </w:tr>
      <w:tr w:rsidR="00F06F98" w:rsidRPr="004C023F" w14:paraId="1F4422A5" w14:textId="77777777" w:rsidTr="00984422">
        <w:trPr>
          <w:jc w:val="center"/>
        </w:trPr>
        <w:tc>
          <w:tcPr>
            <w:tcW w:w="4535" w:type="dxa"/>
            <w:shd w:val="clear" w:color="auto" w:fill="auto"/>
          </w:tcPr>
          <w:p w14:paraId="53439DC2"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4C023F">
              <w:rPr>
                <w:rFonts w:ascii="Arial" w:hAnsi="Arial" w:cs="Arial"/>
                <w:spacing w:val="10"/>
                <w:sz w:val="24"/>
                <w:szCs w:val="24"/>
              </w:rPr>
              <w:lastRenderedPageBreak/>
              <w:t>duży udział dróg gminnych wymagających remontu w podobszarze II. Płonka, Płonka Poleśna</w:t>
            </w:r>
            <w:r w:rsidR="00FA43DB">
              <w:rPr>
                <w:rFonts w:ascii="Arial" w:hAnsi="Arial" w:cs="Arial"/>
                <w:spacing w:val="10"/>
                <w:sz w:val="24"/>
                <w:szCs w:val="24"/>
              </w:rPr>
              <w:t>,</w:t>
            </w:r>
          </w:p>
        </w:tc>
        <w:tc>
          <w:tcPr>
            <w:tcW w:w="4537" w:type="dxa"/>
            <w:shd w:val="clear" w:color="auto" w:fill="auto"/>
          </w:tcPr>
          <w:p w14:paraId="6407EE0C"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4C023F">
              <w:rPr>
                <w:rFonts w:ascii="Arial" w:hAnsi="Arial" w:cs="Arial"/>
                <w:spacing w:val="10"/>
                <w:sz w:val="24"/>
                <w:szCs w:val="24"/>
              </w:rPr>
              <w:t>podniesienie jakości sieci dróg gminnych w podobszarze II. Płonka, Płonka Poleśna</w:t>
            </w:r>
            <w:r w:rsidR="00FA43DB">
              <w:rPr>
                <w:rFonts w:ascii="Arial" w:hAnsi="Arial" w:cs="Arial"/>
                <w:spacing w:val="10"/>
                <w:sz w:val="24"/>
                <w:szCs w:val="24"/>
              </w:rPr>
              <w:t>,</w:t>
            </w:r>
          </w:p>
        </w:tc>
      </w:tr>
      <w:tr w:rsidR="00F06F98" w:rsidRPr="004C023F" w14:paraId="66359208" w14:textId="77777777" w:rsidTr="00984422">
        <w:trPr>
          <w:jc w:val="center"/>
        </w:trPr>
        <w:tc>
          <w:tcPr>
            <w:tcW w:w="4535" w:type="dxa"/>
            <w:shd w:val="clear" w:color="auto" w:fill="auto"/>
          </w:tcPr>
          <w:p w14:paraId="13F1D715"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A32933">
              <w:rPr>
                <w:rFonts w:ascii="Arial" w:hAnsi="Arial" w:cs="Arial"/>
                <w:spacing w:val="10"/>
                <w:sz w:val="24"/>
                <w:szCs w:val="24"/>
              </w:rPr>
              <w:t>niedostateczna dostępność infrastruktury kultury</w:t>
            </w:r>
            <w:r w:rsidR="00FA43DB">
              <w:rPr>
                <w:rFonts w:ascii="Arial" w:hAnsi="Arial" w:cs="Arial"/>
                <w:spacing w:val="10"/>
                <w:sz w:val="24"/>
                <w:szCs w:val="24"/>
              </w:rPr>
              <w:t>,</w:t>
            </w:r>
          </w:p>
        </w:tc>
        <w:tc>
          <w:tcPr>
            <w:tcW w:w="4537" w:type="dxa"/>
            <w:shd w:val="clear" w:color="auto" w:fill="auto"/>
          </w:tcPr>
          <w:p w14:paraId="3FD4EA84"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Pr>
                <w:rFonts w:ascii="Arial" w:hAnsi="Arial" w:cs="Arial"/>
                <w:spacing w:val="10"/>
                <w:sz w:val="24"/>
                <w:szCs w:val="24"/>
              </w:rPr>
              <w:t>zwiększenie stopnia dostępności infrastruktury kultury</w:t>
            </w:r>
            <w:r w:rsidR="00FA43DB">
              <w:rPr>
                <w:rFonts w:ascii="Arial" w:hAnsi="Arial" w:cs="Arial"/>
                <w:spacing w:val="10"/>
                <w:sz w:val="24"/>
                <w:szCs w:val="24"/>
              </w:rPr>
              <w:t>,</w:t>
            </w:r>
          </w:p>
        </w:tc>
      </w:tr>
      <w:tr w:rsidR="00F06F98" w:rsidRPr="004C023F" w14:paraId="33DAC683" w14:textId="77777777" w:rsidTr="00984422">
        <w:trPr>
          <w:jc w:val="center"/>
        </w:trPr>
        <w:tc>
          <w:tcPr>
            <w:tcW w:w="4535" w:type="dxa"/>
            <w:shd w:val="clear" w:color="auto" w:fill="auto"/>
          </w:tcPr>
          <w:p w14:paraId="30303312"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4C023F">
              <w:rPr>
                <w:rFonts w:ascii="Arial" w:hAnsi="Arial" w:cs="Arial"/>
                <w:spacing w:val="10"/>
                <w:sz w:val="24"/>
                <w:szCs w:val="24"/>
              </w:rPr>
              <w:t>niedostateczne wykorzystanie przestrzeni publicznej i jej niska funkcjonalność.</w:t>
            </w:r>
          </w:p>
        </w:tc>
        <w:tc>
          <w:tcPr>
            <w:tcW w:w="4537" w:type="dxa"/>
            <w:shd w:val="clear" w:color="auto" w:fill="auto"/>
          </w:tcPr>
          <w:p w14:paraId="4423FE2C" w14:textId="77777777" w:rsidR="00F06F98" w:rsidRPr="004C023F" w:rsidRDefault="00F06F98" w:rsidP="00712BB3">
            <w:pPr>
              <w:pStyle w:val="Akapitzlist"/>
              <w:numPr>
                <w:ilvl w:val="0"/>
                <w:numId w:val="20"/>
              </w:numPr>
              <w:spacing w:before="120" w:after="120"/>
              <w:ind w:left="442" w:hanging="357"/>
              <w:contextualSpacing w:val="0"/>
              <w:rPr>
                <w:rFonts w:ascii="Arial" w:hAnsi="Arial" w:cs="Arial"/>
                <w:spacing w:val="10"/>
                <w:sz w:val="24"/>
                <w:szCs w:val="24"/>
              </w:rPr>
            </w:pPr>
            <w:r w:rsidRPr="004C023F">
              <w:rPr>
                <w:rFonts w:ascii="Arial" w:hAnsi="Arial" w:cs="Arial"/>
                <w:spacing w:val="10"/>
                <w:sz w:val="24"/>
                <w:szCs w:val="24"/>
              </w:rPr>
              <w:t>zwiększenie funkcjonalności przestrzeni publicznej obu podobszarów obszaru rewitalizacji.</w:t>
            </w:r>
          </w:p>
        </w:tc>
      </w:tr>
    </w:tbl>
    <w:bookmarkEnd w:id="94"/>
    <w:p w14:paraId="6AFE51F9" w14:textId="77777777" w:rsidR="00F06F98" w:rsidRPr="00416DCA" w:rsidRDefault="00F06F98" w:rsidP="00FA43DB">
      <w:pPr>
        <w:spacing w:before="120" w:after="240" w:line="360" w:lineRule="auto"/>
        <w:rPr>
          <w:rFonts w:ascii="Arial" w:hAnsi="Arial" w:cs="Arial"/>
          <w:i/>
          <w:sz w:val="24"/>
          <w:szCs w:val="24"/>
        </w:rPr>
      </w:pPr>
      <w:r w:rsidRPr="00416DCA">
        <w:rPr>
          <w:rFonts w:ascii="Arial" w:hAnsi="Arial" w:cs="Arial"/>
          <w:i/>
          <w:sz w:val="24"/>
          <w:szCs w:val="24"/>
        </w:rPr>
        <w:t xml:space="preserve">Źródło: Doradztwo i Reklama Sp. z o.o. </w:t>
      </w:r>
    </w:p>
    <w:p w14:paraId="399BBB1D" w14:textId="77777777" w:rsidR="00F06F98" w:rsidRPr="00D65F43" w:rsidRDefault="00F06F98" w:rsidP="00F06F98">
      <w:pPr>
        <w:spacing w:line="360" w:lineRule="auto"/>
        <w:ind w:firstLine="709"/>
        <w:rPr>
          <w:rFonts w:ascii="Arial" w:hAnsi="Arial" w:cs="Arial"/>
          <w:spacing w:val="10"/>
          <w:sz w:val="24"/>
          <w:szCs w:val="24"/>
        </w:rPr>
      </w:pPr>
      <w:r w:rsidRPr="00416DCA">
        <w:rPr>
          <w:rFonts w:ascii="Arial" w:hAnsi="Arial" w:cs="Arial"/>
          <w:spacing w:val="10"/>
          <w:sz w:val="24"/>
          <w:szCs w:val="24"/>
        </w:rPr>
        <w:t xml:space="preserve">Zidentyfikowane problem obu podobszarów obszaru rewitalizacji oraz wynikające z nich potrzeby stanowiły podstawę do wyznaczenia celów programu rewitalizacji. Z uwagi na fakt, iż rewitalizacja stanowi kilkuletni proces oddziaływania na obszary objęte Gminnym Programem Rewitalizacji, konieczne było wyznaczenie zarówno celów strategicznych, obejmujących </w:t>
      </w:r>
      <w:r w:rsidRPr="00D65F43">
        <w:rPr>
          <w:rFonts w:ascii="Arial" w:hAnsi="Arial" w:cs="Arial"/>
          <w:spacing w:val="10"/>
          <w:sz w:val="24"/>
          <w:szCs w:val="24"/>
        </w:rPr>
        <w:t xml:space="preserve">cały okres wdrażania procesu rewitalizacji, jak i celów operacyjnych, przyporządkowanych efektom krótkookresowym. </w:t>
      </w:r>
    </w:p>
    <w:p w14:paraId="2666128A" w14:textId="77777777" w:rsidR="00F06F98" w:rsidRPr="00A45F98" w:rsidRDefault="00F06F98" w:rsidP="00F06F98">
      <w:pPr>
        <w:spacing w:line="360" w:lineRule="auto"/>
        <w:ind w:firstLine="709"/>
        <w:rPr>
          <w:rFonts w:ascii="Arial" w:hAnsi="Arial" w:cs="Arial"/>
          <w:spacing w:val="10"/>
          <w:sz w:val="24"/>
          <w:szCs w:val="24"/>
        </w:rPr>
      </w:pPr>
      <w:r w:rsidRPr="00D65F43">
        <w:rPr>
          <w:rFonts w:ascii="Arial" w:hAnsi="Arial" w:cs="Arial"/>
          <w:spacing w:val="10"/>
          <w:sz w:val="24"/>
          <w:szCs w:val="24"/>
        </w:rPr>
        <w:t xml:space="preserve">Gminny Program Rewitalizacji Gminy Rudnik na lata 2024-2030 zakłada </w:t>
      </w:r>
      <w:r w:rsidRPr="00A45F98">
        <w:rPr>
          <w:rFonts w:ascii="Arial" w:hAnsi="Arial" w:cs="Arial"/>
          <w:spacing w:val="10"/>
          <w:sz w:val="24"/>
          <w:szCs w:val="24"/>
        </w:rPr>
        <w:t>osiągnięcie następujących celów strategicznych oraz przyporządkowanych im celów operacyjnych:</w:t>
      </w:r>
    </w:p>
    <w:p w14:paraId="3833F835" w14:textId="77777777" w:rsidR="00CF623C" w:rsidRDefault="00CF623C">
      <w:pPr>
        <w:spacing w:after="0" w:line="240" w:lineRule="auto"/>
        <w:rPr>
          <w:rFonts w:ascii="Arial" w:hAnsi="Arial" w:cs="Arial"/>
          <w:b/>
          <w:noProof/>
          <w:spacing w:val="10"/>
          <w:sz w:val="24"/>
          <w:szCs w:val="24"/>
        </w:rPr>
      </w:pPr>
      <w:r>
        <w:rPr>
          <w:rFonts w:ascii="Arial" w:hAnsi="Arial" w:cs="Arial"/>
          <w:b/>
          <w:noProof/>
          <w:spacing w:val="10"/>
          <w:sz w:val="24"/>
          <w:szCs w:val="24"/>
        </w:rPr>
        <w:br w:type="page"/>
      </w:r>
    </w:p>
    <w:p w14:paraId="34E20B28" w14:textId="50D93786" w:rsidR="00F06F98" w:rsidRPr="00AB0C9B" w:rsidRDefault="00F06F98" w:rsidP="00F06F98">
      <w:pPr>
        <w:ind w:left="1191" w:hanging="1191"/>
        <w:rPr>
          <w:rFonts w:ascii="Arial" w:hAnsi="Arial" w:cs="Arial"/>
          <w:b/>
          <w:noProof/>
          <w:spacing w:val="10"/>
          <w:sz w:val="24"/>
          <w:szCs w:val="24"/>
        </w:rPr>
      </w:pPr>
      <w:bookmarkStart w:id="95" w:name="_Toc181623474"/>
      <w:r w:rsidRPr="00A45F98">
        <w:rPr>
          <w:rFonts w:ascii="Arial" w:hAnsi="Arial" w:cs="Arial"/>
          <w:b/>
          <w:noProof/>
          <w:spacing w:val="10"/>
          <w:sz w:val="24"/>
          <w:szCs w:val="24"/>
        </w:rPr>
        <w:lastRenderedPageBreak/>
        <w:t xml:space="preserve">Tabela </w:t>
      </w:r>
      <w:r w:rsidRPr="00A45F98">
        <w:rPr>
          <w:rFonts w:ascii="Arial" w:hAnsi="Arial" w:cs="Arial"/>
          <w:b/>
          <w:noProof/>
          <w:spacing w:val="10"/>
          <w:sz w:val="24"/>
          <w:szCs w:val="24"/>
        </w:rPr>
        <w:fldChar w:fldCharType="begin"/>
      </w:r>
      <w:r w:rsidRPr="00A45F98">
        <w:rPr>
          <w:rFonts w:ascii="Arial" w:hAnsi="Arial" w:cs="Arial"/>
          <w:b/>
          <w:noProof/>
          <w:spacing w:val="10"/>
          <w:sz w:val="24"/>
          <w:szCs w:val="24"/>
        </w:rPr>
        <w:instrText xml:space="preserve"> SEQ Tabela \* ARABIC </w:instrText>
      </w:r>
      <w:r w:rsidRPr="00A45F98">
        <w:rPr>
          <w:rFonts w:ascii="Arial" w:hAnsi="Arial" w:cs="Arial"/>
          <w:b/>
          <w:noProof/>
          <w:spacing w:val="10"/>
          <w:sz w:val="24"/>
          <w:szCs w:val="24"/>
        </w:rPr>
        <w:fldChar w:fldCharType="separate"/>
      </w:r>
      <w:r w:rsidR="00953D7C">
        <w:rPr>
          <w:rFonts w:ascii="Arial" w:hAnsi="Arial" w:cs="Arial"/>
          <w:b/>
          <w:noProof/>
          <w:spacing w:val="10"/>
          <w:sz w:val="24"/>
          <w:szCs w:val="24"/>
        </w:rPr>
        <w:t>14</w:t>
      </w:r>
      <w:r w:rsidRPr="00A45F98">
        <w:rPr>
          <w:rFonts w:ascii="Arial" w:hAnsi="Arial" w:cs="Arial"/>
          <w:b/>
          <w:noProof/>
          <w:spacing w:val="10"/>
          <w:sz w:val="24"/>
          <w:szCs w:val="24"/>
        </w:rPr>
        <w:fldChar w:fldCharType="end"/>
      </w:r>
      <w:r w:rsidRPr="00A45F98">
        <w:rPr>
          <w:rFonts w:ascii="Arial" w:hAnsi="Arial" w:cs="Arial"/>
          <w:b/>
          <w:noProof/>
          <w:spacing w:val="10"/>
          <w:sz w:val="24"/>
          <w:szCs w:val="24"/>
        </w:rPr>
        <w:t xml:space="preserve">. Cele Gminnego Programu Rewitalizacji Gminy Rudnik na lata </w:t>
      </w:r>
      <w:r w:rsidRPr="00AB0C9B">
        <w:rPr>
          <w:rFonts w:ascii="Arial" w:hAnsi="Arial" w:cs="Arial"/>
          <w:b/>
          <w:noProof/>
          <w:spacing w:val="10"/>
          <w:sz w:val="24"/>
          <w:szCs w:val="24"/>
        </w:rPr>
        <w:t>2024-2030</w:t>
      </w:r>
      <w:bookmarkEnd w:id="95"/>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5"/>
        <w:gridCol w:w="4537"/>
      </w:tblGrid>
      <w:tr w:rsidR="00F06F98" w:rsidRPr="001D2BBF" w14:paraId="4CBC9B03" w14:textId="77777777" w:rsidTr="00810F4C">
        <w:trPr>
          <w:trHeight w:val="567"/>
          <w:jc w:val="center"/>
        </w:trPr>
        <w:tc>
          <w:tcPr>
            <w:tcW w:w="4535" w:type="dxa"/>
            <w:shd w:val="clear" w:color="auto" w:fill="00B0F0"/>
            <w:vAlign w:val="center"/>
          </w:tcPr>
          <w:p w14:paraId="5ED2BAE5" w14:textId="77777777" w:rsidR="00F06F98" w:rsidRPr="001D2BBF" w:rsidRDefault="00F06F98" w:rsidP="00984422">
            <w:pPr>
              <w:spacing w:after="0" w:line="360" w:lineRule="auto"/>
              <w:rPr>
                <w:rFonts w:ascii="Arial" w:hAnsi="Arial" w:cs="Arial"/>
                <w:b/>
                <w:sz w:val="24"/>
                <w:szCs w:val="24"/>
              </w:rPr>
            </w:pPr>
            <w:r w:rsidRPr="001D2BBF">
              <w:rPr>
                <w:rFonts w:ascii="Arial" w:hAnsi="Arial" w:cs="Arial"/>
                <w:b/>
                <w:sz w:val="24"/>
                <w:szCs w:val="24"/>
              </w:rPr>
              <w:t>CEL STRATEGICZNY I</w:t>
            </w:r>
          </w:p>
        </w:tc>
        <w:tc>
          <w:tcPr>
            <w:tcW w:w="4537" w:type="dxa"/>
            <w:shd w:val="clear" w:color="auto" w:fill="00B0F0"/>
            <w:vAlign w:val="center"/>
          </w:tcPr>
          <w:p w14:paraId="5558DA54" w14:textId="77777777" w:rsidR="00F06F98" w:rsidRPr="001D2BBF" w:rsidRDefault="00F06F98" w:rsidP="00984422">
            <w:pPr>
              <w:spacing w:after="0" w:line="360" w:lineRule="auto"/>
              <w:rPr>
                <w:rFonts w:ascii="Arial" w:hAnsi="Arial" w:cs="Arial"/>
                <w:b/>
                <w:sz w:val="24"/>
                <w:szCs w:val="24"/>
              </w:rPr>
            </w:pPr>
            <w:r w:rsidRPr="001D2BBF">
              <w:rPr>
                <w:rFonts w:ascii="Arial" w:hAnsi="Arial" w:cs="Arial"/>
                <w:b/>
                <w:sz w:val="24"/>
                <w:szCs w:val="24"/>
              </w:rPr>
              <w:t>CEL STRATEGICZNY II</w:t>
            </w:r>
          </w:p>
        </w:tc>
      </w:tr>
      <w:tr w:rsidR="00F06F98" w:rsidRPr="001D2BBF" w14:paraId="067DCB96" w14:textId="77777777" w:rsidTr="00984422">
        <w:trPr>
          <w:jc w:val="center"/>
        </w:trPr>
        <w:tc>
          <w:tcPr>
            <w:tcW w:w="4535" w:type="dxa"/>
            <w:shd w:val="clear" w:color="auto" w:fill="auto"/>
            <w:vAlign w:val="center"/>
          </w:tcPr>
          <w:p w14:paraId="7A939B67" w14:textId="77777777" w:rsidR="00F06F98" w:rsidRPr="001D2BBF" w:rsidRDefault="00F06F98" w:rsidP="00984422">
            <w:pPr>
              <w:pStyle w:val="Akapitzlist"/>
              <w:spacing w:before="120" w:after="120"/>
              <w:ind w:left="176"/>
              <w:contextualSpacing w:val="0"/>
              <w:rPr>
                <w:rFonts w:ascii="Arial" w:hAnsi="Arial" w:cs="Arial"/>
                <w:spacing w:val="10"/>
                <w:sz w:val="24"/>
                <w:szCs w:val="24"/>
              </w:rPr>
            </w:pPr>
            <w:r>
              <w:rPr>
                <w:rFonts w:ascii="Arial" w:hAnsi="Arial" w:cs="Arial"/>
                <w:spacing w:val="10"/>
                <w:sz w:val="24"/>
                <w:szCs w:val="24"/>
              </w:rPr>
              <w:t xml:space="preserve">Wzrost jakości i dostępności </w:t>
            </w:r>
            <w:r w:rsidRPr="001D2BBF">
              <w:rPr>
                <w:rFonts w:ascii="Arial" w:hAnsi="Arial" w:cs="Arial"/>
                <w:spacing w:val="10"/>
                <w:sz w:val="24"/>
                <w:szCs w:val="24"/>
              </w:rPr>
              <w:t>infrastruktury oraz efektywne zagospodarowanie przestrzeni obu podobszarów obszaru rewitalizacji</w:t>
            </w:r>
          </w:p>
        </w:tc>
        <w:tc>
          <w:tcPr>
            <w:tcW w:w="4537" w:type="dxa"/>
            <w:shd w:val="clear" w:color="auto" w:fill="auto"/>
          </w:tcPr>
          <w:p w14:paraId="0BBDAC0B" w14:textId="77777777" w:rsidR="00F06F98" w:rsidRPr="001D2BBF" w:rsidRDefault="00F06F98" w:rsidP="00984422">
            <w:pPr>
              <w:pStyle w:val="Akapitzlist"/>
              <w:spacing w:before="120" w:after="120"/>
              <w:ind w:left="176"/>
              <w:contextualSpacing w:val="0"/>
              <w:rPr>
                <w:rFonts w:ascii="Arial" w:hAnsi="Arial" w:cs="Arial"/>
                <w:spacing w:val="10"/>
                <w:sz w:val="24"/>
                <w:szCs w:val="24"/>
              </w:rPr>
            </w:pPr>
            <w:r w:rsidRPr="001D2BBF">
              <w:rPr>
                <w:rFonts w:ascii="Arial" w:hAnsi="Arial" w:cs="Arial"/>
                <w:spacing w:val="10"/>
                <w:sz w:val="24"/>
                <w:szCs w:val="24"/>
              </w:rPr>
              <w:t>Zwiększenie aktywności i integracji mieszkańców oraz poprawa funkcjonowania sfery gospodarczej obu podobszarów obszaru rewitalizacji</w:t>
            </w:r>
          </w:p>
        </w:tc>
      </w:tr>
      <w:tr w:rsidR="00F06F98" w:rsidRPr="001D2BBF" w14:paraId="30CA9433" w14:textId="77777777" w:rsidTr="00810F4C">
        <w:trPr>
          <w:trHeight w:val="567"/>
          <w:jc w:val="center"/>
        </w:trPr>
        <w:tc>
          <w:tcPr>
            <w:tcW w:w="4535" w:type="dxa"/>
            <w:shd w:val="clear" w:color="auto" w:fill="00B0F0"/>
            <w:vAlign w:val="center"/>
          </w:tcPr>
          <w:p w14:paraId="22F7E5B4" w14:textId="77777777" w:rsidR="00F06F98" w:rsidRPr="001D2BBF" w:rsidRDefault="00F06F98" w:rsidP="00984422">
            <w:pPr>
              <w:spacing w:after="0" w:line="360" w:lineRule="auto"/>
              <w:rPr>
                <w:rFonts w:ascii="Arial" w:hAnsi="Arial" w:cs="Arial"/>
                <w:b/>
                <w:sz w:val="24"/>
                <w:szCs w:val="24"/>
              </w:rPr>
            </w:pPr>
            <w:r w:rsidRPr="001D2BBF">
              <w:rPr>
                <w:rFonts w:ascii="Arial" w:hAnsi="Arial" w:cs="Arial"/>
                <w:b/>
                <w:sz w:val="24"/>
                <w:szCs w:val="24"/>
              </w:rPr>
              <w:t xml:space="preserve">CELE OPERACYJNE </w:t>
            </w:r>
          </w:p>
        </w:tc>
        <w:tc>
          <w:tcPr>
            <w:tcW w:w="4537" w:type="dxa"/>
            <w:shd w:val="clear" w:color="auto" w:fill="00B0F0"/>
            <w:vAlign w:val="center"/>
          </w:tcPr>
          <w:p w14:paraId="1B33E450" w14:textId="77777777" w:rsidR="00F06F98" w:rsidRPr="001D2BBF" w:rsidRDefault="00F06F98" w:rsidP="00984422">
            <w:pPr>
              <w:spacing w:after="0" w:line="360" w:lineRule="auto"/>
              <w:rPr>
                <w:rFonts w:ascii="Arial" w:hAnsi="Arial" w:cs="Arial"/>
                <w:b/>
                <w:sz w:val="24"/>
                <w:szCs w:val="24"/>
              </w:rPr>
            </w:pPr>
            <w:r w:rsidRPr="001D2BBF">
              <w:rPr>
                <w:rFonts w:ascii="Arial" w:hAnsi="Arial" w:cs="Arial"/>
                <w:b/>
                <w:sz w:val="24"/>
                <w:szCs w:val="24"/>
              </w:rPr>
              <w:t xml:space="preserve">CELE OPERACYJNE </w:t>
            </w:r>
          </w:p>
        </w:tc>
      </w:tr>
      <w:tr w:rsidR="00F06F98" w:rsidRPr="004E2233" w14:paraId="03FFAABF" w14:textId="77777777" w:rsidTr="00984422">
        <w:trPr>
          <w:jc w:val="center"/>
        </w:trPr>
        <w:tc>
          <w:tcPr>
            <w:tcW w:w="4535" w:type="dxa"/>
            <w:shd w:val="clear" w:color="auto" w:fill="auto"/>
            <w:vAlign w:val="center"/>
          </w:tcPr>
          <w:p w14:paraId="66A438C6" w14:textId="77777777" w:rsidR="00F06F98" w:rsidRPr="004E2233" w:rsidRDefault="00F06F98" w:rsidP="00984422">
            <w:pPr>
              <w:pStyle w:val="Akapitzlist"/>
              <w:spacing w:before="120" w:after="120"/>
              <w:ind w:left="176"/>
              <w:contextualSpacing w:val="0"/>
              <w:rPr>
                <w:rFonts w:ascii="Arial" w:hAnsi="Arial" w:cs="Arial"/>
                <w:b/>
                <w:bCs/>
                <w:spacing w:val="10"/>
                <w:sz w:val="24"/>
                <w:szCs w:val="24"/>
              </w:rPr>
            </w:pPr>
            <w:r w:rsidRPr="004E2233">
              <w:rPr>
                <w:rFonts w:ascii="Arial" w:hAnsi="Arial" w:cs="Arial"/>
                <w:b/>
                <w:bCs/>
                <w:spacing w:val="10"/>
                <w:sz w:val="24"/>
                <w:szCs w:val="24"/>
              </w:rPr>
              <w:t>Cel operacyjny I.1.</w:t>
            </w:r>
          </w:p>
          <w:p w14:paraId="4522F260"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r w:rsidRPr="004E2233">
              <w:rPr>
                <w:rFonts w:ascii="Arial" w:hAnsi="Arial" w:cs="Arial"/>
                <w:spacing w:val="10"/>
                <w:sz w:val="24"/>
                <w:szCs w:val="24"/>
              </w:rPr>
              <w:t>Rozwój infrastruktury społecznej i</w:t>
            </w:r>
            <w:r w:rsidR="0094245B">
              <w:rPr>
                <w:rFonts w:ascii="Arial" w:hAnsi="Arial" w:cs="Arial"/>
                <w:spacing w:val="10"/>
                <w:sz w:val="24"/>
                <w:szCs w:val="24"/>
              </w:rPr>
              <w:t> </w:t>
            </w:r>
            <w:r w:rsidRPr="004E2233">
              <w:rPr>
                <w:rFonts w:ascii="Arial" w:hAnsi="Arial" w:cs="Arial"/>
                <w:spacing w:val="10"/>
                <w:sz w:val="24"/>
                <w:szCs w:val="24"/>
              </w:rPr>
              <w:t>technicznej zgodnie ze zidentyfikowanymi potrzebami</w:t>
            </w:r>
          </w:p>
          <w:p w14:paraId="68B91CAC"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p>
          <w:p w14:paraId="208DDD7C" w14:textId="77777777" w:rsidR="00F06F98" w:rsidRPr="004E2233" w:rsidRDefault="00F06F98" w:rsidP="00984422">
            <w:pPr>
              <w:pStyle w:val="Akapitzlist"/>
              <w:spacing w:before="120" w:after="120"/>
              <w:ind w:left="176"/>
              <w:contextualSpacing w:val="0"/>
              <w:rPr>
                <w:rFonts w:ascii="Arial" w:hAnsi="Arial" w:cs="Arial"/>
                <w:b/>
                <w:bCs/>
                <w:spacing w:val="10"/>
                <w:sz w:val="24"/>
                <w:szCs w:val="24"/>
              </w:rPr>
            </w:pPr>
            <w:r w:rsidRPr="004E2233">
              <w:rPr>
                <w:rFonts w:ascii="Arial" w:hAnsi="Arial" w:cs="Arial"/>
                <w:b/>
                <w:bCs/>
                <w:spacing w:val="10"/>
                <w:sz w:val="24"/>
                <w:szCs w:val="24"/>
              </w:rPr>
              <w:t xml:space="preserve">Cel operacyjny I.2. </w:t>
            </w:r>
          </w:p>
          <w:p w14:paraId="7D76A035"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r w:rsidRPr="004E2233">
              <w:rPr>
                <w:rFonts w:ascii="Arial" w:hAnsi="Arial" w:cs="Arial"/>
                <w:spacing w:val="10"/>
                <w:sz w:val="24"/>
                <w:szCs w:val="24"/>
              </w:rPr>
              <w:t>Funkcjonalne zagospodarowanie przestrzeni publicznych w celu przywrócenia lub nadania im nowych funkcji</w:t>
            </w:r>
          </w:p>
        </w:tc>
        <w:tc>
          <w:tcPr>
            <w:tcW w:w="4537" w:type="dxa"/>
            <w:shd w:val="clear" w:color="auto" w:fill="auto"/>
          </w:tcPr>
          <w:p w14:paraId="4AECFA01" w14:textId="77777777" w:rsidR="00F06F98" w:rsidRPr="004E2233" w:rsidRDefault="00F06F98" w:rsidP="00984422">
            <w:pPr>
              <w:pStyle w:val="Akapitzlist"/>
              <w:spacing w:before="120" w:after="120"/>
              <w:ind w:left="176"/>
              <w:contextualSpacing w:val="0"/>
              <w:rPr>
                <w:rFonts w:ascii="Arial" w:hAnsi="Arial" w:cs="Arial"/>
                <w:b/>
                <w:bCs/>
                <w:spacing w:val="10"/>
                <w:sz w:val="24"/>
                <w:szCs w:val="24"/>
              </w:rPr>
            </w:pPr>
            <w:r w:rsidRPr="004E2233">
              <w:rPr>
                <w:rFonts w:ascii="Arial" w:hAnsi="Arial" w:cs="Arial"/>
                <w:b/>
                <w:bCs/>
                <w:spacing w:val="10"/>
                <w:sz w:val="24"/>
                <w:szCs w:val="24"/>
              </w:rPr>
              <w:t>Cel operacyjny II.1.</w:t>
            </w:r>
          </w:p>
          <w:p w14:paraId="003FCFCF"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r w:rsidRPr="004E2233">
              <w:rPr>
                <w:rFonts w:ascii="Arial" w:hAnsi="Arial" w:cs="Arial"/>
                <w:spacing w:val="10"/>
                <w:sz w:val="24"/>
                <w:szCs w:val="24"/>
              </w:rPr>
              <w:t xml:space="preserve">Wspieranie i aktywizacja grup zagrożonych wykluczeniem społecznym </w:t>
            </w:r>
          </w:p>
          <w:p w14:paraId="2B13EAB4"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p>
          <w:p w14:paraId="361FBF34" w14:textId="77777777" w:rsidR="00F06F98" w:rsidRPr="004E2233" w:rsidRDefault="00F06F98" w:rsidP="00984422">
            <w:pPr>
              <w:pStyle w:val="Akapitzlist"/>
              <w:spacing w:before="120" w:after="120"/>
              <w:ind w:left="176"/>
              <w:contextualSpacing w:val="0"/>
              <w:rPr>
                <w:rFonts w:ascii="Arial" w:hAnsi="Arial" w:cs="Arial"/>
                <w:b/>
                <w:bCs/>
                <w:spacing w:val="10"/>
                <w:sz w:val="24"/>
                <w:szCs w:val="24"/>
              </w:rPr>
            </w:pPr>
            <w:r w:rsidRPr="004E2233">
              <w:rPr>
                <w:rFonts w:ascii="Arial" w:hAnsi="Arial" w:cs="Arial"/>
                <w:b/>
                <w:bCs/>
                <w:spacing w:val="10"/>
                <w:sz w:val="24"/>
                <w:szCs w:val="24"/>
              </w:rPr>
              <w:t xml:space="preserve">Cel operacyjny II.2. </w:t>
            </w:r>
          </w:p>
          <w:p w14:paraId="7AF6FE83"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r w:rsidRPr="004E2233">
              <w:rPr>
                <w:rFonts w:ascii="Arial" w:hAnsi="Arial" w:cs="Arial"/>
                <w:spacing w:val="10"/>
                <w:sz w:val="24"/>
                <w:szCs w:val="24"/>
              </w:rPr>
              <w:t>Aktywizacja osób bezrobotnych oraz wspieranie rozwoju przedsiębiorczości</w:t>
            </w:r>
          </w:p>
          <w:p w14:paraId="708ED283"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p>
          <w:p w14:paraId="322ECD39" w14:textId="77777777" w:rsidR="00F06F98" w:rsidRPr="004E2233" w:rsidRDefault="00F06F98" w:rsidP="00984422">
            <w:pPr>
              <w:pStyle w:val="Akapitzlist"/>
              <w:spacing w:before="120" w:after="120"/>
              <w:ind w:left="176"/>
              <w:contextualSpacing w:val="0"/>
              <w:rPr>
                <w:rFonts w:ascii="Arial" w:hAnsi="Arial" w:cs="Arial"/>
                <w:b/>
                <w:bCs/>
                <w:spacing w:val="10"/>
                <w:sz w:val="24"/>
                <w:szCs w:val="24"/>
              </w:rPr>
            </w:pPr>
            <w:r w:rsidRPr="004E2233">
              <w:rPr>
                <w:rFonts w:ascii="Arial" w:hAnsi="Arial" w:cs="Arial"/>
                <w:b/>
                <w:bCs/>
                <w:spacing w:val="10"/>
                <w:sz w:val="24"/>
                <w:szCs w:val="24"/>
              </w:rPr>
              <w:t>Cel operacyjny II.3.</w:t>
            </w:r>
          </w:p>
          <w:p w14:paraId="4883D142" w14:textId="77777777" w:rsidR="00F06F98" w:rsidRPr="004E2233" w:rsidRDefault="00F06F98" w:rsidP="00984422">
            <w:pPr>
              <w:pStyle w:val="Akapitzlist"/>
              <w:spacing w:before="120" w:after="120"/>
              <w:ind w:left="176"/>
              <w:contextualSpacing w:val="0"/>
              <w:rPr>
                <w:rFonts w:ascii="Arial" w:hAnsi="Arial" w:cs="Arial"/>
                <w:spacing w:val="10"/>
                <w:sz w:val="24"/>
                <w:szCs w:val="24"/>
              </w:rPr>
            </w:pPr>
            <w:r w:rsidRPr="004E2233">
              <w:rPr>
                <w:rFonts w:ascii="Arial" w:hAnsi="Arial" w:cs="Arial"/>
                <w:spacing w:val="10"/>
                <w:sz w:val="24"/>
                <w:szCs w:val="24"/>
              </w:rPr>
              <w:t>W</w:t>
            </w:r>
            <w:r>
              <w:rPr>
                <w:rFonts w:ascii="Arial" w:hAnsi="Arial" w:cs="Arial"/>
                <w:spacing w:val="10"/>
                <w:sz w:val="24"/>
                <w:szCs w:val="24"/>
              </w:rPr>
              <w:t>s</w:t>
            </w:r>
            <w:r w:rsidRPr="004E2233">
              <w:rPr>
                <w:rFonts w:ascii="Arial" w:hAnsi="Arial" w:cs="Arial"/>
                <w:spacing w:val="10"/>
                <w:sz w:val="24"/>
                <w:szCs w:val="24"/>
              </w:rPr>
              <w:t xml:space="preserve">pieranie integracji lokalnej społeczności poprzez rozwój oferty kulturalnej, edukacyjnej, rekreacyjnej i społecznej </w:t>
            </w:r>
          </w:p>
        </w:tc>
      </w:tr>
    </w:tbl>
    <w:p w14:paraId="024605BB" w14:textId="77777777" w:rsidR="0094245B" w:rsidRPr="00416DCA" w:rsidRDefault="0094245B" w:rsidP="0094245B">
      <w:pPr>
        <w:spacing w:before="120" w:after="240" w:line="360" w:lineRule="auto"/>
        <w:rPr>
          <w:rFonts w:ascii="Arial" w:hAnsi="Arial" w:cs="Arial"/>
          <w:i/>
          <w:sz w:val="24"/>
          <w:szCs w:val="24"/>
        </w:rPr>
      </w:pPr>
      <w:r w:rsidRPr="00416DCA">
        <w:rPr>
          <w:rFonts w:ascii="Arial" w:hAnsi="Arial" w:cs="Arial"/>
          <w:i/>
          <w:sz w:val="24"/>
          <w:szCs w:val="24"/>
        </w:rPr>
        <w:t xml:space="preserve">Źródło: Doradztwo i Reklama Sp. z o.o. </w:t>
      </w:r>
    </w:p>
    <w:p w14:paraId="53568E14" w14:textId="77777777" w:rsidR="00F06F98" w:rsidRPr="003020D1" w:rsidRDefault="00F06F98" w:rsidP="00F06F98">
      <w:pPr>
        <w:spacing w:line="360" w:lineRule="auto"/>
        <w:ind w:firstLine="709"/>
        <w:rPr>
          <w:rFonts w:ascii="Arial" w:hAnsi="Arial" w:cs="Arial"/>
          <w:spacing w:val="10"/>
          <w:sz w:val="24"/>
          <w:szCs w:val="24"/>
        </w:rPr>
      </w:pPr>
      <w:r w:rsidRPr="004E2233">
        <w:rPr>
          <w:rFonts w:ascii="Arial" w:hAnsi="Arial" w:cs="Arial"/>
          <w:spacing w:val="10"/>
          <w:sz w:val="24"/>
          <w:szCs w:val="24"/>
        </w:rPr>
        <w:t>Cel strategiczny I skupia się na podniesieniu poziomu rozwoju i</w:t>
      </w:r>
      <w:r w:rsidR="0094245B">
        <w:rPr>
          <w:rFonts w:ascii="Arial" w:hAnsi="Arial" w:cs="Arial"/>
          <w:spacing w:val="10"/>
          <w:sz w:val="24"/>
          <w:szCs w:val="24"/>
        </w:rPr>
        <w:t> </w:t>
      </w:r>
      <w:r w:rsidRPr="004E2233">
        <w:rPr>
          <w:rFonts w:ascii="Arial" w:hAnsi="Arial" w:cs="Arial"/>
          <w:spacing w:val="10"/>
          <w:sz w:val="24"/>
          <w:szCs w:val="24"/>
        </w:rPr>
        <w:t>dostępności infrastruktury społecznej i technicznej oraz zwiększeniu funkcjonalności i jakości przestrzeni publicznej obu podobszarów obszaru rewitalizacji. Cel ten zakłada bezpośrednią interwencję w poszczególne elementy infrastruktury podobszarów oraz działania związane z pełniejszym i</w:t>
      </w:r>
      <w:r w:rsidR="00F01F17">
        <w:rPr>
          <w:rFonts w:ascii="Arial" w:hAnsi="Arial" w:cs="Arial"/>
          <w:spacing w:val="10"/>
          <w:sz w:val="24"/>
          <w:szCs w:val="24"/>
        </w:rPr>
        <w:t> </w:t>
      </w:r>
      <w:r w:rsidRPr="004E2233">
        <w:rPr>
          <w:rFonts w:ascii="Arial" w:hAnsi="Arial" w:cs="Arial"/>
          <w:spacing w:val="10"/>
          <w:sz w:val="24"/>
          <w:szCs w:val="24"/>
        </w:rPr>
        <w:t xml:space="preserve">bardziej funkcjonalnym wykorzystaniem przestrzeni publicznych oraz nadaniem im nowych cech i funkcji. W istotnym stopniu przyczyni się to do </w:t>
      </w:r>
      <w:r w:rsidRPr="004E2233">
        <w:rPr>
          <w:rFonts w:ascii="Arial" w:hAnsi="Arial" w:cs="Arial"/>
          <w:spacing w:val="10"/>
          <w:sz w:val="24"/>
          <w:szCs w:val="24"/>
        </w:rPr>
        <w:lastRenderedPageBreak/>
        <w:t xml:space="preserve">podniesienia jakości życia mieszkańców obu podobszarów i uczyni je bardziej atrakcyjnymi dla innych podmiotów – inwestorów, przedsiębiorców, odwiedzających. Osiągnięcie trwałej, długookresowej poprawy zagospodarowania przestrzeni i stanu infrastruktury sprzyjać będzie </w:t>
      </w:r>
      <w:r w:rsidRPr="003020D1">
        <w:rPr>
          <w:rFonts w:ascii="Arial" w:hAnsi="Arial" w:cs="Arial"/>
          <w:spacing w:val="10"/>
          <w:sz w:val="24"/>
          <w:szCs w:val="24"/>
        </w:rPr>
        <w:t>generowaniu pozytywnych zjawisk społecznych i gospodarczych w obu podobszarach obszaru rewitalizacji zgodnie ze zdiagnozowanymi potrzebami.</w:t>
      </w:r>
    </w:p>
    <w:p w14:paraId="3A95897B" w14:textId="77777777" w:rsidR="00F06F98" w:rsidRPr="003020D1" w:rsidRDefault="00F06F98" w:rsidP="00F06F98">
      <w:pPr>
        <w:spacing w:line="360" w:lineRule="auto"/>
        <w:ind w:firstLine="709"/>
        <w:rPr>
          <w:rFonts w:ascii="Arial" w:hAnsi="Arial" w:cs="Arial"/>
          <w:spacing w:val="10"/>
          <w:sz w:val="24"/>
          <w:szCs w:val="24"/>
        </w:rPr>
      </w:pPr>
      <w:r w:rsidRPr="003020D1">
        <w:rPr>
          <w:rFonts w:ascii="Arial" w:hAnsi="Arial" w:cs="Arial"/>
          <w:spacing w:val="10"/>
          <w:sz w:val="24"/>
          <w:szCs w:val="24"/>
        </w:rPr>
        <w:t>Cel strategiczny II ukierunkowany jest na interwencję w sferze społecznej i gospodarczej obu podobszarów obszaru rewitalizacji. Zakłada realizację przedsięwzięć umożliwiających aktywizację życia społecznego, integrację mieszkańców i przeciwdziałanie negatywnym zjawiskom społecznym, zgodnie ze zdiagnozowanymi problemami i potrzebami obu podobszarów. W ramach celu zakłada się także rozwój gospodarki obu podobszarów obszaru rewitalizacji. Konieczne jest podejmowanie różnorodnych przedsięwzięć, które wywołają długofalowe efekty: rozwój przedsiębiorczości, wzmocnienie funkcji gospodarczych, kompleksowe wsparcie osób bezrobotnych. Przedsięwzięcia, zaplanowane do realizacji w</w:t>
      </w:r>
      <w:r w:rsidR="00695E92">
        <w:rPr>
          <w:rFonts w:ascii="Arial" w:hAnsi="Arial" w:cs="Arial"/>
          <w:spacing w:val="10"/>
          <w:sz w:val="24"/>
          <w:szCs w:val="24"/>
        </w:rPr>
        <w:t> </w:t>
      </w:r>
      <w:r w:rsidRPr="003020D1">
        <w:rPr>
          <w:rFonts w:ascii="Arial" w:hAnsi="Arial" w:cs="Arial"/>
          <w:spacing w:val="10"/>
          <w:sz w:val="24"/>
          <w:szCs w:val="24"/>
        </w:rPr>
        <w:t>ramach celu strategicznego II zakładają również wykorzystanie obiektów i</w:t>
      </w:r>
      <w:r w:rsidR="00695E92">
        <w:rPr>
          <w:rFonts w:ascii="Arial" w:hAnsi="Arial" w:cs="Arial"/>
          <w:spacing w:val="10"/>
          <w:sz w:val="24"/>
          <w:szCs w:val="24"/>
        </w:rPr>
        <w:t> </w:t>
      </w:r>
      <w:r w:rsidRPr="003020D1">
        <w:rPr>
          <w:rFonts w:ascii="Arial" w:hAnsi="Arial" w:cs="Arial"/>
          <w:spacing w:val="10"/>
          <w:sz w:val="24"/>
          <w:szCs w:val="24"/>
        </w:rPr>
        <w:t xml:space="preserve">terenów objętych interwencją w ramach celu strategicznego I jako miejsc organizacji działań miękkich i rozwoju oferty kulturalnej, edukacyjnej, rekreacyjnej i społecznej w obrębie obu podobszarów. </w:t>
      </w:r>
    </w:p>
    <w:p w14:paraId="15C819F7" w14:textId="77777777" w:rsidR="00F06F98" w:rsidRPr="003020D1" w:rsidRDefault="00F06F98" w:rsidP="00F06F98">
      <w:pPr>
        <w:spacing w:line="360" w:lineRule="auto"/>
        <w:ind w:firstLine="567"/>
        <w:rPr>
          <w:rFonts w:ascii="Arial" w:hAnsi="Arial" w:cs="Arial"/>
          <w:spacing w:val="10"/>
          <w:sz w:val="24"/>
          <w:szCs w:val="24"/>
        </w:rPr>
      </w:pPr>
      <w:r w:rsidRPr="003020D1">
        <w:rPr>
          <w:rFonts w:ascii="Arial" w:hAnsi="Arial" w:cs="Arial"/>
          <w:spacing w:val="10"/>
          <w:sz w:val="24"/>
          <w:szCs w:val="24"/>
        </w:rPr>
        <w:t>Poszczególnym celom strategicznym przyporządkowano następujące cele operacyjne:</w:t>
      </w:r>
    </w:p>
    <w:p w14:paraId="3898C9E2" w14:textId="77777777" w:rsidR="00F06F98" w:rsidRPr="007F4AFA" w:rsidRDefault="00F06F98" w:rsidP="00712BB3">
      <w:pPr>
        <w:numPr>
          <w:ilvl w:val="0"/>
          <w:numId w:val="21"/>
        </w:numPr>
        <w:spacing w:line="360" w:lineRule="auto"/>
        <w:ind w:left="426"/>
        <w:rPr>
          <w:rFonts w:ascii="Arial" w:hAnsi="Arial" w:cs="Arial"/>
          <w:bCs/>
          <w:spacing w:val="10"/>
          <w:sz w:val="24"/>
          <w:szCs w:val="24"/>
        </w:rPr>
      </w:pPr>
      <w:r w:rsidRPr="003020D1">
        <w:rPr>
          <w:rFonts w:ascii="Arial" w:hAnsi="Arial" w:cs="Arial"/>
          <w:bCs/>
          <w:spacing w:val="10"/>
          <w:sz w:val="24"/>
          <w:szCs w:val="24"/>
        </w:rPr>
        <w:t xml:space="preserve">Cel strategiczny I: </w:t>
      </w:r>
      <w:r w:rsidRPr="003020D1">
        <w:rPr>
          <w:rFonts w:ascii="Arial" w:hAnsi="Arial" w:cs="Arial"/>
          <w:spacing w:val="10"/>
          <w:sz w:val="24"/>
          <w:szCs w:val="24"/>
        </w:rPr>
        <w:t>Wzrost jakości i dostępności infrastruktury oraz</w:t>
      </w:r>
      <w:r w:rsidRPr="00776C3D">
        <w:rPr>
          <w:rFonts w:ascii="Arial" w:hAnsi="Arial" w:cs="Arial"/>
          <w:spacing w:val="10"/>
          <w:sz w:val="24"/>
          <w:szCs w:val="24"/>
        </w:rPr>
        <w:t xml:space="preserve"> </w:t>
      </w:r>
      <w:r w:rsidRPr="007F4AFA">
        <w:rPr>
          <w:rFonts w:ascii="Arial" w:hAnsi="Arial" w:cs="Arial"/>
          <w:spacing w:val="10"/>
          <w:sz w:val="24"/>
          <w:szCs w:val="24"/>
        </w:rPr>
        <w:t>efektywne zagospodarowanie przestrzeni obu podobszarów obszaru rewitalizacji</w:t>
      </w:r>
      <w:r w:rsidRPr="007F4AFA">
        <w:rPr>
          <w:rFonts w:ascii="Arial" w:hAnsi="Arial" w:cs="Arial"/>
          <w:bCs/>
          <w:spacing w:val="10"/>
          <w:sz w:val="24"/>
          <w:szCs w:val="24"/>
        </w:rPr>
        <w:t>:</w:t>
      </w:r>
    </w:p>
    <w:p w14:paraId="5885C2EF" w14:textId="77777777" w:rsidR="00F06F98" w:rsidRPr="007F4AFA" w:rsidRDefault="00F06F98" w:rsidP="00CB320A">
      <w:pPr>
        <w:numPr>
          <w:ilvl w:val="1"/>
          <w:numId w:val="32"/>
        </w:numPr>
        <w:tabs>
          <w:tab w:val="clear" w:pos="1440"/>
        </w:tabs>
        <w:autoSpaceDE w:val="0"/>
        <w:autoSpaceDN w:val="0"/>
        <w:adjustRightInd w:val="0"/>
        <w:spacing w:line="360" w:lineRule="auto"/>
        <w:ind w:left="851"/>
        <w:rPr>
          <w:rFonts w:ascii="Arial" w:hAnsi="Arial" w:cs="Arial"/>
          <w:bCs/>
          <w:spacing w:val="10"/>
          <w:sz w:val="24"/>
          <w:szCs w:val="24"/>
        </w:rPr>
      </w:pPr>
      <w:r w:rsidRPr="007F4AFA">
        <w:rPr>
          <w:rFonts w:ascii="Arial" w:hAnsi="Arial" w:cs="Arial"/>
          <w:bCs/>
          <w:spacing w:val="10"/>
          <w:sz w:val="24"/>
          <w:szCs w:val="24"/>
        </w:rPr>
        <w:t>Cel operacyjny I.1. Rozwój infrastruktury społecznej i technicznej zgodnie ze zidentyfikowanymi potrzebami – cel zakłada realizację przedsięwzięć, które będą miały wpływ na podniesienie poziomu wyposażenia obu podobszarów w niezbędną infrastrukturę społeczną i</w:t>
      </w:r>
      <w:r w:rsidR="00695E92">
        <w:rPr>
          <w:rFonts w:ascii="Arial" w:hAnsi="Arial" w:cs="Arial"/>
          <w:bCs/>
          <w:spacing w:val="10"/>
          <w:sz w:val="24"/>
          <w:szCs w:val="24"/>
        </w:rPr>
        <w:t> </w:t>
      </w:r>
      <w:r w:rsidRPr="007F4AFA">
        <w:rPr>
          <w:rFonts w:ascii="Arial" w:hAnsi="Arial" w:cs="Arial"/>
          <w:bCs/>
          <w:spacing w:val="10"/>
          <w:sz w:val="24"/>
          <w:szCs w:val="24"/>
        </w:rPr>
        <w:t xml:space="preserve">techniczną, zgodnie ze zidentyfikowanymi potrzebami. Dzięki realizacji celu poprawi się stan elementów infrastruktury, które </w:t>
      </w:r>
      <w:r w:rsidRPr="007F4AFA">
        <w:rPr>
          <w:rFonts w:ascii="Arial" w:hAnsi="Arial" w:cs="Arial"/>
          <w:bCs/>
          <w:spacing w:val="10"/>
          <w:sz w:val="24"/>
          <w:szCs w:val="24"/>
        </w:rPr>
        <w:lastRenderedPageBreak/>
        <w:t>stanowić będą b</w:t>
      </w:r>
      <w:r w:rsidRPr="007F4AFA">
        <w:rPr>
          <w:rFonts w:ascii="Arial" w:hAnsi="Arial" w:cs="Arial"/>
          <w:spacing w:val="10"/>
          <w:sz w:val="24"/>
          <w:szCs w:val="24"/>
        </w:rPr>
        <w:t>azę materialną dla korzystnych zjawisk sfery gospodarczej i społecznej</w:t>
      </w:r>
      <w:r w:rsidR="00695E92">
        <w:rPr>
          <w:rFonts w:ascii="Arial" w:hAnsi="Arial" w:cs="Arial"/>
          <w:spacing w:val="10"/>
          <w:sz w:val="24"/>
          <w:szCs w:val="24"/>
        </w:rPr>
        <w:t>,</w:t>
      </w:r>
    </w:p>
    <w:p w14:paraId="1E9430E1" w14:textId="77777777" w:rsidR="00F06F98" w:rsidRDefault="00F06F98" w:rsidP="00CB320A">
      <w:pPr>
        <w:numPr>
          <w:ilvl w:val="1"/>
          <w:numId w:val="32"/>
        </w:numPr>
        <w:autoSpaceDE w:val="0"/>
        <w:autoSpaceDN w:val="0"/>
        <w:adjustRightInd w:val="0"/>
        <w:spacing w:line="360" w:lineRule="auto"/>
        <w:ind w:left="851"/>
        <w:rPr>
          <w:rFonts w:ascii="Arial" w:hAnsi="Arial" w:cs="Arial"/>
          <w:bCs/>
          <w:spacing w:val="10"/>
          <w:sz w:val="24"/>
          <w:szCs w:val="24"/>
        </w:rPr>
      </w:pPr>
      <w:r w:rsidRPr="008313CB">
        <w:rPr>
          <w:rFonts w:ascii="Arial" w:hAnsi="Arial" w:cs="Arial"/>
          <w:bCs/>
          <w:spacing w:val="10"/>
          <w:sz w:val="24"/>
          <w:szCs w:val="24"/>
        </w:rPr>
        <w:t xml:space="preserve">Cel operacyjny I.2. Funkcjonalne zagospodarowanie przestrzeni publicznych w celu przywrócenia lub nadania im nowych funkcji – </w:t>
      </w:r>
      <w:r>
        <w:rPr>
          <w:rFonts w:ascii="Arial" w:hAnsi="Arial" w:cs="Arial"/>
          <w:bCs/>
          <w:spacing w:val="10"/>
          <w:sz w:val="24"/>
          <w:szCs w:val="24"/>
        </w:rPr>
        <w:t>w</w:t>
      </w:r>
      <w:r w:rsidR="00695E92">
        <w:rPr>
          <w:rFonts w:ascii="Arial" w:hAnsi="Arial" w:cs="Arial"/>
          <w:bCs/>
          <w:spacing w:val="10"/>
          <w:sz w:val="24"/>
          <w:szCs w:val="24"/>
        </w:rPr>
        <w:t> </w:t>
      </w:r>
      <w:r>
        <w:rPr>
          <w:rFonts w:ascii="Arial" w:hAnsi="Arial" w:cs="Arial"/>
          <w:bCs/>
          <w:spacing w:val="10"/>
          <w:sz w:val="24"/>
          <w:szCs w:val="24"/>
        </w:rPr>
        <w:t xml:space="preserve">ramach celu planuje się realizację przedsięwzięć, które skutkować będą </w:t>
      </w:r>
      <w:r w:rsidRPr="008313CB">
        <w:rPr>
          <w:rFonts w:ascii="Arial" w:hAnsi="Arial" w:cs="Arial"/>
          <w:bCs/>
          <w:spacing w:val="10"/>
          <w:sz w:val="24"/>
          <w:szCs w:val="24"/>
        </w:rPr>
        <w:t>zwiększenie</w:t>
      </w:r>
      <w:r>
        <w:rPr>
          <w:rFonts w:ascii="Arial" w:hAnsi="Arial" w:cs="Arial"/>
          <w:bCs/>
          <w:spacing w:val="10"/>
          <w:sz w:val="24"/>
          <w:szCs w:val="24"/>
        </w:rPr>
        <w:t xml:space="preserve">m </w:t>
      </w:r>
      <w:r w:rsidRPr="008313CB">
        <w:rPr>
          <w:rFonts w:ascii="Arial" w:hAnsi="Arial" w:cs="Arial"/>
          <w:bCs/>
          <w:spacing w:val="10"/>
          <w:sz w:val="24"/>
          <w:szCs w:val="24"/>
        </w:rPr>
        <w:t>stopnia wykorzystania dostępn</w:t>
      </w:r>
      <w:r>
        <w:rPr>
          <w:rFonts w:ascii="Arial" w:hAnsi="Arial" w:cs="Arial"/>
          <w:bCs/>
          <w:spacing w:val="10"/>
          <w:sz w:val="24"/>
          <w:szCs w:val="24"/>
        </w:rPr>
        <w:t xml:space="preserve">ych </w:t>
      </w:r>
      <w:r w:rsidRPr="008313CB">
        <w:rPr>
          <w:rFonts w:ascii="Arial" w:hAnsi="Arial" w:cs="Arial"/>
          <w:bCs/>
          <w:spacing w:val="10"/>
          <w:sz w:val="24"/>
          <w:szCs w:val="24"/>
        </w:rPr>
        <w:t xml:space="preserve">przestrzeni na rzecz lokalnej społeczności i bardziej funkcjonalne </w:t>
      </w:r>
      <w:r>
        <w:rPr>
          <w:rFonts w:ascii="Arial" w:hAnsi="Arial" w:cs="Arial"/>
          <w:bCs/>
          <w:spacing w:val="10"/>
          <w:sz w:val="24"/>
          <w:szCs w:val="24"/>
        </w:rPr>
        <w:t>ich</w:t>
      </w:r>
      <w:r w:rsidRPr="008313CB">
        <w:rPr>
          <w:rFonts w:ascii="Arial" w:hAnsi="Arial" w:cs="Arial"/>
          <w:bCs/>
          <w:spacing w:val="10"/>
          <w:sz w:val="24"/>
          <w:szCs w:val="24"/>
        </w:rPr>
        <w:t xml:space="preserve"> zagospodarowanie</w:t>
      </w:r>
      <w:r>
        <w:rPr>
          <w:rFonts w:ascii="Arial" w:hAnsi="Arial" w:cs="Arial"/>
          <w:bCs/>
          <w:spacing w:val="10"/>
          <w:sz w:val="24"/>
          <w:szCs w:val="24"/>
        </w:rPr>
        <w:t xml:space="preserve">, zgodnie ze zdiagnozowanymi potrzebami. </w:t>
      </w:r>
    </w:p>
    <w:p w14:paraId="3623EA5A" w14:textId="77777777" w:rsidR="00F06F98" w:rsidRPr="002D3CA2" w:rsidRDefault="00F06F98" w:rsidP="00712BB3">
      <w:pPr>
        <w:numPr>
          <w:ilvl w:val="0"/>
          <w:numId w:val="21"/>
        </w:numPr>
        <w:spacing w:line="360" w:lineRule="auto"/>
        <w:ind w:left="426"/>
        <w:rPr>
          <w:rFonts w:ascii="Arial" w:hAnsi="Arial" w:cs="Arial"/>
          <w:bCs/>
          <w:spacing w:val="10"/>
          <w:sz w:val="24"/>
          <w:szCs w:val="24"/>
        </w:rPr>
      </w:pPr>
      <w:r w:rsidRPr="00776C3D">
        <w:rPr>
          <w:rFonts w:ascii="Arial" w:hAnsi="Arial" w:cs="Arial"/>
          <w:bCs/>
          <w:spacing w:val="10"/>
          <w:sz w:val="24"/>
          <w:szCs w:val="24"/>
        </w:rPr>
        <w:t xml:space="preserve">Cel strategiczny II. </w:t>
      </w:r>
      <w:r w:rsidRPr="00776C3D">
        <w:rPr>
          <w:rFonts w:ascii="Arial" w:hAnsi="Arial" w:cs="Arial"/>
          <w:spacing w:val="10"/>
          <w:sz w:val="24"/>
          <w:szCs w:val="24"/>
        </w:rPr>
        <w:t xml:space="preserve">Zwiększenie aktywności i integracji mieszkańców </w:t>
      </w:r>
      <w:r w:rsidRPr="002D3CA2">
        <w:rPr>
          <w:rFonts w:ascii="Arial" w:hAnsi="Arial" w:cs="Arial"/>
          <w:spacing w:val="10"/>
          <w:sz w:val="24"/>
          <w:szCs w:val="24"/>
        </w:rPr>
        <w:t>oraz poprawa funkcjonowania sfery gospodarczej obu podobszarów obszaru rewitalizacji</w:t>
      </w:r>
      <w:r w:rsidRPr="002D3CA2">
        <w:rPr>
          <w:rFonts w:ascii="Arial" w:hAnsi="Arial" w:cs="Arial"/>
          <w:bCs/>
          <w:spacing w:val="10"/>
          <w:sz w:val="24"/>
          <w:szCs w:val="24"/>
        </w:rPr>
        <w:t>:</w:t>
      </w:r>
    </w:p>
    <w:p w14:paraId="1AE24488" w14:textId="77777777" w:rsidR="00F06F98" w:rsidRPr="002D3CA2" w:rsidRDefault="00F06F98" w:rsidP="00CB320A">
      <w:pPr>
        <w:numPr>
          <w:ilvl w:val="1"/>
          <w:numId w:val="32"/>
        </w:numPr>
        <w:tabs>
          <w:tab w:val="clear" w:pos="1440"/>
        </w:tabs>
        <w:autoSpaceDE w:val="0"/>
        <w:autoSpaceDN w:val="0"/>
        <w:adjustRightInd w:val="0"/>
        <w:spacing w:line="360" w:lineRule="auto"/>
        <w:ind w:left="851"/>
        <w:rPr>
          <w:rFonts w:ascii="Arial" w:hAnsi="Arial" w:cs="Arial"/>
          <w:bCs/>
          <w:spacing w:val="10"/>
          <w:sz w:val="24"/>
          <w:szCs w:val="24"/>
        </w:rPr>
      </w:pPr>
      <w:r w:rsidRPr="002D3CA2">
        <w:rPr>
          <w:rFonts w:ascii="Arial" w:hAnsi="Arial" w:cs="Arial"/>
          <w:bCs/>
          <w:spacing w:val="10"/>
          <w:sz w:val="24"/>
          <w:szCs w:val="24"/>
        </w:rPr>
        <w:t>Cel operacyjny II.1. Wspieranie i aktywizacja grup zagrożonych wykluczeniem społecznym - cel grupuje przedsięwzięcia, które mają na celu ich wsparcie, integrację oraz zapobieganie wykluczeniu społecznemu poszczególnych grup mieszkańców na nie narażonych, zgodnie ze zidentyfikowanymi problemami i potrzebami w obu podobszarach obszaru rewitalizacji</w:t>
      </w:r>
      <w:r w:rsidR="00695E92">
        <w:rPr>
          <w:rFonts w:ascii="Arial" w:hAnsi="Arial" w:cs="Arial"/>
          <w:bCs/>
          <w:spacing w:val="10"/>
          <w:sz w:val="24"/>
          <w:szCs w:val="24"/>
        </w:rPr>
        <w:t>,</w:t>
      </w:r>
    </w:p>
    <w:p w14:paraId="756BD3F8" w14:textId="77777777" w:rsidR="00F06F98" w:rsidRPr="006276AD" w:rsidRDefault="00F06F98" w:rsidP="00CB320A">
      <w:pPr>
        <w:numPr>
          <w:ilvl w:val="1"/>
          <w:numId w:val="32"/>
        </w:numPr>
        <w:tabs>
          <w:tab w:val="clear" w:pos="1440"/>
        </w:tabs>
        <w:autoSpaceDE w:val="0"/>
        <w:autoSpaceDN w:val="0"/>
        <w:adjustRightInd w:val="0"/>
        <w:spacing w:line="360" w:lineRule="auto"/>
        <w:ind w:left="851"/>
        <w:rPr>
          <w:rFonts w:ascii="Arial" w:hAnsi="Arial" w:cs="Arial"/>
          <w:bCs/>
          <w:spacing w:val="10"/>
          <w:sz w:val="24"/>
          <w:szCs w:val="24"/>
        </w:rPr>
      </w:pPr>
      <w:r w:rsidRPr="006276AD">
        <w:rPr>
          <w:rFonts w:ascii="Arial" w:hAnsi="Arial" w:cs="Arial"/>
          <w:bCs/>
          <w:spacing w:val="10"/>
          <w:sz w:val="24"/>
          <w:szCs w:val="24"/>
        </w:rPr>
        <w:t>Cel operacyjny II.2. Aktywizacja osób bezrobotnych oraz wspieranie rozwoju przedsiębiorczości</w:t>
      </w:r>
      <w:r>
        <w:rPr>
          <w:rFonts w:ascii="Arial" w:hAnsi="Arial" w:cs="Arial"/>
          <w:bCs/>
          <w:spacing w:val="10"/>
          <w:sz w:val="24"/>
          <w:szCs w:val="24"/>
        </w:rPr>
        <w:t xml:space="preserve"> – przedsięwzięcia realizowane na rzecz osób bezrobotnych należą do priorytetowych przedsięwzięć rewitalizacyjnych sfery społecznej, z uwagi na fakt, iż oba podobszary obszaru rewitalizacji są miejscami koncentracji problemów związanych z bezrobociem. Komplementarne w stosunku do nich są także działania z zakresu promowania rozwoju przedsiębiorczości i poprawy funkcjonowania sfery gospodarczej obu podobszarów. Rozwój gospodarczy obszaru przekłada się na rozwój lokalnego rynku pracy i</w:t>
      </w:r>
      <w:r w:rsidR="00695E92">
        <w:rPr>
          <w:rFonts w:ascii="Arial" w:hAnsi="Arial" w:cs="Arial"/>
          <w:bCs/>
          <w:spacing w:val="10"/>
          <w:sz w:val="24"/>
          <w:szCs w:val="24"/>
        </w:rPr>
        <w:t> </w:t>
      </w:r>
      <w:r>
        <w:rPr>
          <w:rFonts w:ascii="Arial" w:hAnsi="Arial" w:cs="Arial"/>
          <w:bCs/>
          <w:spacing w:val="10"/>
          <w:sz w:val="24"/>
          <w:szCs w:val="24"/>
        </w:rPr>
        <w:t xml:space="preserve">zwiększenie możliwości zatrudnienia. </w:t>
      </w:r>
    </w:p>
    <w:p w14:paraId="44AFC4A2" w14:textId="77777777" w:rsidR="00F06F98" w:rsidRPr="00B86872" w:rsidRDefault="00F06F98" w:rsidP="00CB320A">
      <w:pPr>
        <w:numPr>
          <w:ilvl w:val="1"/>
          <w:numId w:val="32"/>
        </w:numPr>
        <w:tabs>
          <w:tab w:val="clear" w:pos="1440"/>
        </w:tabs>
        <w:autoSpaceDE w:val="0"/>
        <w:autoSpaceDN w:val="0"/>
        <w:adjustRightInd w:val="0"/>
        <w:spacing w:line="360" w:lineRule="auto"/>
        <w:ind w:left="851"/>
        <w:rPr>
          <w:rFonts w:ascii="Arial" w:hAnsi="Arial" w:cs="Arial"/>
          <w:bCs/>
          <w:spacing w:val="10"/>
          <w:sz w:val="24"/>
          <w:szCs w:val="24"/>
        </w:rPr>
      </w:pPr>
      <w:r>
        <w:rPr>
          <w:rFonts w:ascii="Arial" w:hAnsi="Arial" w:cs="Arial"/>
          <w:bCs/>
          <w:spacing w:val="10"/>
          <w:sz w:val="24"/>
          <w:szCs w:val="24"/>
        </w:rPr>
        <w:t xml:space="preserve">Cel operacyjny II.3. </w:t>
      </w:r>
      <w:r w:rsidRPr="001314AF">
        <w:rPr>
          <w:rFonts w:ascii="Arial" w:hAnsi="Arial" w:cs="Arial"/>
          <w:spacing w:val="10"/>
          <w:sz w:val="24"/>
          <w:szCs w:val="24"/>
        </w:rPr>
        <w:t>W</w:t>
      </w:r>
      <w:r>
        <w:rPr>
          <w:rFonts w:ascii="Arial" w:hAnsi="Arial" w:cs="Arial"/>
          <w:spacing w:val="10"/>
          <w:sz w:val="24"/>
          <w:szCs w:val="24"/>
        </w:rPr>
        <w:t>s</w:t>
      </w:r>
      <w:r w:rsidRPr="001314AF">
        <w:rPr>
          <w:rFonts w:ascii="Arial" w:hAnsi="Arial" w:cs="Arial"/>
          <w:spacing w:val="10"/>
          <w:sz w:val="24"/>
          <w:szCs w:val="24"/>
        </w:rPr>
        <w:t xml:space="preserve">pieranie integracji lokalnej społeczności poprzez </w:t>
      </w:r>
      <w:r w:rsidRPr="00B86872">
        <w:rPr>
          <w:rFonts w:ascii="Arial" w:hAnsi="Arial" w:cs="Arial"/>
          <w:bCs/>
          <w:spacing w:val="10"/>
          <w:sz w:val="24"/>
          <w:szCs w:val="24"/>
        </w:rPr>
        <w:t>rozwój oferty kulturalnej, edukacyjnej, rekreacyjnej i</w:t>
      </w:r>
      <w:r w:rsidR="00695E92">
        <w:rPr>
          <w:rFonts w:ascii="Arial" w:hAnsi="Arial" w:cs="Arial"/>
          <w:bCs/>
          <w:spacing w:val="10"/>
          <w:sz w:val="24"/>
          <w:szCs w:val="24"/>
        </w:rPr>
        <w:t> </w:t>
      </w:r>
      <w:r w:rsidRPr="00B86872">
        <w:rPr>
          <w:rFonts w:ascii="Arial" w:hAnsi="Arial" w:cs="Arial"/>
          <w:bCs/>
          <w:spacing w:val="10"/>
          <w:sz w:val="24"/>
          <w:szCs w:val="24"/>
        </w:rPr>
        <w:t xml:space="preserve">społecznej – cel zakłada realizację przedsięwzięć ukierunkowanych </w:t>
      </w:r>
      <w:r w:rsidRPr="00B86872">
        <w:rPr>
          <w:rFonts w:ascii="Arial" w:hAnsi="Arial" w:cs="Arial"/>
          <w:bCs/>
          <w:spacing w:val="10"/>
          <w:sz w:val="24"/>
          <w:szCs w:val="24"/>
        </w:rPr>
        <w:lastRenderedPageBreak/>
        <w:t>na rozwój oferty edukacyjnej, kulturalnej, rekreacyjno-sportowej oraz o</w:t>
      </w:r>
      <w:r w:rsidR="00695E92">
        <w:rPr>
          <w:rFonts w:ascii="Arial" w:hAnsi="Arial" w:cs="Arial"/>
          <w:bCs/>
          <w:spacing w:val="10"/>
          <w:sz w:val="24"/>
          <w:szCs w:val="24"/>
        </w:rPr>
        <w:t> </w:t>
      </w:r>
      <w:r w:rsidRPr="00B86872">
        <w:rPr>
          <w:rFonts w:ascii="Arial" w:hAnsi="Arial" w:cs="Arial"/>
          <w:bCs/>
          <w:spacing w:val="10"/>
          <w:sz w:val="24"/>
          <w:szCs w:val="24"/>
        </w:rPr>
        <w:t>charakterze społecznym w</w:t>
      </w:r>
      <w:r>
        <w:rPr>
          <w:rFonts w:ascii="Arial" w:hAnsi="Arial" w:cs="Arial"/>
          <w:bCs/>
          <w:spacing w:val="10"/>
          <w:sz w:val="24"/>
          <w:szCs w:val="24"/>
        </w:rPr>
        <w:t xml:space="preserve"> </w:t>
      </w:r>
      <w:r w:rsidRPr="00B86872">
        <w:rPr>
          <w:rFonts w:ascii="Arial" w:hAnsi="Arial" w:cs="Arial"/>
          <w:bCs/>
          <w:spacing w:val="10"/>
          <w:sz w:val="24"/>
          <w:szCs w:val="24"/>
        </w:rPr>
        <w:t>obrębie obu podobszarów obszaru rewitalizacji, zgodnie ze zidentyfikowanymi problemami i potrzebami. Działania tego typu pozwolą na zwiększenie aktywności mieszkańców, wzmocnienia więzi społecznych i zachęcenia do czynnego udziału w</w:t>
      </w:r>
      <w:r w:rsidR="00695E92">
        <w:rPr>
          <w:rFonts w:ascii="Arial" w:hAnsi="Arial" w:cs="Arial"/>
          <w:bCs/>
          <w:spacing w:val="10"/>
          <w:sz w:val="24"/>
          <w:szCs w:val="24"/>
        </w:rPr>
        <w:t> </w:t>
      </w:r>
      <w:r w:rsidRPr="00B86872">
        <w:rPr>
          <w:rFonts w:ascii="Arial" w:hAnsi="Arial" w:cs="Arial"/>
          <w:bCs/>
          <w:spacing w:val="10"/>
          <w:sz w:val="24"/>
          <w:szCs w:val="24"/>
        </w:rPr>
        <w:t xml:space="preserve">życiu lokalnej społeczności. </w:t>
      </w:r>
    </w:p>
    <w:p w14:paraId="2617584A" w14:textId="77777777" w:rsidR="00F06F98" w:rsidRDefault="00F06F98" w:rsidP="00695E92">
      <w:pPr>
        <w:spacing w:line="360" w:lineRule="auto"/>
        <w:ind w:firstLine="567"/>
        <w:rPr>
          <w:rFonts w:ascii="Arial" w:hAnsi="Arial" w:cs="Arial"/>
          <w:spacing w:val="10"/>
          <w:sz w:val="24"/>
          <w:szCs w:val="24"/>
        </w:rPr>
      </w:pPr>
      <w:r w:rsidRPr="00B86872">
        <w:rPr>
          <w:rFonts w:ascii="Arial" w:hAnsi="Arial" w:cs="Arial"/>
          <w:spacing w:val="10"/>
          <w:sz w:val="24"/>
          <w:szCs w:val="24"/>
        </w:rPr>
        <w:t>Wyznaczonym celom odpowiadają kierunki działań, które określają ogólne rodzaje i założenia przedsięwzięć, jakie będą realizowane w ramach rewitalizacji i przyczynią się do osiągnięcia przyjętych celów. Kierunki działań są bezpośrednio skorelowane z wynikającymi ze zidentyfikowanych problemów potrzebami. Ich zestawienie prezentuje się następująco:</w:t>
      </w:r>
    </w:p>
    <w:p w14:paraId="68A2D5C3" w14:textId="77777777" w:rsidR="00F06F98" w:rsidRDefault="00F06F98" w:rsidP="001F0EFF">
      <w:pPr>
        <w:autoSpaceDE w:val="0"/>
        <w:autoSpaceDN w:val="0"/>
        <w:adjustRightInd w:val="0"/>
        <w:spacing w:after="0" w:line="360" w:lineRule="auto"/>
        <w:ind w:firstLine="709"/>
        <w:rPr>
          <w:rFonts w:ascii="Arial" w:hAnsi="Arial" w:cs="Arial"/>
          <w:spacing w:val="10"/>
          <w:sz w:val="24"/>
          <w:szCs w:val="24"/>
        </w:rPr>
      </w:pPr>
    </w:p>
    <w:p w14:paraId="49EF9399" w14:textId="77777777" w:rsidR="001F0EFF" w:rsidRPr="004C7C0E" w:rsidRDefault="001F0EFF" w:rsidP="006C0320">
      <w:pPr>
        <w:spacing w:line="360" w:lineRule="auto"/>
        <w:rPr>
          <w:rFonts w:ascii="Arial" w:hAnsi="Arial" w:cs="Arial"/>
          <w:spacing w:val="10"/>
          <w:sz w:val="24"/>
          <w:szCs w:val="24"/>
        </w:rPr>
        <w:sectPr w:rsidR="001F0EFF" w:rsidRPr="004C7C0E" w:rsidSect="001F7148">
          <w:footerReference w:type="default" r:id="rId63"/>
          <w:footerReference w:type="first" r:id="rId64"/>
          <w:type w:val="continuous"/>
          <w:pgSz w:w="11906" w:h="16838"/>
          <w:pgMar w:top="1418" w:right="1418" w:bottom="1418" w:left="1418" w:header="709" w:footer="0" w:gutter="0"/>
          <w:cols w:space="708"/>
          <w:titlePg/>
          <w:docGrid w:linePitch="360"/>
        </w:sectPr>
      </w:pPr>
    </w:p>
    <w:p w14:paraId="06FE34CB" w14:textId="0EB8E0FF" w:rsidR="00F13505" w:rsidRPr="004C7C0E" w:rsidRDefault="00F13505" w:rsidP="00F13505">
      <w:pPr>
        <w:pStyle w:val="Legenda"/>
        <w:keepNext/>
        <w:spacing w:after="0"/>
        <w:ind w:left="1418" w:hanging="1418"/>
        <w:rPr>
          <w:rFonts w:ascii="Arial" w:hAnsi="Arial" w:cs="Arial"/>
          <w:bCs w:val="0"/>
          <w:noProof/>
          <w:color w:val="000000"/>
          <w:spacing w:val="10"/>
          <w:sz w:val="24"/>
          <w:szCs w:val="24"/>
        </w:rPr>
      </w:pPr>
      <w:bookmarkStart w:id="96" w:name="_Toc151641619"/>
      <w:bookmarkStart w:id="97" w:name="_Toc181623475"/>
      <w:r w:rsidRPr="004C7C0E">
        <w:rPr>
          <w:rFonts w:ascii="Arial" w:hAnsi="Arial" w:cs="Arial"/>
          <w:bCs w:val="0"/>
          <w:noProof/>
          <w:color w:val="000000"/>
          <w:spacing w:val="10"/>
          <w:sz w:val="24"/>
          <w:szCs w:val="24"/>
        </w:rPr>
        <w:lastRenderedPageBreak/>
        <w:t xml:space="preserve">Tabela </w:t>
      </w:r>
      <w:r w:rsidRPr="004C7C0E">
        <w:rPr>
          <w:rFonts w:ascii="Arial" w:hAnsi="Arial" w:cs="Arial"/>
          <w:bCs w:val="0"/>
          <w:noProof/>
          <w:color w:val="000000"/>
          <w:spacing w:val="10"/>
          <w:sz w:val="24"/>
          <w:szCs w:val="24"/>
        </w:rPr>
        <w:fldChar w:fldCharType="begin"/>
      </w:r>
      <w:r w:rsidRPr="004C7C0E">
        <w:rPr>
          <w:rFonts w:ascii="Arial" w:hAnsi="Arial" w:cs="Arial"/>
          <w:bCs w:val="0"/>
          <w:noProof/>
          <w:color w:val="000000"/>
          <w:spacing w:val="10"/>
          <w:sz w:val="24"/>
          <w:szCs w:val="24"/>
        </w:rPr>
        <w:instrText xml:space="preserve"> SEQ Tabela \* ARABIC </w:instrText>
      </w:r>
      <w:r w:rsidRPr="004C7C0E">
        <w:rPr>
          <w:rFonts w:ascii="Arial" w:hAnsi="Arial" w:cs="Arial"/>
          <w:bCs w:val="0"/>
          <w:noProof/>
          <w:color w:val="000000"/>
          <w:spacing w:val="10"/>
          <w:sz w:val="24"/>
          <w:szCs w:val="24"/>
        </w:rPr>
        <w:fldChar w:fldCharType="separate"/>
      </w:r>
      <w:r w:rsidR="00953D7C">
        <w:rPr>
          <w:rFonts w:ascii="Arial" w:hAnsi="Arial" w:cs="Arial"/>
          <w:bCs w:val="0"/>
          <w:noProof/>
          <w:color w:val="000000"/>
          <w:spacing w:val="10"/>
          <w:sz w:val="24"/>
          <w:szCs w:val="24"/>
        </w:rPr>
        <w:t>15</w:t>
      </w:r>
      <w:r w:rsidRPr="004C7C0E">
        <w:rPr>
          <w:rFonts w:ascii="Arial" w:hAnsi="Arial" w:cs="Arial"/>
          <w:bCs w:val="0"/>
          <w:noProof/>
          <w:color w:val="000000"/>
          <w:spacing w:val="10"/>
          <w:sz w:val="24"/>
          <w:szCs w:val="24"/>
        </w:rPr>
        <w:fldChar w:fldCharType="end"/>
      </w:r>
      <w:r w:rsidRPr="004C7C0E">
        <w:rPr>
          <w:rFonts w:ascii="Arial" w:hAnsi="Arial" w:cs="Arial"/>
          <w:bCs w:val="0"/>
          <w:noProof/>
          <w:color w:val="000000"/>
          <w:spacing w:val="10"/>
          <w:sz w:val="24"/>
          <w:szCs w:val="24"/>
        </w:rPr>
        <w:t>.  Powiązania kierunków działań z celami oraz wynikającymi z nich potrzebami</w:t>
      </w:r>
      <w:bookmarkEnd w:id="96"/>
      <w:bookmarkEnd w:id="97"/>
    </w:p>
    <w:tbl>
      <w:tblPr>
        <w:tblW w:w="136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2737"/>
        <w:gridCol w:w="4067"/>
        <w:gridCol w:w="4068"/>
      </w:tblGrid>
      <w:tr w:rsidR="00695E92" w:rsidRPr="002B73B3" w14:paraId="0420760A" w14:textId="77777777" w:rsidTr="00810F4C">
        <w:trPr>
          <w:trHeight w:val="567"/>
          <w:jc w:val="center"/>
        </w:trPr>
        <w:tc>
          <w:tcPr>
            <w:tcW w:w="2736" w:type="dxa"/>
            <w:shd w:val="clear" w:color="auto" w:fill="00B0F0"/>
            <w:vAlign w:val="center"/>
          </w:tcPr>
          <w:p w14:paraId="613C0BE9" w14:textId="77777777" w:rsidR="00695E92" w:rsidRPr="002B73B3" w:rsidRDefault="00695E92" w:rsidP="00984422">
            <w:pPr>
              <w:spacing w:after="0" w:line="360" w:lineRule="auto"/>
              <w:rPr>
                <w:rFonts w:ascii="Arial" w:hAnsi="Arial" w:cs="Arial"/>
                <w:b/>
                <w:sz w:val="24"/>
                <w:szCs w:val="24"/>
              </w:rPr>
            </w:pPr>
            <w:bookmarkStart w:id="98" w:name="_Hlk153192625"/>
            <w:r w:rsidRPr="002B73B3">
              <w:rPr>
                <w:rFonts w:ascii="Arial" w:hAnsi="Arial" w:cs="Arial"/>
                <w:b/>
                <w:sz w:val="24"/>
                <w:szCs w:val="24"/>
              </w:rPr>
              <w:t>CEL STRATEGICZNY</w:t>
            </w:r>
          </w:p>
        </w:tc>
        <w:tc>
          <w:tcPr>
            <w:tcW w:w="2737" w:type="dxa"/>
            <w:shd w:val="clear" w:color="auto" w:fill="00B0F0"/>
            <w:vAlign w:val="center"/>
          </w:tcPr>
          <w:p w14:paraId="57A1E460" w14:textId="77777777" w:rsidR="00695E92" w:rsidRPr="002B73B3" w:rsidRDefault="00695E92" w:rsidP="00984422">
            <w:pPr>
              <w:spacing w:after="0" w:line="360" w:lineRule="auto"/>
              <w:rPr>
                <w:rFonts w:ascii="Arial" w:hAnsi="Arial" w:cs="Arial"/>
                <w:b/>
                <w:sz w:val="24"/>
                <w:szCs w:val="24"/>
              </w:rPr>
            </w:pPr>
            <w:r w:rsidRPr="002B73B3">
              <w:rPr>
                <w:rFonts w:ascii="Arial" w:hAnsi="Arial" w:cs="Arial"/>
                <w:b/>
                <w:sz w:val="24"/>
                <w:szCs w:val="24"/>
              </w:rPr>
              <w:t>CEL OPERACYJNY</w:t>
            </w:r>
          </w:p>
        </w:tc>
        <w:tc>
          <w:tcPr>
            <w:tcW w:w="4067" w:type="dxa"/>
            <w:shd w:val="clear" w:color="auto" w:fill="00B0F0"/>
            <w:vAlign w:val="center"/>
          </w:tcPr>
          <w:p w14:paraId="78C324F1" w14:textId="77777777" w:rsidR="00695E92" w:rsidRPr="002B73B3" w:rsidRDefault="00695E92" w:rsidP="00984422">
            <w:pPr>
              <w:spacing w:after="0" w:line="360" w:lineRule="auto"/>
              <w:rPr>
                <w:rFonts w:ascii="Arial" w:hAnsi="Arial" w:cs="Arial"/>
                <w:b/>
                <w:sz w:val="24"/>
                <w:szCs w:val="24"/>
              </w:rPr>
            </w:pPr>
            <w:r w:rsidRPr="002B73B3">
              <w:rPr>
                <w:rFonts w:ascii="Arial" w:hAnsi="Arial" w:cs="Arial"/>
                <w:b/>
                <w:sz w:val="24"/>
                <w:szCs w:val="24"/>
              </w:rPr>
              <w:t>KIERUNEKI DZIAŁAŃ W RAMACH CELÓW</w:t>
            </w:r>
          </w:p>
        </w:tc>
        <w:tc>
          <w:tcPr>
            <w:tcW w:w="4068" w:type="dxa"/>
            <w:shd w:val="clear" w:color="auto" w:fill="00B0F0"/>
            <w:vAlign w:val="center"/>
          </w:tcPr>
          <w:p w14:paraId="716D2B3B" w14:textId="77777777" w:rsidR="00695E92" w:rsidRPr="002B73B3" w:rsidRDefault="00695E92" w:rsidP="00984422">
            <w:pPr>
              <w:spacing w:after="0" w:line="360" w:lineRule="auto"/>
              <w:rPr>
                <w:rFonts w:ascii="Arial" w:hAnsi="Arial" w:cs="Arial"/>
                <w:b/>
                <w:sz w:val="24"/>
                <w:szCs w:val="24"/>
              </w:rPr>
            </w:pPr>
            <w:r w:rsidRPr="002B73B3">
              <w:rPr>
                <w:rFonts w:ascii="Arial" w:hAnsi="Arial" w:cs="Arial"/>
                <w:b/>
                <w:sz w:val="24"/>
                <w:szCs w:val="24"/>
              </w:rPr>
              <w:t>POTRZEBY, NA KTÓRE ODPOWIADAJĄ KIERUNKI DZIAŁAŃ</w:t>
            </w:r>
          </w:p>
        </w:tc>
      </w:tr>
      <w:tr w:rsidR="00695E92" w:rsidRPr="009534CB" w14:paraId="42FF7501" w14:textId="77777777" w:rsidTr="00984422">
        <w:trPr>
          <w:trHeight w:val="567"/>
          <w:jc w:val="center"/>
        </w:trPr>
        <w:tc>
          <w:tcPr>
            <w:tcW w:w="2736" w:type="dxa"/>
            <w:vMerge w:val="restart"/>
            <w:shd w:val="clear" w:color="auto" w:fill="auto"/>
            <w:vAlign w:val="center"/>
          </w:tcPr>
          <w:p w14:paraId="6C5D1DFE"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t>I. Wzrost jakości i dostępności infrastruktury oraz efektywne zagospodarowanie przestrzeni obu podobszarów obszaru rewitalizacji</w:t>
            </w:r>
          </w:p>
        </w:tc>
        <w:tc>
          <w:tcPr>
            <w:tcW w:w="2737" w:type="dxa"/>
            <w:shd w:val="clear" w:color="auto" w:fill="auto"/>
          </w:tcPr>
          <w:p w14:paraId="4B549A99"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t>Cel operacyjny I.1.</w:t>
            </w:r>
          </w:p>
          <w:p w14:paraId="07BBCD35"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bCs/>
                <w:spacing w:val="10"/>
                <w:sz w:val="24"/>
                <w:szCs w:val="24"/>
              </w:rPr>
              <w:t>Rozwój infrastruktury społecznej i technicznej zgodnie ze zidentyfikowanymi potrzebami</w:t>
            </w:r>
          </w:p>
        </w:tc>
        <w:tc>
          <w:tcPr>
            <w:tcW w:w="4067" w:type="dxa"/>
          </w:tcPr>
          <w:p w14:paraId="4ABC13C4" w14:textId="77777777" w:rsidR="00695E92" w:rsidRDefault="00695E92" w:rsidP="00984422">
            <w:pPr>
              <w:pStyle w:val="Akapitzlist"/>
              <w:spacing w:before="120" w:after="120"/>
              <w:ind w:left="0"/>
              <w:contextualSpacing w:val="0"/>
              <w:rPr>
                <w:rFonts w:ascii="Arial" w:hAnsi="Arial" w:cs="Arial"/>
                <w:spacing w:val="10"/>
                <w:sz w:val="24"/>
                <w:szCs w:val="24"/>
              </w:rPr>
            </w:pPr>
            <w:r w:rsidRPr="00FB6FA2">
              <w:rPr>
                <w:rFonts w:ascii="Arial" w:hAnsi="Arial" w:cs="Arial"/>
                <w:spacing w:val="10"/>
                <w:sz w:val="24"/>
                <w:szCs w:val="24"/>
              </w:rPr>
              <w:t>- przebudowa i wykorzystanie na rzecz lokalnej społeczności obiektów ulegających degradacji</w:t>
            </w:r>
            <w:r>
              <w:rPr>
                <w:rFonts w:ascii="Arial" w:hAnsi="Arial" w:cs="Arial"/>
                <w:spacing w:val="10"/>
                <w:sz w:val="24"/>
                <w:szCs w:val="24"/>
              </w:rPr>
              <w:t>,</w:t>
            </w:r>
          </w:p>
          <w:p w14:paraId="2C4F11CF" w14:textId="77777777" w:rsidR="00695E92" w:rsidRPr="00FB6FA2" w:rsidRDefault="00695E92" w:rsidP="00984422">
            <w:pPr>
              <w:pStyle w:val="Akapitzlist"/>
              <w:spacing w:before="120" w:after="120"/>
              <w:ind w:left="0"/>
              <w:contextualSpacing w:val="0"/>
              <w:rPr>
                <w:rFonts w:ascii="Arial" w:hAnsi="Arial" w:cs="Arial"/>
                <w:spacing w:val="10"/>
                <w:sz w:val="24"/>
                <w:szCs w:val="24"/>
              </w:rPr>
            </w:pPr>
            <w:r>
              <w:rPr>
                <w:rFonts w:ascii="Arial" w:hAnsi="Arial" w:cs="Arial"/>
                <w:spacing w:val="10"/>
                <w:sz w:val="24"/>
                <w:szCs w:val="24"/>
              </w:rPr>
              <w:t>- zwiększenie stopnia dostępności infrastruktury kultury,</w:t>
            </w:r>
          </w:p>
          <w:p w14:paraId="706AF03D" w14:textId="77777777" w:rsidR="00695E92" w:rsidRPr="00FB6FA2" w:rsidRDefault="00695E92" w:rsidP="00984422">
            <w:pPr>
              <w:pStyle w:val="Akapitzlist"/>
              <w:spacing w:before="120" w:after="120"/>
              <w:ind w:left="0"/>
              <w:contextualSpacing w:val="0"/>
              <w:rPr>
                <w:rFonts w:ascii="Arial" w:hAnsi="Arial" w:cs="Arial"/>
                <w:spacing w:val="10"/>
                <w:sz w:val="24"/>
                <w:szCs w:val="24"/>
              </w:rPr>
            </w:pPr>
            <w:r w:rsidRPr="00FB6FA2">
              <w:rPr>
                <w:rFonts w:ascii="Arial" w:hAnsi="Arial" w:cs="Arial"/>
                <w:spacing w:val="10"/>
                <w:sz w:val="24"/>
                <w:szCs w:val="24"/>
              </w:rPr>
              <w:t>- poprawa stanu technicznego dróg gminnych w podobszarze II. Płonka, Płonka Poleśna</w:t>
            </w:r>
            <w:r>
              <w:rPr>
                <w:rFonts w:ascii="Arial" w:hAnsi="Arial" w:cs="Arial"/>
                <w:spacing w:val="10"/>
                <w:sz w:val="24"/>
                <w:szCs w:val="24"/>
              </w:rPr>
              <w:t>,</w:t>
            </w:r>
          </w:p>
        </w:tc>
        <w:tc>
          <w:tcPr>
            <w:tcW w:w="4068" w:type="dxa"/>
          </w:tcPr>
          <w:p w14:paraId="518F3D49" w14:textId="77777777" w:rsidR="00695E92" w:rsidRDefault="00695E92" w:rsidP="00984422">
            <w:pPr>
              <w:pStyle w:val="Akapitzlist"/>
              <w:spacing w:before="120" w:after="120"/>
              <w:ind w:left="0"/>
              <w:contextualSpacing w:val="0"/>
              <w:rPr>
                <w:rFonts w:ascii="Arial" w:hAnsi="Arial" w:cs="Arial"/>
                <w:spacing w:val="10"/>
                <w:sz w:val="24"/>
                <w:szCs w:val="24"/>
              </w:rPr>
            </w:pPr>
            <w:r w:rsidRPr="006D2843">
              <w:rPr>
                <w:rFonts w:ascii="Arial" w:hAnsi="Arial" w:cs="Arial"/>
                <w:spacing w:val="10"/>
                <w:sz w:val="24"/>
                <w:szCs w:val="24"/>
              </w:rPr>
              <w:t xml:space="preserve">- </w:t>
            </w:r>
            <w:r w:rsidRPr="00DD34D8">
              <w:rPr>
                <w:rFonts w:ascii="Arial" w:hAnsi="Arial" w:cs="Arial"/>
                <w:spacing w:val="10"/>
                <w:sz w:val="24"/>
                <w:szCs w:val="24"/>
              </w:rPr>
              <w:t>zwiększenie stopnia wykorzystania na rzecz lokalnej społeczności obiektów w przeszłości pełniących ważne funkcje społeczne lub gospodarcze w obu podobszarach obszaru rewitalizacji</w:t>
            </w:r>
            <w:r>
              <w:rPr>
                <w:rFonts w:ascii="Arial" w:hAnsi="Arial" w:cs="Arial"/>
                <w:spacing w:val="10"/>
                <w:sz w:val="24"/>
                <w:szCs w:val="24"/>
              </w:rPr>
              <w:t>,</w:t>
            </w:r>
          </w:p>
          <w:p w14:paraId="7F2EED5C" w14:textId="77777777" w:rsidR="00695E92" w:rsidRPr="006D2843" w:rsidRDefault="00695E92" w:rsidP="00984422">
            <w:pPr>
              <w:pStyle w:val="Akapitzlist"/>
              <w:spacing w:before="120" w:after="120"/>
              <w:ind w:left="0"/>
              <w:contextualSpacing w:val="0"/>
              <w:rPr>
                <w:rFonts w:ascii="Arial" w:hAnsi="Arial" w:cs="Arial"/>
                <w:spacing w:val="10"/>
                <w:sz w:val="24"/>
                <w:szCs w:val="24"/>
              </w:rPr>
            </w:pPr>
            <w:r>
              <w:rPr>
                <w:rFonts w:ascii="Arial" w:hAnsi="Arial" w:cs="Arial"/>
                <w:spacing w:val="10"/>
                <w:sz w:val="24"/>
                <w:szCs w:val="24"/>
              </w:rPr>
              <w:t>- rozwój infrastruktury kultury,</w:t>
            </w:r>
          </w:p>
          <w:p w14:paraId="4654EC71" w14:textId="77777777" w:rsidR="00695E92" w:rsidRPr="006D2843" w:rsidRDefault="00695E92" w:rsidP="00984422">
            <w:pPr>
              <w:pStyle w:val="Akapitzlist"/>
              <w:spacing w:before="120" w:after="120"/>
              <w:ind w:left="0"/>
              <w:contextualSpacing w:val="0"/>
              <w:rPr>
                <w:rFonts w:ascii="Arial" w:hAnsi="Arial" w:cs="Arial"/>
                <w:spacing w:val="10"/>
                <w:sz w:val="24"/>
                <w:szCs w:val="24"/>
              </w:rPr>
            </w:pPr>
            <w:r w:rsidRPr="006D2843">
              <w:rPr>
                <w:rFonts w:ascii="Arial" w:hAnsi="Arial" w:cs="Arial"/>
                <w:spacing w:val="10"/>
                <w:sz w:val="24"/>
                <w:szCs w:val="24"/>
              </w:rPr>
              <w:t xml:space="preserve">- </w:t>
            </w:r>
            <w:r w:rsidRPr="004C023F">
              <w:rPr>
                <w:rFonts w:ascii="Arial" w:hAnsi="Arial" w:cs="Arial"/>
                <w:spacing w:val="10"/>
                <w:sz w:val="24"/>
                <w:szCs w:val="24"/>
              </w:rPr>
              <w:t>podniesienie jakości sieci dróg gminnych w podobszarze II. Płonka, Płonka Poleśna</w:t>
            </w:r>
            <w:r>
              <w:rPr>
                <w:rFonts w:ascii="Arial" w:hAnsi="Arial" w:cs="Arial"/>
                <w:spacing w:val="10"/>
                <w:sz w:val="24"/>
                <w:szCs w:val="24"/>
              </w:rPr>
              <w:t>,</w:t>
            </w:r>
          </w:p>
        </w:tc>
      </w:tr>
      <w:tr w:rsidR="00695E92" w:rsidRPr="009534CB" w14:paraId="200521C5" w14:textId="77777777" w:rsidTr="00C7169D">
        <w:trPr>
          <w:trHeight w:val="416"/>
          <w:jc w:val="center"/>
        </w:trPr>
        <w:tc>
          <w:tcPr>
            <w:tcW w:w="2736" w:type="dxa"/>
            <w:vMerge/>
            <w:shd w:val="clear" w:color="auto" w:fill="auto"/>
            <w:vAlign w:val="center"/>
          </w:tcPr>
          <w:p w14:paraId="5D388BEA"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shd w:val="clear" w:color="auto" w:fill="auto"/>
          </w:tcPr>
          <w:p w14:paraId="5D5C8711"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t xml:space="preserve">Cel operacyjny I.2 </w:t>
            </w:r>
          </w:p>
          <w:p w14:paraId="41B68911"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bCs/>
                <w:spacing w:val="10"/>
                <w:sz w:val="24"/>
                <w:szCs w:val="24"/>
              </w:rPr>
              <w:t xml:space="preserve">Funkcjonalne zagospodarowanie przestrzeni publicznych w celu przywrócenia lub nadania im nowych </w:t>
            </w:r>
            <w:r w:rsidRPr="007858B7">
              <w:rPr>
                <w:rFonts w:ascii="Arial" w:hAnsi="Arial" w:cs="Arial"/>
                <w:bCs/>
                <w:spacing w:val="10"/>
                <w:sz w:val="24"/>
                <w:szCs w:val="24"/>
              </w:rPr>
              <w:lastRenderedPageBreak/>
              <w:t>funkcji</w:t>
            </w:r>
          </w:p>
        </w:tc>
        <w:tc>
          <w:tcPr>
            <w:tcW w:w="4067" w:type="dxa"/>
          </w:tcPr>
          <w:p w14:paraId="12B52E9D" w14:textId="77777777" w:rsidR="00695E92" w:rsidRPr="00FB6FA2" w:rsidRDefault="00695E92" w:rsidP="00984422">
            <w:pPr>
              <w:pStyle w:val="Akapitzlist"/>
              <w:spacing w:before="120" w:after="120"/>
              <w:ind w:left="0"/>
              <w:contextualSpacing w:val="0"/>
              <w:rPr>
                <w:rFonts w:ascii="Arial" w:hAnsi="Arial" w:cs="Arial"/>
                <w:spacing w:val="10"/>
                <w:sz w:val="24"/>
                <w:szCs w:val="24"/>
              </w:rPr>
            </w:pPr>
            <w:r w:rsidRPr="00FB6FA2">
              <w:rPr>
                <w:rFonts w:ascii="Arial" w:hAnsi="Arial" w:cs="Arial"/>
                <w:spacing w:val="10"/>
                <w:sz w:val="24"/>
                <w:szCs w:val="24"/>
              </w:rPr>
              <w:lastRenderedPageBreak/>
              <w:t>- odnowa przestrzeni publicznych w obu podobszarach obszaru rewitalizacji</w:t>
            </w:r>
            <w:r>
              <w:rPr>
                <w:rFonts w:ascii="Arial" w:hAnsi="Arial" w:cs="Arial"/>
                <w:spacing w:val="10"/>
                <w:sz w:val="24"/>
                <w:szCs w:val="24"/>
              </w:rPr>
              <w:t>,</w:t>
            </w:r>
          </w:p>
        </w:tc>
        <w:tc>
          <w:tcPr>
            <w:tcW w:w="4068" w:type="dxa"/>
          </w:tcPr>
          <w:p w14:paraId="4BCA03EB" w14:textId="77777777" w:rsidR="00695E92" w:rsidRPr="00207D2E" w:rsidRDefault="00695E92" w:rsidP="00984422">
            <w:pPr>
              <w:pStyle w:val="Akapitzlist"/>
              <w:spacing w:before="120" w:after="120"/>
              <w:ind w:left="0"/>
              <w:contextualSpacing w:val="0"/>
              <w:rPr>
                <w:rFonts w:ascii="Arial" w:hAnsi="Arial" w:cs="Arial"/>
                <w:spacing w:val="10"/>
                <w:sz w:val="24"/>
                <w:szCs w:val="24"/>
              </w:rPr>
            </w:pPr>
            <w:r w:rsidRPr="00207D2E">
              <w:rPr>
                <w:rFonts w:ascii="Arial" w:hAnsi="Arial" w:cs="Arial"/>
                <w:spacing w:val="10"/>
                <w:sz w:val="24"/>
                <w:szCs w:val="24"/>
              </w:rPr>
              <w:t>- zwiększenie funkcjonalności przestrzeni publicznej obu podobszarów obszaru rewitalizacji</w:t>
            </w:r>
            <w:r>
              <w:rPr>
                <w:rFonts w:ascii="Arial" w:hAnsi="Arial" w:cs="Arial"/>
                <w:spacing w:val="10"/>
                <w:sz w:val="24"/>
                <w:szCs w:val="24"/>
              </w:rPr>
              <w:t>,</w:t>
            </w:r>
          </w:p>
        </w:tc>
      </w:tr>
      <w:tr w:rsidR="00695E92" w:rsidRPr="009534CB" w14:paraId="13619871" w14:textId="77777777" w:rsidTr="00984422">
        <w:trPr>
          <w:trHeight w:val="567"/>
          <w:jc w:val="center"/>
        </w:trPr>
        <w:tc>
          <w:tcPr>
            <w:tcW w:w="2736" w:type="dxa"/>
            <w:vMerge w:val="restart"/>
            <w:shd w:val="clear" w:color="auto" w:fill="auto"/>
            <w:vAlign w:val="center"/>
          </w:tcPr>
          <w:p w14:paraId="7FED3C68"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lastRenderedPageBreak/>
              <w:t>II. Zwiększenie aktywności i integracji mieszkańców oraz poprawa funkcjonowania sfery gospodarczej obu podobszarów obszaru rewitalizacji</w:t>
            </w:r>
          </w:p>
        </w:tc>
        <w:tc>
          <w:tcPr>
            <w:tcW w:w="2737" w:type="dxa"/>
            <w:vMerge w:val="restart"/>
            <w:shd w:val="clear" w:color="auto" w:fill="auto"/>
          </w:tcPr>
          <w:p w14:paraId="4B336AAD"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t xml:space="preserve">Cel operacyjny II.1 </w:t>
            </w:r>
          </w:p>
          <w:p w14:paraId="0E90434C"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bCs/>
                <w:spacing w:val="10"/>
                <w:sz w:val="24"/>
                <w:szCs w:val="24"/>
              </w:rPr>
              <w:t>Wspieranie i aktywizacja grup zagrożonych wykluczeniem społecznym</w:t>
            </w:r>
          </w:p>
        </w:tc>
        <w:tc>
          <w:tcPr>
            <w:tcW w:w="4067" w:type="dxa"/>
          </w:tcPr>
          <w:p w14:paraId="4F7262EC" w14:textId="77777777" w:rsidR="00695E92" w:rsidRPr="003D0417" w:rsidRDefault="00695E92" w:rsidP="00984422">
            <w:pPr>
              <w:pStyle w:val="Akapitzlist"/>
              <w:spacing w:before="120" w:after="120"/>
              <w:ind w:left="0"/>
              <w:contextualSpacing w:val="0"/>
              <w:rPr>
                <w:rFonts w:ascii="Arial" w:hAnsi="Arial" w:cs="Arial"/>
                <w:spacing w:val="10"/>
                <w:sz w:val="24"/>
                <w:szCs w:val="24"/>
              </w:rPr>
            </w:pPr>
            <w:r w:rsidRPr="003D0417">
              <w:rPr>
                <w:rFonts w:ascii="Arial" w:hAnsi="Arial" w:cs="Arial"/>
                <w:spacing w:val="10"/>
                <w:sz w:val="24"/>
                <w:szCs w:val="24"/>
              </w:rPr>
              <w:t>- organizacja działań aktywizujących i integrujących seniorów w obu podobszarach obszaru rewitalizacji,</w:t>
            </w:r>
          </w:p>
        </w:tc>
        <w:tc>
          <w:tcPr>
            <w:tcW w:w="4068" w:type="dxa"/>
          </w:tcPr>
          <w:p w14:paraId="7249C6EE" w14:textId="77777777" w:rsidR="00695E92" w:rsidRPr="003D0417" w:rsidRDefault="00695E92" w:rsidP="00695E92">
            <w:pPr>
              <w:pStyle w:val="Akapitzlist"/>
              <w:spacing w:before="120" w:after="120"/>
              <w:ind w:left="0"/>
              <w:contextualSpacing w:val="0"/>
              <w:rPr>
                <w:rFonts w:ascii="Arial" w:hAnsi="Arial" w:cs="Arial"/>
                <w:spacing w:val="10"/>
                <w:sz w:val="24"/>
                <w:szCs w:val="24"/>
              </w:rPr>
            </w:pPr>
            <w:r w:rsidRPr="003D0417">
              <w:rPr>
                <w:rFonts w:ascii="Arial" w:hAnsi="Arial" w:cs="Arial"/>
                <w:spacing w:val="10"/>
                <w:sz w:val="24"/>
                <w:szCs w:val="24"/>
              </w:rPr>
              <w:t>- zwiększenie aktywności i</w:t>
            </w:r>
            <w:r>
              <w:rPr>
                <w:rFonts w:ascii="Arial" w:hAnsi="Arial" w:cs="Arial"/>
                <w:spacing w:val="10"/>
                <w:sz w:val="24"/>
                <w:szCs w:val="24"/>
              </w:rPr>
              <w:t> </w:t>
            </w:r>
            <w:r w:rsidRPr="003D0417">
              <w:rPr>
                <w:rFonts w:ascii="Arial" w:hAnsi="Arial" w:cs="Arial"/>
                <w:spacing w:val="10"/>
                <w:sz w:val="24"/>
                <w:szCs w:val="24"/>
              </w:rPr>
              <w:t>integracji społecznej seniorów w obu podobszarach obszaru rewitalizacji, zaspokojenie ich potrzeb, w tym także kulturalnych i społecznych</w:t>
            </w:r>
            <w:r>
              <w:rPr>
                <w:rFonts w:ascii="Arial" w:hAnsi="Arial" w:cs="Arial"/>
                <w:spacing w:val="10"/>
                <w:sz w:val="24"/>
                <w:szCs w:val="24"/>
              </w:rPr>
              <w:t>,</w:t>
            </w:r>
          </w:p>
        </w:tc>
      </w:tr>
      <w:tr w:rsidR="00695E92" w:rsidRPr="009534CB" w14:paraId="0F2C59AC" w14:textId="77777777" w:rsidTr="00984422">
        <w:trPr>
          <w:trHeight w:val="567"/>
          <w:jc w:val="center"/>
        </w:trPr>
        <w:tc>
          <w:tcPr>
            <w:tcW w:w="2736" w:type="dxa"/>
            <w:vMerge/>
            <w:shd w:val="clear" w:color="auto" w:fill="auto"/>
            <w:vAlign w:val="center"/>
          </w:tcPr>
          <w:p w14:paraId="2221E3D2"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092DAEAF"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38931650" w14:textId="77777777" w:rsidR="00695E92" w:rsidRPr="003D0417" w:rsidRDefault="00695E92" w:rsidP="00984422">
            <w:pPr>
              <w:pStyle w:val="Akapitzlist"/>
              <w:spacing w:before="120" w:after="120"/>
              <w:ind w:left="0"/>
              <w:contextualSpacing w:val="0"/>
              <w:rPr>
                <w:rFonts w:ascii="Arial" w:hAnsi="Arial" w:cs="Arial"/>
                <w:spacing w:val="10"/>
                <w:sz w:val="24"/>
                <w:szCs w:val="24"/>
              </w:rPr>
            </w:pPr>
            <w:r w:rsidRPr="003D0417">
              <w:rPr>
                <w:rFonts w:ascii="Arial" w:hAnsi="Arial" w:cs="Arial"/>
                <w:spacing w:val="10"/>
                <w:sz w:val="24"/>
                <w:szCs w:val="24"/>
              </w:rPr>
              <w:t>- organizacja działań wspierających i integrujących osoby w trudniej sytuacji życiowej w obu podobszarach obszaru rewitalizacji</w:t>
            </w:r>
            <w:r>
              <w:rPr>
                <w:rFonts w:ascii="Arial" w:hAnsi="Arial" w:cs="Arial"/>
                <w:spacing w:val="10"/>
                <w:sz w:val="24"/>
                <w:szCs w:val="24"/>
              </w:rPr>
              <w:t>,</w:t>
            </w:r>
          </w:p>
        </w:tc>
        <w:tc>
          <w:tcPr>
            <w:tcW w:w="4068" w:type="dxa"/>
          </w:tcPr>
          <w:p w14:paraId="7DCBD160" w14:textId="77777777" w:rsidR="00695E92" w:rsidRPr="003D0417" w:rsidRDefault="00695E92" w:rsidP="00695E92">
            <w:pPr>
              <w:pStyle w:val="Akapitzlist"/>
              <w:spacing w:before="120" w:after="120"/>
              <w:ind w:left="0"/>
              <w:contextualSpacing w:val="0"/>
              <w:rPr>
                <w:rFonts w:ascii="Arial" w:hAnsi="Arial" w:cs="Arial"/>
                <w:spacing w:val="10"/>
                <w:sz w:val="24"/>
                <w:szCs w:val="24"/>
              </w:rPr>
            </w:pPr>
            <w:r w:rsidRPr="003D0417">
              <w:rPr>
                <w:rFonts w:ascii="Arial" w:hAnsi="Arial" w:cs="Arial"/>
                <w:spacing w:val="10"/>
                <w:sz w:val="24"/>
                <w:szCs w:val="24"/>
              </w:rPr>
              <w:t>- wsparcie osób w trudnej sytuacji życiowej, zapobieganie ich wykluczeniu społecznemu w</w:t>
            </w:r>
            <w:r>
              <w:rPr>
                <w:rFonts w:ascii="Arial" w:hAnsi="Arial" w:cs="Arial"/>
                <w:spacing w:val="10"/>
                <w:sz w:val="24"/>
                <w:szCs w:val="24"/>
              </w:rPr>
              <w:t> </w:t>
            </w:r>
            <w:r w:rsidRPr="003D0417">
              <w:rPr>
                <w:rFonts w:ascii="Arial" w:hAnsi="Arial" w:cs="Arial"/>
                <w:spacing w:val="10"/>
                <w:sz w:val="24"/>
                <w:szCs w:val="24"/>
              </w:rPr>
              <w:t>obu podobszarach obszaru rewitalizacji</w:t>
            </w:r>
            <w:r>
              <w:rPr>
                <w:rFonts w:ascii="Arial" w:hAnsi="Arial" w:cs="Arial"/>
                <w:spacing w:val="10"/>
                <w:sz w:val="24"/>
                <w:szCs w:val="24"/>
              </w:rPr>
              <w:t>,</w:t>
            </w:r>
          </w:p>
        </w:tc>
      </w:tr>
      <w:tr w:rsidR="00695E92" w:rsidRPr="009534CB" w14:paraId="2F8B12EA" w14:textId="77777777" w:rsidTr="00984422">
        <w:trPr>
          <w:trHeight w:val="567"/>
          <w:jc w:val="center"/>
        </w:trPr>
        <w:tc>
          <w:tcPr>
            <w:tcW w:w="2736" w:type="dxa"/>
            <w:vMerge/>
            <w:shd w:val="clear" w:color="auto" w:fill="auto"/>
            <w:vAlign w:val="center"/>
          </w:tcPr>
          <w:p w14:paraId="3378D076"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3CE20274"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4584EFD6" w14:textId="77777777" w:rsidR="00695E92" w:rsidRPr="00BE379E" w:rsidRDefault="00695E92" w:rsidP="00984422">
            <w:pPr>
              <w:pStyle w:val="Akapitzlist"/>
              <w:spacing w:before="120" w:after="120"/>
              <w:ind w:left="0"/>
              <w:contextualSpacing w:val="0"/>
              <w:rPr>
                <w:rFonts w:ascii="Arial" w:hAnsi="Arial" w:cs="Arial"/>
                <w:spacing w:val="10"/>
                <w:sz w:val="24"/>
                <w:szCs w:val="24"/>
              </w:rPr>
            </w:pPr>
            <w:r w:rsidRPr="00BE379E">
              <w:rPr>
                <w:rFonts w:ascii="Arial" w:hAnsi="Arial" w:cs="Arial"/>
                <w:spacing w:val="10"/>
                <w:sz w:val="24"/>
                <w:szCs w:val="24"/>
              </w:rPr>
              <w:t>- organizacja działań na rzecz wsparcia i integracji osób długotrwale i przewlekle chorych oraz ich rodzin w obu obszarach obszaru rewitalizacji</w:t>
            </w:r>
            <w:r>
              <w:rPr>
                <w:rFonts w:ascii="Arial" w:hAnsi="Arial" w:cs="Arial"/>
                <w:spacing w:val="10"/>
                <w:sz w:val="24"/>
                <w:szCs w:val="24"/>
              </w:rPr>
              <w:t>,</w:t>
            </w:r>
          </w:p>
        </w:tc>
        <w:tc>
          <w:tcPr>
            <w:tcW w:w="4068" w:type="dxa"/>
          </w:tcPr>
          <w:p w14:paraId="17F1BA77" w14:textId="77777777" w:rsidR="00695E92" w:rsidRPr="00BE379E" w:rsidRDefault="00695E92" w:rsidP="00695E92">
            <w:pPr>
              <w:pStyle w:val="Akapitzlist"/>
              <w:spacing w:before="120" w:after="120"/>
              <w:ind w:left="0"/>
              <w:contextualSpacing w:val="0"/>
              <w:rPr>
                <w:rFonts w:ascii="Arial" w:hAnsi="Arial" w:cs="Arial"/>
                <w:spacing w:val="10"/>
                <w:sz w:val="24"/>
                <w:szCs w:val="24"/>
              </w:rPr>
            </w:pPr>
            <w:r w:rsidRPr="00BE379E">
              <w:rPr>
                <w:rFonts w:ascii="Arial" w:hAnsi="Arial" w:cs="Arial"/>
                <w:spacing w:val="10"/>
                <w:sz w:val="24"/>
                <w:szCs w:val="24"/>
              </w:rPr>
              <w:t>- wsparcie osób długotrwale i</w:t>
            </w:r>
            <w:r>
              <w:rPr>
                <w:rFonts w:ascii="Arial" w:hAnsi="Arial" w:cs="Arial"/>
                <w:spacing w:val="10"/>
                <w:sz w:val="24"/>
                <w:szCs w:val="24"/>
              </w:rPr>
              <w:t> </w:t>
            </w:r>
            <w:r w:rsidRPr="00BE379E">
              <w:rPr>
                <w:rFonts w:ascii="Arial" w:hAnsi="Arial" w:cs="Arial"/>
                <w:spacing w:val="10"/>
                <w:sz w:val="24"/>
                <w:szCs w:val="24"/>
              </w:rPr>
              <w:t>przewlekle chorych oraz ich rodzin, zwiększenie ich integracji z lokalną społecznością i</w:t>
            </w:r>
            <w:r>
              <w:rPr>
                <w:rFonts w:ascii="Arial" w:hAnsi="Arial" w:cs="Arial"/>
                <w:spacing w:val="10"/>
                <w:sz w:val="24"/>
                <w:szCs w:val="24"/>
              </w:rPr>
              <w:t> </w:t>
            </w:r>
            <w:r w:rsidRPr="00BE379E">
              <w:rPr>
                <w:rFonts w:ascii="Arial" w:hAnsi="Arial" w:cs="Arial"/>
                <w:spacing w:val="10"/>
                <w:sz w:val="24"/>
                <w:szCs w:val="24"/>
              </w:rPr>
              <w:t>zapobieganie ich wykluczeniu społecznemu w obu podobszarach obszaru rewitalizacji</w:t>
            </w:r>
            <w:r>
              <w:rPr>
                <w:rFonts w:ascii="Arial" w:hAnsi="Arial" w:cs="Arial"/>
                <w:spacing w:val="10"/>
                <w:sz w:val="24"/>
                <w:szCs w:val="24"/>
              </w:rPr>
              <w:t>,</w:t>
            </w:r>
          </w:p>
        </w:tc>
      </w:tr>
      <w:tr w:rsidR="00695E92" w:rsidRPr="009534CB" w14:paraId="3B3B6C4D" w14:textId="77777777" w:rsidTr="00984422">
        <w:trPr>
          <w:trHeight w:val="567"/>
          <w:jc w:val="center"/>
        </w:trPr>
        <w:tc>
          <w:tcPr>
            <w:tcW w:w="2736" w:type="dxa"/>
            <w:vMerge/>
            <w:shd w:val="clear" w:color="auto" w:fill="auto"/>
            <w:vAlign w:val="center"/>
          </w:tcPr>
          <w:p w14:paraId="056170E1"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0634215D"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18F0940D" w14:textId="77777777" w:rsidR="00695E92" w:rsidRPr="00BE379E" w:rsidRDefault="00695E92" w:rsidP="00695E92">
            <w:pPr>
              <w:pStyle w:val="Akapitzlist"/>
              <w:spacing w:before="120" w:after="120"/>
              <w:ind w:left="0"/>
              <w:contextualSpacing w:val="0"/>
              <w:rPr>
                <w:rFonts w:ascii="Arial" w:hAnsi="Arial" w:cs="Arial"/>
                <w:spacing w:val="10"/>
                <w:sz w:val="24"/>
                <w:szCs w:val="24"/>
              </w:rPr>
            </w:pPr>
            <w:r w:rsidRPr="00BE379E">
              <w:rPr>
                <w:rFonts w:ascii="Arial" w:hAnsi="Arial" w:cs="Arial"/>
                <w:spacing w:val="10"/>
                <w:sz w:val="24"/>
                <w:szCs w:val="24"/>
              </w:rPr>
              <w:t>- organizacja działań na rzecz wsparcia i integracji osób z</w:t>
            </w:r>
            <w:r>
              <w:rPr>
                <w:rFonts w:ascii="Arial" w:hAnsi="Arial" w:cs="Arial"/>
                <w:spacing w:val="10"/>
                <w:sz w:val="24"/>
                <w:szCs w:val="24"/>
              </w:rPr>
              <w:t> </w:t>
            </w:r>
            <w:r w:rsidRPr="00BE379E">
              <w:rPr>
                <w:rFonts w:ascii="Arial" w:hAnsi="Arial" w:cs="Arial"/>
                <w:spacing w:val="10"/>
                <w:sz w:val="24"/>
                <w:szCs w:val="24"/>
              </w:rPr>
              <w:t xml:space="preserve">niepełnosprawnościami oraz </w:t>
            </w:r>
            <w:r w:rsidRPr="00BE379E">
              <w:rPr>
                <w:rFonts w:ascii="Arial" w:hAnsi="Arial" w:cs="Arial"/>
                <w:spacing w:val="10"/>
                <w:sz w:val="24"/>
                <w:szCs w:val="24"/>
              </w:rPr>
              <w:lastRenderedPageBreak/>
              <w:t>ich rodzin w obu obszarach obszaru rewitalizacji</w:t>
            </w:r>
            <w:r>
              <w:rPr>
                <w:rFonts w:ascii="Arial" w:hAnsi="Arial" w:cs="Arial"/>
                <w:spacing w:val="10"/>
                <w:sz w:val="24"/>
                <w:szCs w:val="24"/>
              </w:rPr>
              <w:t>,</w:t>
            </w:r>
          </w:p>
        </w:tc>
        <w:tc>
          <w:tcPr>
            <w:tcW w:w="4068" w:type="dxa"/>
          </w:tcPr>
          <w:p w14:paraId="606C7117" w14:textId="77777777" w:rsidR="00695E92" w:rsidRPr="00BE379E" w:rsidRDefault="00695E92" w:rsidP="00695E92">
            <w:pPr>
              <w:pStyle w:val="Akapitzlist"/>
              <w:spacing w:before="120" w:after="120"/>
              <w:ind w:left="0"/>
              <w:contextualSpacing w:val="0"/>
              <w:rPr>
                <w:rFonts w:ascii="Arial" w:hAnsi="Arial" w:cs="Arial"/>
                <w:spacing w:val="10"/>
                <w:sz w:val="24"/>
                <w:szCs w:val="24"/>
              </w:rPr>
            </w:pPr>
            <w:r w:rsidRPr="00BE379E">
              <w:rPr>
                <w:rFonts w:ascii="Arial" w:hAnsi="Arial" w:cs="Arial"/>
                <w:spacing w:val="10"/>
                <w:sz w:val="24"/>
                <w:szCs w:val="24"/>
              </w:rPr>
              <w:lastRenderedPageBreak/>
              <w:t>- wsparcie osób z</w:t>
            </w:r>
            <w:r>
              <w:rPr>
                <w:rFonts w:ascii="Arial" w:hAnsi="Arial" w:cs="Arial"/>
                <w:spacing w:val="10"/>
                <w:sz w:val="24"/>
                <w:szCs w:val="24"/>
              </w:rPr>
              <w:t> </w:t>
            </w:r>
            <w:r w:rsidRPr="00BE379E">
              <w:rPr>
                <w:rFonts w:ascii="Arial" w:hAnsi="Arial" w:cs="Arial"/>
                <w:spacing w:val="10"/>
                <w:sz w:val="24"/>
                <w:szCs w:val="24"/>
              </w:rPr>
              <w:t xml:space="preserve">niepełnosprawnościami oraz ich rodzin, zwiększenie ich </w:t>
            </w:r>
            <w:r w:rsidRPr="00BE379E">
              <w:rPr>
                <w:rFonts w:ascii="Arial" w:hAnsi="Arial" w:cs="Arial"/>
                <w:spacing w:val="10"/>
                <w:sz w:val="24"/>
                <w:szCs w:val="24"/>
              </w:rPr>
              <w:lastRenderedPageBreak/>
              <w:t>integracji z lokalną społecznością i zapobieganie ich wykluczeniu społecznemu w obu podobszarach obszaru rewitalizacji</w:t>
            </w:r>
            <w:r>
              <w:rPr>
                <w:rFonts w:ascii="Arial" w:hAnsi="Arial" w:cs="Arial"/>
                <w:spacing w:val="10"/>
                <w:sz w:val="24"/>
                <w:szCs w:val="24"/>
              </w:rPr>
              <w:t>,</w:t>
            </w:r>
          </w:p>
        </w:tc>
      </w:tr>
      <w:tr w:rsidR="00695E92" w:rsidRPr="009534CB" w14:paraId="38A6E570" w14:textId="77777777" w:rsidTr="00984422">
        <w:trPr>
          <w:trHeight w:val="567"/>
          <w:jc w:val="center"/>
        </w:trPr>
        <w:tc>
          <w:tcPr>
            <w:tcW w:w="2736" w:type="dxa"/>
            <w:vMerge/>
            <w:shd w:val="clear" w:color="auto" w:fill="auto"/>
            <w:vAlign w:val="center"/>
          </w:tcPr>
          <w:p w14:paraId="71B6A3DB"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06B8F941"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013EED49" w14:textId="77777777" w:rsidR="00695E92" w:rsidRPr="00181A1F" w:rsidRDefault="00695E92" w:rsidP="00984422">
            <w:pPr>
              <w:pStyle w:val="Akapitzlist"/>
              <w:spacing w:before="120" w:after="120"/>
              <w:ind w:left="0"/>
              <w:contextualSpacing w:val="0"/>
              <w:rPr>
                <w:rFonts w:ascii="Arial" w:hAnsi="Arial" w:cs="Arial"/>
                <w:spacing w:val="10"/>
                <w:sz w:val="24"/>
                <w:szCs w:val="24"/>
              </w:rPr>
            </w:pPr>
            <w:r w:rsidRPr="00181A1F">
              <w:rPr>
                <w:rFonts w:ascii="Arial" w:hAnsi="Arial" w:cs="Arial"/>
                <w:spacing w:val="10"/>
                <w:sz w:val="24"/>
                <w:szCs w:val="24"/>
              </w:rPr>
              <w:t>- organizacja działań na rzecz rodzin z dziećmi, w tym rodzin w</w:t>
            </w:r>
            <w:r>
              <w:rPr>
                <w:rFonts w:ascii="Arial" w:hAnsi="Arial" w:cs="Arial"/>
                <w:spacing w:val="10"/>
                <w:sz w:val="24"/>
                <w:szCs w:val="24"/>
              </w:rPr>
              <w:t> </w:t>
            </w:r>
            <w:r w:rsidRPr="00181A1F">
              <w:rPr>
                <w:rFonts w:ascii="Arial" w:hAnsi="Arial" w:cs="Arial"/>
                <w:spacing w:val="10"/>
                <w:sz w:val="24"/>
                <w:szCs w:val="24"/>
              </w:rPr>
              <w:t xml:space="preserve"> trudnej sytuacji, w podobszarze I. Rudnik, Romanówek</w:t>
            </w:r>
            <w:r>
              <w:rPr>
                <w:rFonts w:ascii="Arial" w:hAnsi="Arial" w:cs="Arial"/>
                <w:spacing w:val="10"/>
                <w:sz w:val="24"/>
                <w:szCs w:val="24"/>
              </w:rPr>
              <w:t>,</w:t>
            </w:r>
          </w:p>
        </w:tc>
        <w:tc>
          <w:tcPr>
            <w:tcW w:w="4068" w:type="dxa"/>
          </w:tcPr>
          <w:p w14:paraId="6621C59C" w14:textId="77777777" w:rsidR="00695E92" w:rsidRPr="00181A1F" w:rsidRDefault="00695E92" w:rsidP="00695E92">
            <w:pPr>
              <w:pStyle w:val="Akapitzlist"/>
              <w:spacing w:before="120" w:after="120"/>
              <w:ind w:left="0"/>
              <w:contextualSpacing w:val="0"/>
              <w:rPr>
                <w:rFonts w:ascii="Arial" w:hAnsi="Arial" w:cs="Arial"/>
                <w:spacing w:val="10"/>
                <w:sz w:val="24"/>
                <w:szCs w:val="24"/>
              </w:rPr>
            </w:pPr>
            <w:r w:rsidRPr="00181A1F">
              <w:rPr>
                <w:rFonts w:ascii="Arial" w:hAnsi="Arial" w:cs="Arial"/>
                <w:spacing w:val="10"/>
                <w:sz w:val="24"/>
                <w:szCs w:val="24"/>
              </w:rPr>
              <w:t>- wsparcie rodzin z dziećmi, w</w:t>
            </w:r>
            <w:r>
              <w:rPr>
                <w:rFonts w:ascii="Arial" w:hAnsi="Arial" w:cs="Arial"/>
                <w:spacing w:val="10"/>
                <w:sz w:val="24"/>
                <w:szCs w:val="24"/>
              </w:rPr>
              <w:t> </w:t>
            </w:r>
            <w:r w:rsidRPr="00181A1F">
              <w:rPr>
                <w:rFonts w:ascii="Arial" w:hAnsi="Arial" w:cs="Arial"/>
                <w:spacing w:val="10"/>
                <w:sz w:val="24"/>
                <w:szCs w:val="24"/>
              </w:rPr>
              <w:t>tym rodzin w trudnej sytuacji, zwiększenie ich integracji z</w:t>
            </w:r>
            <w:r>
              <w:rPr>
                <w:rFonts w:ascii="Arial" w:hAnsi="Arial" w:cs="Arial"/>
                <w:spacing w:val="10"/>
                <w:sz w:val="24"/>
                <w:szCs w:val="24"/>
              </w:rPr>
              <w:t> </w:t>
            </w:r>
            <w:r w:rsidRPr="00181A1F">
              <w:rPr>
                <w:rFonts w:ascii="Arial" w:hAnsi="Arial" w:cs="Arial"/>
                <w:spacing w:val="10"/>
                <w:sz w:val="24"/>
                <w:szCs w:val="24"/>
              </w:rPr>
              <w:t>lokalną społecznością i</w:t>
            </w:r>
            <w:r>
              <w:rPr>
                <w:rFonts w:ascii="Arial" w:hAnsi="Arial" w:cs="Arial"/>
                <w:spacing w:val="10"/>
                <w:sz w:val="24"/>
                <w:szCs w:val="24"/>
              </w:rPr>
              <w:t> </w:t>
            </w:r>
            <w:r w:rsidRPr="00181A1F">
              <w:rPr>
                <w:rFonts w:ascii="Arial" w:hAnsi="Arial" w:cs="Arial"/>
                <w:spacing w:val="10"/>
                <w:sz w:val="24"/>
                <w:szCs w:val="24"/>
              </w:rPr>
              <w:t>zapobieganie ich wykluczeniu społecznemu w podobszarze I. Rudnik, Romanówek</w:t>
            </w:r>
            <w:r w:rsidR="00D53D42">
              <w:rPr>
                <w:rFonts w:ascii="Arial" w:hAnsi="Arial" w:cs="Arial"/>
                <w:spacing w:val="10"/>
                <w:sz w:val="24"/>
                <w:szCs w:val="24"/>
              </w:rPr>
              <w:t>,</w:t>
            </w:r>
          </w:p>
        </w:tc>
      </w:tr>
      <w:tr w:rsidR="00695E92" w:rsidRPr="009534CB" w14:paraId="339BB685" w14:textId="77777777" w:rsidTr="00984422">
        <w:trPr>
          <w:trHeight w:val="567"/>
          <w:jc w:val="center"/>
        </w:trPr>
        <w:tc>
          <w:tcPr>
            <w:tcW w:w="2736" w:type="dxa"/>
            <w:vMerge/>
            <w:shd w:val="clear" w:color="auto" w:fill="auto"/>
            <w:vAlign w:val="center"/>
          </w:tcPr>
          <w:p w14:paraId="75BCD0FA"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67A9F81C"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7EA03C95" w14:textId="77777777" w:rsidR="00695E92" w:rsidRPr="00102481" w:rsidRDefault="00695E92" w:rsidP="00984422">
            <w:pPr>
              <w:pStyle w:val="Akapitzlist"/>
              <w:spacing w:before="120" w:after="120"/>
              <w:ind w:left="0"/>
              <w:contextualSpacing w:val="0"/>
              <w:rPr>
                <w:rFonts w:ascii="Arial" w:hAnsi="Arial" w:cs="Arial"/>
                <w:spacing w:val="10"/>
                <w:sz w:val="24"/>
                <w:szCs w:val="24"/>
              </w:rPr>
            </w:pPr>
            <w:r w:rsidRPr="00102481">
              <w:rPr>
                <w:rFonts w:ascii="Arial" w:hAnsi="Arial" w:cs="Arial"/>
                <w:spacing w:val="10"/>
                <w:sz w:val="24"/>
                <w:szCs w:val="24"/>
              </w:rPr>
              <w:t>- organizacja działań na rzecz wsparcia i integracji osób z zaburzeniami psychicznymi oraz ich rodzin w obu obszarach obszaru rewitalizacji</w:t>
            </w:r>
            <w:r w:rsidR="00D53D42">
              <w:rPr>
                <w:rFonts w:ascii="Arial" w:hAnsi="Arial" w:cs="Arial"/>
                <w:spacing w:val="10"/>
                <w:sz w:val="24"/>
                <w:szCs w:val="24"/>
              </w:rPr>
              <w:t>,</w:t>
            </w:r>
          </w:p>
        </w:tc>
        <w:tc>
          <w:tcPr>
            <w:tcW w:w="4068" w:type="dxa"/>
          </w:tcPr>
          <w:p w14:paraId="64412E57" w14:textId="77777777" w:rsidR="00695E92" w:rsidRPr="00102481" w:rsidRDefault="00695E92" w:rsidP="00D53D42">
            <w:pPr>
              <w:pStyle w:val="Akapitzlist"/>
              <w:spacing w:before="120" w:after="120"/>
              <w:ind w:left="0"/>
              <w:contextualSpacing w:val="0"/>
              <w:rPr>
                <w:rFonts w:ascii="Arial" w:hAnsi="Arial" w:cs="Arial"/>
                <w:spacing w:val="10"/>
                <w:sz w:val="24"/>
                <w:szCs w:val="24"/>
              </w:rPr>
            </w:pPr>
            <w:r w:rsidRPr="00102481">
              <w:rPr>
                <w:rFonts w:ascii="Arial" w:hAnsi="Arial" w:cs="Arial"/>
                <w:spacing w:val="10"/>
                <w:sz w:val="24"/>
                <w:szCs w:val="24"/>
              </w:rPr>
              <w:t>- wsparcie osób z zaburzeniami psychicznymi oraz ich rodzin, zwiększenie ich integracji z</w:t>
            </w:r>
            <w:r w:rsidR="00D53D42">
              <w:rPr>
                <w:rFonts w:ascii="Arial" w:hAnsi="Arial" w:cs="Arial"/>
                <w:spacing w:val="10"/>
                <w:sz w:val="24"/>
                <w:szCs w:val="24"/>
              </w:rPr>
              <w:t> </w:t>
            </w:r>
            <w:r w:rsidRPr="00102481">
              <w:rPr>
                <w:rFonts w:ascii="Arial" w:hAnsi="Arial" w:cs="Arial"/>
                <w:spacing w:val="10"/>
                <w:sz w:val="24"/>
                <w:szCs w:val="24"/>
              </w:rPr>
              <w:t>lokalną społecznością i</w:t>
            </w:r>
            <w:r w:rsidR="00D53D42">
              <w:rPr>
                <w:rFonts w:ascii="Arial" w:hAnsi="Arial" w:cs="Arial"/>
                <w:spacing w:val="10"/>
                <w:sz w:val="24"/>
                <w:szCs w:val="24"/>
              </w:rPr>
              <w:t> </w:t>
            </w:r>
            <w:r w:rsidRPr="00102481">
              <w:rPr>
                <w:rFonts w:ascii="Arial" w:hAnsi="Arial" w:cs="Arial"/>
                <w:spacing w:val="10"/>
                <w:sz w:val="24"/>
                <w:szCs w:val="24"/>
              </w:rPr>
              <w:t>zapobieganie ich wykluczeniu społecznemu w obu podobszarach obszaru rewitalizacji</w:t>
            </w:r>
            <w:r w:rsidR="00D53D42">
              <w:rPr>
                <w:rFonts w:ascii="Arial" w:hAnsi="Arial" w:cs="Arial"/>
                <w:spacing w:val="10"/>
                <w:sz w:val="24"/>
                <w:szCs w:val="24"/>
              </w:rPr>
              <w:t>,</w:t>
            </w:r>
          </w:p>
        </w:tc>
      </w:tr>
      <w:tr w:rsidR="00695E92" w:rsidRPr="009534CB" w14:paraId="41AB3083" w14:textId="77777777" w:rsidTr="00984422">
        <w:trPr>
          <w:trHeight w:val="567"/>
          <w:jc w:val="center"/>
        </w:trPr>
        <w:tc>
          <w:tcPr>
            <w:tcW w:w="2736" w:type="dxa"/>
            <w:vMerge/>
            <w:shd w:val="clear" w:color="auto" w:fill="auto"/>
            <w:vAlign w:val="center"/>
          </w:tcPr>
          <w:p w14:paraId="77B5C9E8"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val="restart"/>
            <w:shd w:val="clear" w:color="auto" w:fill="auto"/>
          </w:tcPr>
          <w:p w14:paraId="140FAEF6"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spacing w:val="10"/>
                <w:sz w:val="24"/>
                <w:szCs w:val="24"/>
              </w:rPr>
              <w:t xml:space="preserve">Cel operacyjny II.2 </w:t>
            </w:r>
          </w:p>
          <w:p w14:paraId="38B7D993" w14:textId="77777777" w:rsidR="00695E92" w:rsidRPr="007858B7" w:rsidRDefault="00695E92" w:rsidP="00984422">
            <w:pPr>
              <w:pStyle w:val="Akapitzlist"/>
              <w:spacing w:before="120" w:after="120"/>
              <w:ind w:left="0"/>
              <w:contextualSpacing w:val="0"/>
              <w:rPr>
                <w:rFonts w:ascii="Arial" w:hAnsi="Arial" w:cs="Arial"/>
                <w:spacing w:val="10"/>
                <w:sz w:val="24"/>
                <w:szCs w:val="24"/>
              </w:rPr>
            </w:pPr>
            <w:r w:rsidRPr="007858B7">
              <w:rPr>
                <w:rFonts w:ascii="Arial" w:hAnsi="Arial" w:cs="Arial"/>
                <w:bCs/>
                <w:spacing w:val="10"/>
                <w:sz w:val="24"/>
                <w:szCs w:val="24"/>
              </w:rPr>
              <w:t xml:space="preserve">Aktywizacja osób bezrobotnych oraz </w:t>
            </w:r>
            <w:r w:rsidRPr="007858B7">
              <w:rPr>
                <w:rFonts w:ascii="Arial" w:hAnsi="Arial" w:cs="Arial"/>
                <w:bCs/>
                <w:spacing w:val="10"/>
                <w:sz w:val="24"/>
                <w:szCs w:val="24"/>
              </w:rPr>
              <w:lastRenderedPageBreak/>
              <w:t>wspieranie rozwoju przedsiębiorczości</w:t>
            </w:r>
          </w:p>
        </w:tc>
        <w:tc>
          <w:tcPr>
            <w:tcW w:w="4067" w:type="dxa"/>
          </w:tcPr>
          <w:p w14:paraId="0022BDD0" w14:textId="77777777" w:rsidR="00695E92" w:rsidRPr="005450B2" w:rsidRDefault="00695E92" w:rsidP="00984422">
            <w:pPr>
              <w:pStyle w:val="Akapitzlist"/>
              <w:spacing w:before="120" w:after="120"/>
              <w:ind w:left="0"/>
              <w:contextualSpacing w:val="0"/>
              <w:rPr>
                <w:rFonts w:ascii="Arial" w:hAnsi="Arial" w:cs="Arial"/>
                <w:spacing w:val="10"/>
                <w:sz w:val="24"/>
                <w:szCs w:val="24"/>
              </w:rPr>
            </w:pPr>
            <w:r w:rsidRPr="005450B2">
              <w:rPr>
                <w:rFonts w:ascii="Arial" w:hAnsi="Arial" w:cs="Arial"/>
                <w:spacing w:val="10"/>
                <w:sz w:val="24"/>
                <w:szCs w:val="24"/>
              </w:rPr>
              <w:lastRenderedPageBreak/>
              <w:t xml:space="preserve">- organizacja szkoleń/spotkań/warsztatów na rzecz osób bezrobotnych, szczególnie bezrobotnych </w:t>
            </w:r>
            <w:r w:rsidRPr="005450B2">
              <w:rPr>
                <w:rFonts w:ascii="Arial" w:hAnsi="Arial" w:cs="Arial"/>
                <w:spacing w:val="10"/>
                <w:sz w:val="24"/>
                <w:szCs w:val="24"/>
              </w:rPr>
              <w:lastRenderedPageBreak/>
              <w:t>powyżej 50 roku życia, bezrobotnych do 30 roku życia i długotrwale bezrobotnych w obu podobszarach obszaru rewitalizacji oraz bezrobotnych ogółem w podobszarze I. Rudnik, Romanówek</w:t>
            </w:r>
            <w:r w:rsidR="00D53D42">
              <w:rPr>
                <w:rFonts w:ascii="Arial" w:hAnsi="Arial" w:cs="Arial"/>
                <w:spacing w:val="10"/>
                <w:sz w:val="24"/>
                <w:szCs w:val="24"/>
              </w:rPr>
              <w:t>,</w:t>
            </w:r>
          </w:p>
        </w:tc>
        <w:tc>
          <w:tcPr>
            <w:tcW w:w="4068" w:type="dxa"/>
          </w:tcPr>
          <w:p w14:paraId="4FD88D22" w14:textId="77777777" w:rsidR="00695E92" w:rsidRPr="00A14CA2" w:rsidRDefault="00695E92" w:rsidP="00D53D42">
            <w:pPr>
              <w:pStyle w:val="Akapitzlist"/>
              <w:spacing w:before="120" w:after="120"/>
              <w:ind w:left="0"/>
              <w:contextualSpacing w:val="0"/>
              <w:rPr>
                <w:rFonts w:ascii="Arial" w:hAnsi="Arial" w:cs="Arial"/>
                <w:sz w:val="24"/>
                <w:szCs w:val="24"/>
              </w:rPr>
            </w:pPr>
            <w:r w:rsidRPr="00A14CA2">
              <w:rPr>
                <w:rFonts w:ascii="Arial" w:hAnsi="Arial" w:cs="Arial"/>
                <w:spacing w:val="10"/>
                <w:sz w:val="24"/>
                <w:szCs w:val="24"/>
              </w:rPr>
              <w:lastRenderedPageBreak/>
              <w:t xml:space="preserve">- aktywizacja zawodowa oraz społeczna osób bezrobotnych, szczególnie bezrobotnych powyżej 50 roku życia, </w:t>
            </w:r>
            <w:r w:rsidRPr="00A14CA2">
              <w:rPr>
                <w:rFonts w:ascii="Arial" w:hAnsi="Arial" w:cs="Arial"/>
                <w:spacing w:val="10"/>
                <w:sz w:val="24"/>
                <w:szCs w:val="24"/>
              </w:rPr>
              <w:lastRenderedPageBreak/>
              <w:t>bezrobotnych do 30 roku życia i</w:t>
            </w:r>
            <w:r w:rsidR="00D53D42">
              <w:rPr>
                <w:rFonts w:ascii="Arial" w:hAnsi="Arial" w:cs="Arial"/>
                <w:spacing w:val="10"/>
                <w:sz w:val="24"/>
                <w:szCs w:val="24"/>
              </w:rPr>
              <w:t> </w:t>
            </w:r>
            <w:r w:rsidRPr="00A14CA2">
              <w:rPr>
                <w:rFonts w:ascii="Arial" w:hAnsi="Arial" w:cs="Arial"/>
                <w:spacing w:val="10"/>
                <w:sz w:val="24"/>
                <w:szCs w:val="24"/>
              </w:rPr>
              <w:t>długotrwale bezrobotnych w obu podobszarach obszaru rewitalizacji oraz bezrobotnych ogółem w podobszarze I. Rudnik, Romanówek</w:t>
            </w:r>
            <w:r w:rsidR="00D53D42">
              <w:rPr>
                <w:rFonts w:ascii="Arial" w:hAnsi="Arial" w:cs="Arial"/>
                <w:spacing w:val="10"/>
                <w:sz w:val="24"/>
                <w:szCs w:val="24"/>
              </w:rPr>
              <w:t>,</w:t>
            </w:r>
          </w:p>
        </w:tc>
      </w:tr>
      <w:tr w:rsidR="00695E92" w:rsidRPr="009534CB" w14:paraId="7F458EF8" w14:textId="77777777" w:rsidTr="00984422">
        <w:trPr>
          <w:trHeight w:val="567"/>
          <w:jc w:val="center"/>
        </w:trPr>
        <w:tc>
          <w:tcPr>
            <w:tcW w:w="2736" w:type="dxa"/>
            <w:vMerge/>
            <w:shd w:val="clear" w:color="auto" w:fill="auto"/>
            <w:vAlign w:val="center"/>
          </w:tcPr>
          <w:p w14:paraId="5F70EDAD"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0A5AE8C2"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4067" w:type="dxa"/>
          </w:tcPr>
          <w:p w14:paraId="5CA004F6" w14:textId="77777777" w:rsidR="00695E92" w:rsidRPr="00AC1FAA" w:rsidRDefault="00695E92" w:rsidP="00984422">
            <w:pPr>
              <w:pStyle w:val="Akapitzlist"/>
              <w:spacing w:before="120" w:after="120"/>
              <w:ind w:left="0"/>
              <w:contextualSpacing w:val="0"/>
              <w:rPr>
                <w:rFonts w:ascii="Arial" w:hAnsi="Arial" w:cs="Arial"/>
                <w:spacing w:val="10"/>
                <w:sz w:val="24"/>
                <w:szCs w:val="24"/>
              </w:rPr>
            </w:pPr>
            <w:r w:rsidRPr="00AC1FAA">
              <w:rPr>
                <w:rFonts w:ascii="Arial" w:hAnsi="Arial" w:cs="Arial"/>
                <w:spacing w:val="10"/>
                <w:sz w:val="24"/>
                <w:szCs w:val="24"/>
              </w:rPr>
              <w:t>- organizacja działań na rzecz wspierania podejmowania i</w:t>
            </w:r>
            <w:r w:rsidR="00D53D42">
              <w:rPr>
                <w:rFonts w:ascii="Arial" w:hAnsi="Arial" w:cs="Arial"/>
                <w:spacing w:val="10"/>
                <w:sz w:val="24"/>
                <w:szCs w:val="24"/>
              </w:rPr>
              <w:t> </w:t>
            </w:r>
            <w:r w:rsidRPr="00AC1FAA">
              <w:rPr>
                <w:rFonts w:ascii="Arial" w:hAnsi="Arial" w:cs="Arial"/>
                <w:spacing w:val="10"/>
                <w:sz w:val="24"/>
                <w:szCs w:val="24"/>
              </w:rPr>
              <w:t>rozwoju działalności gospodarczej w obu podobszarach obszaru rewitalizacji,</w:t>
            </w:r>
          </w:p>
          <w:p w14:paraId="01EB2AD6" w14:textId="77777777" w:rsidR="00695E92" w:rsidRPr="00AC1FAA" w:rsidRDefault="00695E92" w:rsidP="00984422">
            <w:pPr>
              <w:pStyle w:val="Akapitzlist"/>
              <w:spacing w:before="120" w:after="120"/>
              <w:ind w:left="0"/>
              <w:contextualSpacing w:val="0"/>
              <w:rPr>
                <w:rFonts w:ascii="Arial" w:hAnsi="Arial" w:cs="Arial"/>
                <w:spacing w:val="10"/>
                <w:sz w:val="24"/>
                <w:szCs w:val="24"/>
              </w:rPr>
            </w:pPr>
            <w:r w:rsidRPr="00AC1FAA">
              <w:rPr>
                <w:rFonts w:ascii="Arial" w:hAnsi="Arial" w:cs="Arial"/>
                <w:spacing w:val="10"/>
                <w:sz w:val="24"/>
                <w:szCs w:val="24"/>
              </w:rPr>
              <w:t>- promocja turystyczna obu podobszarów obszaru rewitalizacji,</w:t>
            </w:r>
          </w:p>
          <w:p w14:paraId="35D70293" w14:textId="77777777" w:rsidR="00695E92" w:rsidRPr="00AC1FAA" w:rsidRDefault="00695E92" w:rsidP="00984422">
            <w:pPr>
              <w:pStyle w:val="Akapitzlist"/>
              <w:spacing w:before="120" w:after="120"/>
              <w:ind w:left="0"/>
              <w:contextualSpacing w:val="0"/>
              <w:rPr>
                <w:rFonts w:ascii="Arial" w:hAnsi="Arial" w:cs="Arial"/>
                <w:spacing w:val="10"/>
                <w:sz w:val="24"/>
                <w:szCs w:val="24"/>
              </w:rPr>
            </w:pPr>
            <w:r w:rsidRPr="00AC1FAA">
              <w:rPr>
                <w:rFonts w:ascii="Arial" w:hAnsi="Arial" w:cs="Arial"/>
                <w:spacing w:val="10"/>
                <w:sz w:val="24"/>
                <w:szCs w:val="24"/>
              </w:rPr>
              <w:t>- współpraca z przedsiębiorcami na rzecz wykorzystania istniejących atutów i walorów obu podobszarów obszaru rewitalizacj</w:t>
            </w:r>
            <w:r w:rsidR="00D53D42">
              <w:rPr>
                <w:rFonts w:ascii="Arial" w:hAnsi="Arial" w:cs="Arial"/>
                <w:spacing w:val="10"/>
                <w:sz w:val="24"/>
                <w:szCs w:val="24"/>
              </w:rPr>
              <w:t>i w procesie rozwoju gospodarki,</w:t>
            </w:r>
          </w:p>
        </w:tc>
        <w:tc>
          <w:tcPr>
            <w:tcW w:w="4068" w:type="dxa"/>
          </w:tcPr>
          <w:p w14:paraId="148A890A" w14:textId="77777777" w:rsidR="00695E92" w:rsidRPr="00AC1FAA" w:rsidRDefault="00695E92" w:rsidP="00984422">
            <w:pPr>
              <w:pStyle w:val="Akapitzlist"/>
              <w:spacing w:before="120" w:after="120"/>
              <w:ind w:left="0"/>
              <w:contextualSpacing w:val="0"/>
              <w:rPr>
                <w:rFonts w:ascii="Arial" w:hAnsi="Arial" w:cs="Arial"/>
                <w:spacing w:val="10"/>
                <w:sz w:val="24"/>
                <w:szCs w:val="24"/>
              </w:rPr>
            </w:pPr>
            <w:r w:rsidRPr="00AC1FAA">
              <w:rPr>
                <w:rFonts w:ascii="Arial" w:hAnsi="Arial" w:cs="Arial"/>
                <w:spacing w:val="10"/>
                <w:sz w:val="24"/>
                <w:szCs w:val="24"/>
              </w:rPr>
              <w:t>- zwiększenie aktywności gospodarczej podobszaru II. Płonka, Płonka Poleśna</w:t>
            </w:r>
            <w:r w:rsidR="00D53D42">
              <w:rPr>
                <w:rFonts w:ascii="Arial" w:hAnsi="Arial" w:cs="Arial"/>
                <w:spacing w:val="10"/>
                <w:sz w:val="24"/>
                <w:szCs w:val="24"/>
              </w:rPr>
              <w:t>,</w:t>
            </w:r>
          </w:p>
          <w:p w14:paraId="21B801A0" w14:textId="77777777" w:rsidR="00695E92" w:rsidRPr="00AC1FAA" w:rsidRDefault="00695E92" w:rsidP="00984422">
            <w:pPr>
              <w:pStyle w:val="Akapitzlist"/>
              <w:spacing w:before="120" w:after="120"/>
              <w:ind w:left="0"/>
              <w:contextualSpacing w:val="0"/>
              <w:rPr>
                <w:rFonts w:ascii="Arial" w:hAnsi="Arial" w:cs="Arial"/>
                <w:spacing w:val="10"/>
                <w:sz w:val="24"/>
                <w:szCs w:val="24"/>
              </w:rPr>
            </w:pPr>
            <w:r w:rsidRPr="00AC1FAA">
              <w:rPr>
                <w:rFonts w:ascii="Arial" w:hAnsi="Arial" w:cs="Arial"/>
                <w:spacing w:val="10"/>
                <w:sz w:val="24"/>
                <w:szCs w:val="24"/>
              </w:rPr>
              <w:t>- zapewnienie dogodnych warunków funkcjonowania i rozwoju przedsiębiorstw, szczególnie branży turystycznej w podobszarze I. Rudnik, Romanówek</w:t>
            </w:r>
            <w:r w:rsidR="00D53D42">
              <w:rPr>
                <w:rFonts w:ascii="Arial" w:hAnsi="Arial" w:cs="Arial"/>
                <w:spacing w:val="10"/>
                <w:sz w:val="24"/>
                <w:szCs w:val="24"/>
              </w:rPr>
              <w:t>,</w:t>
            </w:r>
          </w:p>
          <w:p w14:paraId="2B232B6C" w14:textId="77777777" w:rsidR="00695E92" w:rsidRPr="00AC1FAA" w:rsidRDefault="00695E92" w:rsidP="00D53D42">
            <w:pPr>
              <w:pStyle w:val="Akapitzlist"/>
              <w:spacing w:before="120" w:after="120"/>
              <w:ind w:left="0"/>
              <w:contextualSpacing w:val="0"/>
              <w:rPr>
                <w:rFonts w:ascii="Arial" w:hAnsi="Arial" w:cs="Arial"/>
                <w:sz w:val="24"/>
                <w:szCs w:val="24"/>
              </w:rPr>
            </w:pPr>
            <w:r w:rsidRPr="00AC1FAA">
              <w:rPr>
                <w:rFonts w:ascii="Arial" w:hAnsi="Arial" w:cs="Arial"/>
                <w:spacing w:val="10"/>
                <w:sz w:val="24"/>
                <w:szCs w:val="24"/>
              </w:rPr>
              <w:t>- zapewnienie dogodnych warunków funkcjonowania i</w:t>
            </w:r>
            <w:r w:rsidR="00D53D42">
              <w:rPr>
                <w:rFonts w:ascii="Arial" w:hAnsi="Arial" w:cs="Arial"/>
                <w:spacing w:val="10"/>
                <w:sz w:val="24"/>
                <w:szCs w:val="24"/>
              </w:rPr>
              <w:t> </w:t>
            </w:r>
            <w:r w:rsidRPr="00AC1FAA">
              <w:rPr>
                <w:rFonts w:ascii="Arial" w:hAnsi="Arial" w:cs="Arial"/>
                <w:spacing w:val="10"/>
                <w:sz w:val="24"/>
                <w:szCs w:val="24"/>
              </w:rPr>
              <w:t>rozwoju lokalnej gospodarki w</w:t>
            </w:r>
            <w:r w:rsidR="00D53D42">
              <w:rPr>
                <w:rFonts w:ascii="Arial" w:hAnsi="Arial" w:cs="Arial"/>
                <w:spacing w:val="10"/>
                <w:sz w:val="24"/>
                <w:szCs w:val="24"/>
              </w:rPr>
              <w:t> </w:t>
            </w:r>
            <w:r w:rsidRPr="00AC1FAA">
              <w:rPr>
                <w:rFonts w:ascii="Arial" w:hAnsi="Arial" w:cs="Arial"/>
                <w:spacing w:val="10"/>
                <w:sz w:val="24"/>
                <w:szCs w:val="24"/>
              </w:rPr>
              <w:t>oparciu o posiadane zasoby i</w:t>
            </w:r>
            <w:r w:rsidR="00D53D42">
              <w:rPr>
                <w:rFonts w:ascii="Arial" w:hAnsi="Arial" w:cs="Arial"/>
                <w:spacing w:val="10"/>
                <w:sz w:val="24"/>
                <w:szCs w:val="24"/>
              </w:rPr>
              <w:t> </w:t>
            </w:r>
            <w:r w:rsidRPr="00AC1FAA">
              <w:rPr>
                <w:rFonts w:ascii="Arial" w:hAnsi="Arial" w:cs="Arial"/>
                <w:spacing w:val="10"/>
                <w:sz w:val="24"/>
                <w:szCs w:val="24"/>
              </w:rPr>
              <w:t>potencjał w obu podobszarach obszaru rewitalizacji</w:t>
            </w:r>
            <w:r w:rsidR="00D53D42">
              <w:rPr>
                <w:rFonts w:ascii="Arial" w:hAnsi="Arial" w:cs="Arial"/>
                <w:spacing w:val="10"/>
                <w:sz w:val="24"/>
                <w:szCs w:val="24"/>
              </w:rPr>
              <w:t>,</w:t>
            </w:r>
          </w:p>
        </w:tc>
      </w:tr>
      <w:tr w:rsidR="00695E92" w:rsidRPr="009534CB" w14:paraId="13C88A42" w14:textId="77777777" w:rsidTr="00984422">
        <w:trPr>
          <w:trHeight w:val="567"/>
          <w:jc w:val="center"/>
        </w:trPr>
        <w:tc>
          <w:tcPr>
            <w:tcW w:w="2736" w:type="dxa"/>
            <w:vMerge/>
            <w:shd w:val="clear" w:color="auto" w:fill="auto"/>
            <w:vAlign w:val="center"/>
          </w:tcPr>
          <w:p w14:paraId="2A8ABDE6"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val="restart"/>
            <w:shd w:val="clear" w:color="auto" w:fill="auto"/>
          </w:tcPr>
          <w:p w14:paraId="27A3F97F" w14:textId="77777777" w:rsidR="00695E92" w:rsidRPr="00042101" w:rsidRDefault="00695E92" w:rsidP="00984422">
            <w:pPr>
              <w:pStyle w:val="Akapitzlist"/>
              <w:spacing w:before="120" w:after="120"/>
              <w:ind w:left="0"/>
              <w:contextualSpacing w:val="0"/>
              <w:rPr>
                <w:rFonts w:ascii="Arial" w:hAnsi="Arial" w:cs="Arial"/>
                <w:sz w:val="24"/>
                <w:szCs w:val="24"/>
              </w:rPr>
            </w:pPr>
            <w:r w:rsidRPr="00042101">
              <w:rPr>
                <w:rFonts w:ascii="Arial" w:hAnsi="Arial" w:cs="Arial"/>
                <w:sz w:val="24"/>
                <w:szCs w:val="24"/>
              </w:rPr>
              <w:t xml:space="preserve">Cel operacyjny II.3 </w:t>
            </w:r>
          </w:p>
          <w:p w14:paraId="58A747EA" w14:textId="77777777" w:rsidR="00695E92" w:rsidRPr="00042101" w:rsidRDefault="00695E92" w:rsidP="00D53D42">
            <w:pPr>
              <w:pStyle w:val="Akapitzlist"/>
              <w:spacing w:before="120" w:after="120"/>
              <w:ind w:left="0"/>
              <w:contextualSpacing w:val="0"/>
              <w:rPr>
                <w:rFonts w:ascii="Arial" w:hAnsi="Arial" w:cs="Arial"/>
                <w:sz w:val="24"/>
                <w:szCs w:val="24"/>
              </w:rPr>
            </w:pPr>
            <w:r w:rsidRPr="00042101">
              <w:rPr>
                <w:rFonts w:ascii="Arial" w:hAnsi="Arial" w:cs="Arial"/>
                <w:spacing w:val="10"/>
                <w:sz w:val="24"/>
                <w:szCs w:val="24"/>
              </w:rPr>
              <w:lastRenderedPageBreak/>
              <w:t xml:space="preserve">Wspieranie integracji lokalnej społeczności poprzez </w:t>
            </w:r>
            <w:r w:rsidRPr="00042101">
              <w:rPr>
                <w:rFonts w:ascii="Arial" w:hAnsi="Arial" w:cs="Arial"/>
                <w:bCs/>
                <w:spacing w:val="10"/>
                <w:sz w:val="24"/>
                <w:szCs w:val="24"/>
              </w:rPr>
              <w:t>rozwój oferty kulturalnej, edukacyjnej, rekreacyjnej i</w:t>
            </w:r>
            <w:r w:rsidR="00D53D42">
              <w:rPr>
                <w:rFonts w:ascii="Arial" w:hAnsi="Arial" w:cs="Arial"/>
                <w:bCs/>
                <w:spacing w:val="10"/>
                <w:sz w:val="24"/>
                <w:szCs w:val="24"/>
              </w:rPr>
              <w:t> </w:t>
            </w:r>
            <w:r w:rsidRPr="00042101">
              <w:rPr>
                <w:rFonts w:ascii="Arial" w:hAnsi="Arial" w:cs="Arial"/>
                <w:bCs/>
                <w:spacing w:val="10"/>
                <w:sz w:val="24"/>
                <w:szCs w:val="24"/>
              </w:rPr>
              <w:t>społecznej</w:t>
            </w:r>
          </w:p>
        </w:tc>
        <w:tc>
          <w:tcPr>
            <w:tcW w:w="4067" w:type="dxa"/>
          </w:tcPr>
          <w:p w14:paraId="247EC07D"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lastRenderedPageBreak/>
              <w:t>- rozszerzenie oferty kulturalnej, edukacyjnej, rekreacyjno-</w:t>
            </w:r>
            <w:r w:rsidRPr="00042101">
              <w:rPr>
                <w:rFonts w:ascii="Arial" w:hAnsi="Arial" w:cs="Arial"/>
                <w:spacing w:val="10"/>
                <w:sz w:val="24"/>
                <w:szCs w:val="24"/>
              </w:rPr>
              <w:lastRenderedPageBreak/>
              <w:t>sportowej, społecznej, mającej na celu zwiększenie integracji lokalnej społeczności w obrębie obu podobszarów obszaru rewitalizacji</w:t>
            </w:r>
            <w:r w:rsidR="00D53D42">
              <w:rPr>
                <w:rFonts w:ascii="Arial" w:hAnsi="Arial" w:cs="Arial"/>
                <w:spacing w:val="10"/>
                <w:sz w:val="24"/>
                <w:szCs w:val="24"/>
              </w:rPr>
              <w:t>,</w:t>
            </w:r>
          </w:p>
        </w:tc>
        <w:tc>
          <w:tcPr>
            <w:tcW w:w="4068" w:type="dxa"/>
          </w:tcPr>
          <w:p w14:paraId="2DAB4524"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lastRenderedPageBreak/>
              <w:t xml:space="preserve">- zwiększenie integracji i więzi społecznych pomiędzy </w:t>
            </w:r>
            <w:r w:rsidRPr="00042101">
              <w:rPr>
                <w:rFonts w:ascii="Arial" w:hAnsi="Arial" w:cs="Arial"/>
                <w:spacing w:val="10"/>
                <w:sz w:val="24"/>
                <w:szCs w:val="24"/>
              </w:rPr>
              <w:lastRenderedPageBreak/>
              <w:t>mieszkańcami obu podobszarów obszaru rewitaliza</w:t>
            </w:r>
            <w:r w:rsidR="00D53D42">
              <w:rPr>
                <w:rFonts w:ascii="Arial" w:hAnsi="Arial" w:cs="Arial"/>
                <w:spacing w:val="10"/>
                <w:sz w:val="24"/>
                <w:szCs w:val="24"/>
              </w:rPr>
              <w:t>cji,</w:t>
            </w:r>
          </w:p>
          <w:p w14:paraId="1E8845BB"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t>- zwiększenie popularności prowadzenia zdrowego trybu życia oraz aktywności fizycznej wśród mieszkańców obu podobszarów obszaru rewitalizacji, w tym dzieci i</w:t>
            </w:r>
            <w:r w:rsidR="00D53D42">
              <w:rPr>
                <w:rFonts w:ascii="Arial" w:hAnsi="Arial" w:cs="Arial"/>
                <w:spacing w:val="10"/>
                <w:sz w:val="24"/>
                <w:szCs w:val="24"/>
              </w:rPr>
              <w:t> </w:t>
            </w:r>
            <w:r w:rsidRPr="00042101">
              <w:rPr>
                <w:rFonts w:ascii="Arial" w:hAnsi="Arial" w:cs="Arial"/>
                <w:spacing w:val="10"/>
                <w:sz w:val="24"/>
                <w:szCs w:val="24"/>
              </w:rPr>
              <w:t>młodzieży oraz seniorów,</w:t>
            </w:r>
          </w:p>
          <w:p w14:paraId="6CE7CDA1" w14:textId="77777777" w:rsidR="00695E92" w:rsidRPr="00042101" w:rsidRDefault="00695E92" w:rsidP="00984422">
            <w:pPr>
              <w:pStyle w:val="Akapitzlist"/>
              <w:spacing w:before="120" w:after="120"/>
              <w:ind w:left="0"/>
              <w:contextualSpacing w:val="0"/>
              <w:rPr>
                <w:rFonts w:ascii="Arial" w:hAnsi="Arial" w:cs="Arial"/>
                <w:sz w:val="24"/>
                <w:szCs w:val="24"/>
              </w:rPr>
            </w:pPr>
            <w:r w:rsidRPr="00042101">
              <w:rPr>
                <w:rFonts w:ascii="Arial" w:hAnsi="Arial" w:cs="Arial"/>
                <w:spacing w:val="10"/>
                <w:sz w:val="24"/>
                <w:szCs w:val="24"/>
              </w:rPr>
              <w:t>- promowanie idei uczenia się przez całe życie i podnoszenia kwalifikacji w podobszarze I. Rudnik, Romanówek</w:t>
            </w:r>
            <w:r w:rsidR="00D53D42">
              <w:rPr>
                <w:rFonts w:ascii="Arial" w:hAnsi="Arial" w:cs="Arial"/>
                <w:spacing w:val="10"/>
                <w:sz w:val="24"/>
                <w:szCs w:val="24"/>
              </w:rPr>
              <w:t>,</w:t>
            </w:r>
          </w:p>
        </w:tc>
      </w:tr>
      <w:tr w:rsidR="00695E92" w:rsidRPr="009534CB" w14:paraId="39F27D9F" w14:textId="77777777" w:rsidTr="00984422">
        <w:trPr>
          <w:trHeight w:val="567"/>
          <w:jc w:val="center"/>
        </w:trPr>
        <w:tc>
          <w:tcPr>
            <w:tcW w:w="2736" w:type="dxa"/>
            <w:vMerge/>
            <w:shd w:val="clear" w:color="auto" w:fill="auto"/>
            <w:vAlign w:val="center"/>
          </w:tcPr>
          <w:p w14:paraId="0F6CC7B1" w14:textId="77777777" w:rsidR="00695E92" w:rsidRPr="009534CB" w:rsidRDefault="00695E92" w:rsidP="00984422">
            <w:pPr>
              <w:pStyle w:val="Akapitzlist"/>
              <w:spacing w:before="120" w:after="120"/>
              <w:ind w:left="0"/>
              <w:contextualSpacing w:val="0"/>
              <w:rPr>
                <w:rFonts w:ascii="Arial" w:hAnsi="Arial" w:cs="Arial"/>
                <w:color w:val="FF0000"/>
                <w:sz w:val="24"/>
                <w:szCs w:val="24"/>
              </w:rPr>
            </w:pPr>
          </w:p>
        </w:tc>
        <w:tc>
          <w:tcPr>
            <w:tcW w:w="2737" w:type="dxa"/>
            <w:vMerge/>
            <w:shd w:val="clear" w:color="auto" w:fill="auto"/>
          </w:tcPr>
          <w:p w14:paraId="5B35903D" w14:textId="77777777" w:rsidR="00695E92" w:rsidRPr="00042101" w:rsidRDefault="00695E92" w:rsidP="00984422">
            <w:pPr>
              <w:pStyle w:val="Akapitzlist"/>
              <w:spacing w:before="120" w:after="120"/>
              <w:ind w:left="0"/>
              <w:contextualSpacing w:val="0"/>
              <w:rPr>
                <w:rFonts w:ascii="Arial" w:hAnsi="Arial" w:cs="Arial"/>
                <w:bCs/>
                <w:spacing w:val="10"/>
                <w:sz w:val="24"/>
                <w:szCs w:val="24"/>
              </w:rPr>
            </w:pPr>
          </w:p>
        </w:tc>
        <w:tc>
          <w:tcPr>
            <w:tcW w:w="4067" w:type="dxa"/>
          </w:tcPr>
          <w:p w14:paraId="30EB642E"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t xml:space="preserve">- organizacja działań mających na celu poprawę bezpieczeństwa mieszkańców </w:t>
            </w:r>
            <w:r>
              <w:rPr>
                <w:rFonts w:ascii="Arial" w:hAnsi="Arial" w:cs="Arial"/>
                <w:spacing w:val="10"/>
                <w:sz w:val="24"/>
                <w:szCs w:val="24"/>
              </w:rPr>
              <w:t>podobszaru . Rudnik, Romanówek</w:t>
            </w:r>
            <w:r w:rsidRPr="00042101">
              <w:rPr>
                <w:rFonts w:ascii="Arial" w:hAnsi="Arial" w:cs="Arial"/>
                <w:spacing w:val="10"/>
                <w:sz w:val="24"/>
                <w:szCs w:val="24"/>
              </w:rPr>
              <w:t xml:space="preserve"> oraz zapobieganie przemocy domowej w obrębie obu podobszarów obszaru rewitalizacji</w:t>
            </w:r>
            <w:r w:rsidR="00D53D42">
              <w:rPr>
                <w:rFonts w:ascii="Arial" w:hAnsi="Arial" w:cs="Arial"/>
                <w:spacing w:val="10"/>
                <w:sz w:val="24"/>
                <w:szCs w:val="24"/>
              </w:rPr>
              <w:t>,</w:t>
            </w:r>
          </w:p>
        </w:tc>
        <w:tc>
          <w:tcPr>
            <w:tcW w:w="4068" w:type="dxa"/>
          </w:tcPr>
          <w:p w14:paraId="516F0164"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t xml:space="preserve">- zwiększenie poczucia bezpieczeństwa mieszkańców oraz działania profilaktyczne </w:t>
            </w:r>
            <w:r w:rsidRPr="003B2F76">
              <w:rPr>
                <w:rFonts w:ascii="Arial" w:hAnsi="Arial" w:cs="Arial"/>
                <w:spacing w:val="10"/>
                <w:sz w:val="24"/>
                <w:szCs w:val="24"/>
              </w:rPr>
              <w:t xml:space="preserve">w </w:t>
            </w:r>
            <w:r>
              <w:rPr>
                <w:rFonts w:ascii="Arial" w:hAnsi="Arial" w:cs="Arial"/>
                <w:spacing w:val="10"/>
                <w:sz w:val="24"/>
                <w:szCs w:val="24"/>
              </w:rPr>
              <w:t>podobszarze I. Rudnik, Romanówek</w:t>
            </w:r>
            <w:r w:rsidR="00D53D42">
              <w:rPr>
                <w:rFonts w:ascii="Arial" w:hAnsi="Arial" w:cs="Arial"/>
                <w:spacing w:val="10"/>
                <w:sz w:val="24"/>
                <w:szCs w:val="24"/>
              </w:rPr>
              <w:t>,</w:t>
            </w:r>
          </w:p>
          <w:p w14:paraId="2A953A83" w14:textId="77777777" w:rsidR="00695E92" w:rsidRPr="00042101" w:rsidRDefault="00695E92" w:rsidP="00984422">
            <w:pPr>
              <w:pStyle w:val="Akapitzlist"/>
              <w:spacing w:before="120" w:after="120"/>
              <w:ind w:left="0"/>
              <w:contextualSpacing w:val="0"/>
              <w:rPr>
                <w:rFonts w:ascii="Arial" w:hAnsi="Arial" w:cs="Arial"/>
                <w:spacing w:val="10"/>
                <w:sz w:val="24"/>
                <w:szCs w:val="24"/>
              </w:rPr>
            </w:pPr>
            <w:r w:rsidRPr="00042101">
              <w:rPr>
                <w:rFonts w:ascii="Arial" w:hAnsi="Arial" w:cs="Arial"/>
                <w:spacing w:val="10"/>
                <w:sz w:val="24"/>
                <w:szCs w:val="24"/>
              </w:rPr>
              <w:t>- zapobieganie przemocy domowej i zwiększenie świadomości występowania tego problemu w obrębie obu podobszarów obszaru rewitalizacji</w:t>
            </w:r>
            <w:r w:rsidR="00D53D42">
              <w:rPr>
                <w:rFonts w:ascii="Arial" w:hAnsi="Arial" w:cs="Arial"/>
                <w:spacing w:val="10"/>
                <w:sz w:val="24"/>
                <w:szCs w:val="24"/>
              </w:rPr>
              <w:t>,</w:t>
            </w:r>
          </w:p>
        </w:tc>
      </w:tr>
      <w:tr w:rsidR="00695E92" w:rsidRPr="00835912" w14:paraId="05408696" w14:textId="77777777" w:rsidTr="00984422">
        <w:trPr>
          <w:trHeight w:val="567"/>
          <w:jc w:val="center"/>
        </w:trPr>
        <w:tc>
          <w:tcPr>
            <w:tcW w:w="2736" w:type="dxa"/>
            <w:shd w:val="clear" w:color="auto" w:fill="auto"/>
            <w:vAlign w:val="center"/>
          </w:tcPr>
          <w:p w14:paraId="26CA01EC" w14:textId="77777777" w:rsidR="00695E92" w:rsidRPr="00835912" w:rsidRDefault="00695E92" w:rsidP="00984422">
            <w:pPr>
              <w:pStyle w:val="Akapitzlist"/>
              <w:spacing w:before="120" w:after="120"/>
              <w:ind w:left="0"/>
              <w:contextualSpacing w:val="0"/>
              <w:rPr>
                <w:rFonts w:ascii="Arial" w:hAnsi="Arial" w:cs="Arial"/>
                <w:sz w:val="24"/>
                <w:szCs w:val="24"/>
              </w:rPr>
            </w:pPr>
          </w:p>
        </w:tc>
        <w:tc>
          <w:tcPr>
            <w:tcW w:w="2737" w:type="dxa"/>
            <w:vMerge/>
            <w:shd w:val="clear" w:color="auto" w:fill="auto"/>
          </w:tcPr>
          <w:p w14:paraId="2EB88750" w14:textId="77777777" w:rsidR="00695E92" w:rsidRPr="00835912" w:rsidRDefault="00695E92" w:rsidP="00984422">
            <w:pPr>
              <w:pStyle w:val="Akapitzlist"/>
              <w:spacing w:before="120" w:after="120"/>
              <w:ind w:left="0"/>
              <w:contextualSpacing w:val="0"/>
              <w:rPr>
                <w:rFonts w:ascii="Arial" w:hAnsi="Arial" w:cs="Arial"/>
                <w:bCs/>
                <w:spacing w:val="10"/>
                <w:sz w:val="24"/>
                <w:szCs w:val="24"/>
              </w:rPr>
            </w:pPr>
          </w:p>
        </w:tc>
        <w:tc>
          <w:tcPr>
            <w:tcW w:w="4067" w:type="dxa"/>
          </w:tcPr>
          <w:p w14:paraId="782BD3F6" w14:textId="77777777" w:rsidR="00695E92" w:rsidRPr="00835912" w:rsidRDefault="00695E92" w:rsidP="00984422">
            <w:pPr>
              <w:pStyle w:val="Akapitzlist"/>
              <w:spacing w:before="120" w:after="120"/>
              <w:ind w:left="0"/>
              <w:contextualSpacing w:val="0"/>
              <w:rPr>
                <w:rFonts w:ascii="Arial" w:hAnsi="Arial" w:cs="Arial"/>
                <w:spacing w:val="10"/>
                <w:sz w:val="24"/>
                <w:szCs w:val="24"/>
              </w:rPr>
            </w:pPr>
            <w:r w:rsidRPr="00835912">
              <w:rPr>
                <w:rFonts w:ascii="Arial" w:hAnsi="Arial" w:cs="Arial"/>
                <w:spacing w:val="10"/>
                <w:sz w:val="24"/>
                <w:szCs w:val="24"/>
              </w:rPr>
              <w:t>- organizacja działań na rzecz zwiększenia świadomości ekologicznej mieszkańców, w szczególności związanej z koniecznością wymiany azbestowych pokryć dachowych, wpływem źródeł niskiej emisji na jakość powietrza oraz z możliwościami rozwoju OZE w obu podobszarach obszaru rewitalizacji</w:t>
            </w:r>
            <w:r w:rsidR="00D53D42">
              <w:rPr>
                <w:rFonts w:ascii="Arial" w:hAnsi="Arial" w:cs="Arial"/>
                <w:spacing w:val="10"/>
                <w:sz w:val="24"/>
                <w:szCs w:val="24"/>
              </w:rPr>
              <w:t>,</w:t>
            </w:r>
          </w:p>
        </w:tc>
        <w:tc>
          <w:tcPr>
            <w:tcW w:w="4068" w:type="dxa"/>
          </w:tcPr>
          <w:p w14:paraId="446F84A5" w14:textId="77777777" w:rsidR="00695E92" w:rsidRPr="00835912" w:rsidRDefault="00695E92" w:rsidP="00984422">
            <w:pPr>
              <w:pStyle w:val="Akapitzlist"/>
              <w:spacing w:before="120" w:after="120"/>
              <w:ind w:left="0"/>
              <w:contextualSpacing w:val="0"/>
              <w:rPr>
                <w:rFonts w:ascii="Arial" w:hAnsi="Arial" w:cs="Arial"/>
                <w:spacing w:val="10"/>
                <w:sz w:val="24"/>
                <w:szCs w:val="24"/>
              </w:rPr>
            </w:pPr>
            <w:r w:rsidRPr="00835912">
              <w:rPr>
                <w:rFonts w:ascii="Arial" w:hAnsi="Arial" w:cs="Arial"/>
                <w:spacing w:val="10"/>
                <w:sz w:val="24"/>
                <w:szCs w:val="24"/>
              </w:rPr>
              <w:t>- podniesienie świadomości ekologicznej mieszkańców, związanej z koniecznością unieszkodliwienia azbestu, możliwościami rozwoju OZE oraz problemem niskiej emisji w obu podobszarach obszaru rewitalizacji</w:t>
            </w:r>
            <w:r w:rsidR="00D53D42">
              <w:rPr>
                <w:rFonts w:ascii="Arial" w:hAnsi="Arial" w:cs="Arial"/>
                <w:spacing w:val="10"/>
                <w:sz w:val="24"/>
                <w:szCs w:val="24"/>
              </w:rPr>
              <w:t>,</w:t>
            </w:r>
          </w:p>
        </w:tc>
      </w:tr>
    </w:tbl>
    <w:bookmarkEnd w:id="98"/>
    <w:p w14:paraId="1777D766" w14:textId="77777777" w:rsidR="001A66E0" w:rsidRPr="004C7C0E" w:rsidRDefault="001A66E0" w:rsidP="001A66E0">
      <w:pPr>
        <w:spacing w:line="360" w:lineRule="auto"/>
        <w:ind w:left="142"/>
        <w:rPr>
          <w:rFonts w:ascii="Arial" w:hAnsi="Arial" w:cs="Arial"/>
          <w:i/>
          <w:spacing w:val="10"/>
          <w:sz w:val="24"/>
          <w:szCs w:val="24"/>
        </w:rPr>
      </w:pPr>
      <w:r w:rsidRPr="004C7C0E">
        <w:rPr>
          <w:rFonts w:ascii="Arial" w:hAnsi="Arial" w:cs="Arial"/>
          <w:i/>
          <w:spacing w:val="10"/>
          <w:sz w:val="24"/>
          <w:szCs w:val="24"/>
        </w:rPr>
        <w:t xml:space="preserve">Źródło:  Doradztwo i Reklama Sp. z o.o. </w:t>
      </w:r>
    </w:p>
    <w:p w14:paraId="6B8F32A7" w14:textId="77777777" w:rsidR="006C0320" w:rsidRDefault="006C0320" w:rsidP="001F0EFF">
      <w:pPr>
        <w:autoSpaceDE w:val="0"/>
        <w:autoSpaceDN w:val="0"/>
        <w:adjustRightInd w:val="0"/>
        <w:spacing w:line="360" w:lineRule="auto"/>
        <w:rPr>
          <w:rFonts w:ascii="Arial" w:hAnsi="Arial" w:cs="Arial"/>
          <w:bCs/>
          <w:color w:val="FF0000"/>
          <w:spacing w:val="10"/>
          <w:sz w:val="24"/>
          <w:szCs w:val="24"/>
        </w:rPr>
      </w:pPr>
    </w:p>
    <w:p w14:paraId="6B67F5B4" w14:textId="77777777" w:rsidR="000C180F" w:rsidRDefault="000C180F" w:rsidP="001F0EFF">
      <w:pPr>
        <w:autoSpaceDE w:val="0"/>
        <w:autoSpaceDN w:val="0"/>
        <w:adjustRightInd w:val="0"/>
        <w:spacing w:line="360" w:lineRule="auto"/>
        <w:rPr>
          <w:rFonts w:ascii="Arial" w:hAnsi="Arial" w:cs="Arial"/>
          <w:bCs/>
          <w:color w:val="FF0000"/>
          <w:spacing w:val="10"/>
          <w:sz w:val="24"/>
          <w:szCs w:val="24"/>
        </w:rPr>
      </w:pPr>
    </w:p>
    <w:p w14:paraId="0E49E0D2" w14:textId="77777777" w:rsidR="000C180F" w:rsidRDefault="000C180F" w:rsidP="001F0EFF">
      <w:pPr>
        <w:autoSpaceDE w:val="0"/>
        <w:autoSpaceDN w:val="0"/>
        <w:adjustRightInd w:val="0"/>
        <w:spacing w:line="360" w:lineRule="auto"/>
        <w:rPr>
          <w:rFonts w:ascii="Arial" w:hAnsi="Arial" w:cs="Arial"/>
          <w:bCs/>
          <w:color w:val="FF0000"/>
          <w:spacing w:val="10"/>
          <w:sz w:val="24"/>
          <w:szCs w:val="24"/>
        </w:rPr>
      </w:pPr>
    </w:p>
    <w:p w14:paraId="43429774" w14:textId="77777777" w:rsidR="000C180F" w:rsidRDefault="000C180F" w:rsidP="001F0EFF">
      <w:pPr>
        <w:autoSpaceDE w:val="0"/>
        <w:autoSpaceDN w:val="0"/>
        <w:adjustRightInd w:val="0"/>
        <w:spacing w:line="360" w:lineRule="auto"/>
        <w:rPr>
          <w:rFonts w:ascii="Arial" w:hAnsi="Arial" w:cs="Arial"/>
          <w:bCs/>
          <w:color w:val="FF0000"/>
          <w:spacing w:val="10"/>
          <w:sz w:val="24"/>
          <w:szCs w:val="24"/>
        </w:rPr>
      </w:pPr>
    </w:p>
    <w:p w14:paraId="6CB91BB3" w14:textId="77777777" w:rsidR="000C180F" w:rsidRDefault="000C180F" w:rsidP="001F0EFF">
      <w:pPr>
        <w:autoSpaceDE w:val="0"/>
        <w:autoSpaceDN w:val="0"/>
        <w:adjustRightInd w:val="0"/>
        <w:spacing w:line="360" w:lineRule="auto"/>
        <w:rPr>
          <w:rFonts w:ascii="Arial" w:hAnsi="Arial" w:cs="Arial"/>
          <w:bCs/>
          <w:color w:val="FF0000"/>
          <w:spacing w:val="10"/>
          <w:sz w:val="24"/>
          <w:szCs w:val="24"/>
        </w:rPr>
      </w:pPr>
    </w:p>
    <w:p w14:paraId="146884B6" w14:textId="77777777" w:rsidR="000C180F" w:rsidRDefault="000C180F" w:rsidP="001F0EFF">
      <w:pPr>
        <w:autoSpaceDE w:val="0"/>
        <w:autoSpaceDN w:val="0"/>
        <w:adjustRightInd w:val="0"/>
        <w:spacing w:line="360" w:lineRule="auto"/>
        <w:rPr>
          <w:rFonts w:ascii="Arial" w:hAnsi="Arial" w:cs="Arial"/>
          <w:bCs/>
          <w:color w:val="FF0000"/>
          <w:spacing w:val="10"/>
          <w:sz w:val="24"/>
          <w:szCs w:val="24"/>
        </w:rPr>
      </w:pPr>
    </w:p>
    <w:p w14:paraId="683E029C" w14:textId="488C09C1" w:rsidR="000C180F" w:rsidRPr="00CF623C" w:rsidRDefault="000C180F" w:rsidP="000C180F">
      <w:pPr>
        <w:autoSpaceDE w:val="0"/>
        <w:autoSpaceDN w:val="0"/>
        <w:adjustRightInd w:val="0"/>
        <w:spacing w:after="0"/>
        <w:ind w:left="1418" w:hanging="1418"/>
        <w:rPr>
          <w:rFonts w:ascii="Arial" w:hAnsi="Arial" w:cs="Arial"/>
          <w:b/>
          <w:noProof/>
          <w:color w:val="000000"/>
          <w:spacing w:val="10"/>
          <w:sz w:val="24"/>
          <w:szCs w:val="24"/>
        </w:rPr>
      </w:pPr>
      <w:bookmarkStart w:id="99" w:name="_Toc181623476"/>
      <w:r w:rsidRPr="00CF623C">
        <w:rPr>
          <w:rFonts w:ascii="Arial" w:hAnsi="Arial" w:cs="Arial"/>
          <w:b/>
          <w:noProof/>
          <w:color w:val="000000"/>
          <w:spacing w:val="10"/>
          <w:sz w:val="24"/>
          <w:szCs w:val="24"/>
        </w:rPr>
        <w:lastRenderedPageBreak/>
        <w:t xml:space="preserve">Tabela </w:t>
      </w:r>
      <w:r w:rsidRPr="00CF623C">
        <w:rPr>
          <w:rFonts w:ascii="Arial" w:hAnsi="Arial" w:cs="Arial"/>
          <w:b/>
          <w:noProof/>
          <w:color w:val="000000"/>
          <w:spacing w:val="10"/>
          <w:sz w:val="24"/>
          <w:szCs w:val="24"/>
        </w:rPr>
        <w:fldChar w:fldCharType="begin"/>
      </w:r>
      <w:r w:rsidRPr="00CF623C">
        <w:rPr>
          <w:rFonts w:ascii="Arial" w:hAnsi="Arial" w:cs="Arial"/>
          <w:b/>
          <w:noProof/>
          <w:color w:val="000000"/>
          <w:spacing w:val="10"/>
          <w:sz w:val="24"/>
          <w:szCs w:val="24"/>
        </w:rPr>
        <w:instrText xml:space="preserve"> SEQ Tabela \* ARABIC </w:instrText>
      </w:r>
      <w:r w:rsidRPr="00CF623C">
        <w:rPr>
          <w:rFonts w:ascii="Arial" w:hAnsi="Arial" w:cs="Arial"/>
          <w:b/>
          <w:noProof/>
          <w:color w:val="000000"/>
          <w:spacing w:val="10"/>
          <w:sz w:val="24"/>
          <w:szCs w:val="24"/>
        </w:rPr>
        <w:fldChar w:fldCharType="separate"/>
      </w:r>
      <w:r w:rsidR="00953D7C" w:rsidRPr="00CF623C">
        <w:rPr>
          <w:rFonts w:ascii="Arial" w:hAnsi="Arial" w:cs="Arial"/>
          <w:b/>
          <w:noProof/>
          <w:color w:val="000000"/>
          <w:spacing w:val="10"/>
          <w:sz w:val="24"/>
          <w:szCs w:val="24"/>
        </w:rPr>
        <w:t>16</w:t>
      </w:r>
      <w:r w:rsidRPr="00CF623C">
        <w:rPr>
          <w:rFonts w:ascii="Arial" w:hAnsi="Arial" w:cs="Arial"/>
          <w:b/>
          <w:noProof/>
          <w:color w:val="000000"/>
          <w:spacing w:val="10"/>
          <w:sz w:val="24"/>
          <w:szCs w:val="24"/>
        </w:rPr>
        <w:fldChar w:fldCharType="end"/>
      </w:r>
      <w:r w:rsidRPr="00CF623C">
        <w:rPr>
          <w:rFonts w:ascii="Arial" w:hAnsi="Arial" w:cs="Arial"/>
          <w:b/>
          <w:noProof/>
          <w:color w:val="000000"/>
          <w:spacing w:val="10"/>
          <w:sz w:val="24"/>
          <w:szCs w:val="24"/>
        </w:rPr>
        <w:t>.  Związek pomiędzy wskaźnikami projektowymi, wskaźnikami realizacji celów GPR i wskaźnikami programowymi</w:t>
      </w:r>
      <w:bookmarkEnd w:id="99"/>
    </w:p>
    <w:tbl>
      <w:tblPr>
        <w:tblW w:w="14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87"/>
        <w:gridCol w:w="3187"/>
        <w:gridCol w:w="7801"/>
      </w:tblGrid>
      <w:tr w:rsidR="000C180F" w:rsidRPr="00CF623C" w14:paraId="2B8550EA" w14:textId="77777777" w:rsidTr="000C180F">
        <w:trPr>
          <w:trHeight w:val="567"/>
          <w:jc w:val="center"/>
        </w:trPr>
        <w:tc>
          <w:tcPr>
            <w:tcW w:w="3187"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6CBE49B9" w14:textId="77777777" w:rsidR="000C180F" w:rsidRPr="00CF623C" w:rsidRDefault="000C180F" w:rsidP="00C503C3">
            <w:pPr>
              <w:spacing w:after="0" w:line="360" w:lineRule="auto"/>
              <w:rPr>
                <w:rFonts w:ascii="Arial" w:hAnsi="Arial" w:cs="Arial"/>
                <w:b/>
                <w:spacing w:val="10"/>
                <w:sz w:val="24"/>
                <w:szCs w:val="24"/>
              </w:rPr>
            </w:pPr>
            <w:r w:rsidRPr="00CF623C">
              <w:rPr>
                <w:rFonts w:ascii="Arial" w:hAnsi="Arial" w:cs="Arial"/>
                <w:b/>
                <w:spacing w:val="10"/>
                <w:sz w:val="24"/>
                <w:szCs w:val="24"/>
              </w:rPr>
              <w:t>CEL STRATEGICZNY</w:t>
            </w:r>
          </w:p>
        </w:tc>
        <w:tc>
          <w:tcPr>
            <w:tcW w:w="3187"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5B1F3857" w14:textId="77777777" w:rsidR="000C180F" w:rsidRPr="00CF623C" w:rsidRDefault="000C180F" w:rsidP="00C503C3">
            <w:pPr>
              <w:spacing w:after="0" w:line="360" w:lineRule="auto"/>
              <w:rPr>
                <w:rFonts w:ascii="Arial" w:hAnsi="Arial" w:cs="Arial"/>
                <w:b/>
                <w:spacing w:val="10"/>
                <w:sz w:val="24"/>
                <w:szCs w:val="24"/>
              </w:rPr>
            </w:pPr>
            <w:r w:rsidRPr="00CF623C">
              <w:rPr>
                <w:rFonts w:ascii="Arial" w:hAnsi="Arial" w:cs="Arial"/>
                <w:b/>
                <w:spacing w:val="10"/>
                <w:sz w:val="24"/>
                <w:szCs w:val="24"/>
              </w:rPr>
              <w:t>CEL OPERACYJNY</w:t>
            </w:r>
          </w:p>
        </w:tc>
        <w:tc>
          <w:tcPr>
            <w:tcW w:w="7801" w:type="dxa"/>
            <w:tcBorders>
              <w:top w:val="single" w:sz="4" w:space="0" w:color="auto"/>
              <w:left w:val="single" w:sz="4" w:space="0" w:color="auto"/>
              <w:bottom w:val="single" w:sz="4" w:space="0" w:color="auto"/>
              <w:right w:val="single" w:sz="4" w:space="0" w:color="auto"/>
            </w:tcBorders>
            <w:shd w:val="clear" w:color="auto" w:fill="00B0F0"/>
            <w:vAlign w:val="center"/>
          </w:tcPr>
          <w:p w14:paraId="57C13E71" w14:textId="77777777" w:rsidR="000C180F" w:rsidRPr="00CF623C" w:rsidRDefault="000C180F" w:rsidP="00C503C3">
            <w:pPr>
              <w:spacing w:after="0" w:line="360" w:lineRule="auto"/>
              <w:rPr>
                <w:rFonts w:ascii="Arial" w:hAnsi="Arial" w:cs="Arial"/>
                <w:b/>
                <w:spacing w:val="10"/>
                <w:sz w:val="24"/>
                <w:szCs w:val="24"/>
              </w:rPr>
            </w:pPr>
            <w:r w:rsidRPr="00CF623C">
              <w:rPr>
                <w:rFonts w:ascii="Arial" w:hAnsi="Arial" w:cs="Arial"/>
                <w:b/>
                <w:spacing w:val="10"/>
                <w:sz w:val="24"/>
                <w:szCs w:val="24"/>
              </w:rPr>
              <w:t>WSKAŹNIKI</w:t>
            </w:r>
          </w:p>
        </w:tc>
      </w:tr>
      <w:tr w:rsidR="000C180F" w:rsidRPr="00CF623C" w14:paraId="1A546759" w14:textId="77777777" w:rsidTr="00C503C3">
        <w:trPr>
          <w:trHeight w:val="567"/>
          <w:jc w:val="center"/>
        </w:trPr>
        <w:tc>
          <w:tcPr>
            <w:tcW w:w="3187" w:type="dxa"/>
            <w:vMerge w:val="restart"/>
            <w:tcBorders>
              <w:top w:val="single" w:sz="4" w:space="0" w:color="auto"/>
              <w:left w:val="single" w:sz="4" w:space="0" w:color="auto"/>
              <w:bottom w:val="single" w:sz="4" w:space="0" w:color="auto"/>
              <w:right w:val="single" w:sz="4" w:space="0" w:color="auto"/>
            </w:tcBorders>
            <w:vAlign w:val="center"/>
            <w:hideMark/>
          </w:tcPr>
          <w:p w14:paraId="347DEF02" w14:textId="77777777" w:rsidR="000C180F" w:rsidRPr="00CF623C" w:rsidRDefault="000C180F" w:rsidP="00C503C3">
            <w:pPr>
              <w:pStyle w:val="Akapitzlist"/>
              <w:spacing w:before="120" w:after="120"/>
              <w:ind w:left="28"/>
              <w:rPr>
                <w:rFonts w:ascii="Arial" w:hAnsi="Arial" w:cs="Arial"/>
                <w:spacing w:val="10"/>
                <w:sz w:val="24"/>
                <w:szCs w:val="24"/>
              </w:rPr>
            </w:pPr>
            <w:r w:rsidRPr="00CF623C">
              <w:rPr>
                <w:rFonts w:ascii="Arial" w:hAnsi="Arial" w:cs="Arial"/>
                <w:spacing w:val="10"/>
                <w:sz w:val="24"/>
                <w:szCs w:val="24"/>
              </w:rPr>
              <w:t>I. Wzrost jakości i dostępności infrastruktury oraz efektywne zagospodarowanie przestrzeni obu podobszarów obszaru rewitalizacji</w:t>
            </w:r>
          </w:p>
        </w:tc>
        <w:tc>
          <w:tcPr>
            <w:tcW w:w="3187" w:type="dxa"/>
            <w:tcBorders>
              <w:top w:val="single" w:sz="4" w:space="0" w:color="auto"/>
              <w:left w:val="single" w:sz="4" w:space="0" w:color="auto"/>
              <w:bottom w:val="single" w:sz="4" w:space="0" w:color="auto"/>
              <w:right w:val="single" w:sz="4" w:space="0" w:color="auto"/>
            </w:tcBorders>
            <w:hideMark/>
          </w:tcPr>
          <w:p w14:paraId="5E46FCF0" w14:textId="77777777" w:rsidR="000C180F" w:rsidRPr="00CF623C" w:rsidRDefault="000C180F" w:rsidP="00C503C3">
            <w:pPr>
              <w:pStyle w:val="Akapitzlist"/>
              <w:spacing w:before="120" w:after="120"/>
              <w:ind w:left="28"/>
              <w:rPr>
                <w:rFonts w:ascii="Arial" w:hAnsi="Arial" w:cs="Arial"/>
                <w:spacing w:val="10"/>
                <w:sz w:val="24"/>
                <w:szCs w:val="24"/>
              </w:rPr>
            </w:pPr>
            <w:r w:rsidRPr="00CF623C">
              <w:rPr>
                <w:rFonts w:ascii="Arial" w:hAnsi="Arial" w:cs="Arial"/>
                <w:spacing w:val="10"/>
                <w:sz w:val="24"/>
                <w:szCs w:val="24"/>
              </w:rPr>
              <w:t>Cel operacyjny I.1.</w:t>
            </w:r>
          </w:p>
          <w:p w14:paraId="64625B87" w14:textId="77777777" w:rsidR="000C180F" w:rsidRPr="00CF623C" w:rsidRDefault="000C180F" w:rsidP="00C503C3">
            <w:pPr>
              <w:pStyle w:val="Akapitzlist"/>
              <w:spacing w:before="120" w:after="120"/>
              <w:ind w:left="28"/>
              <w:rPr>
                <w:rFonts w:ascii="Arial" w:hAnsi="Arial" w:cs="Arial"/>
                <w:spacing w:val="10"/>
                <w:sz w:val="24"/>
                <w:szCs w:val="24"/>
              </w:rPr>
            </w:pPr>
            <w:r w:rsidRPr="00CF623C">
              <w:rPr>
                <w:rFonts w:ascii="Arial" w:hAnsi="Arial" w:cs="Arial"/>
                <w:spacing w:val="10"/>
                <w:sz w:val="24"/>
                <w:szCs w:val="24"/>
              </w:rPr>
              <w:t>Rozwój infrastruktury społecznej i technicznej zgodnie ze zidentyfikowanymi potrzebami</w:t>
            </w:r>
          </w:p>
        </w:tc>
        <w:tc>
          <w:tcPr>
            <w:tcW w:w="7801" w:type="dxa"/>
            <w:tcBorders>
              <w:top w:val="single" w:sz="4" w:space="0" w:color="auto"/>
              <w:left w:val="single" w:sz="4" w:space="0" w:color="auto"/>
              <w:bottom w:val="single" w:sz="4" w:space="0" w:color="auto"/>
              <w:right w:val="single" w:sz="4" w:space="0" w:color="auto"/>
            </w:tcBorders>
          </w:tcPr>
          <w:p w14:paraId="2C5E29CE" w14:textId="77777777" w:rsidR="000C180F" w:rsidRPr="00CF623C" w:rsidRDefault="000C180F" w:rsidP="00C503C3">
            <w:pPr>
              <w:spacing w:before="120" w:after="120"/>
              <w:rPr>
                <w:rFonts w:ascii="Arial" w:hAnsi="Arial" w:cs="Arial"/>
                <w:b/>
                <w:bCs/>
                <w:spacing w:val="10"/>
                <w:sz w:val="24"/>
                <w:szCs w:val="24"/>
              </w:rPr>
            </w:pPr>
            <w:r w:rsidRPr="00CF623C">
              <w:rPr>
                <w:rFonts w:ascii="Arial" w:hAnsi="Arial" w:cs="Arial"/>
                <w:b/>
                <w:bCs/>
                <w:spacing w:val="10"/>
                <w:sz w:val="24"/>
                <w:szCs w:val="24"/>
              </w:rPr>
              <w:t>PRODUKT:</w:t>
            </w:r>
          </w:p>
          <w:p w14:paraId="33767C8F"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zmodernizowanych obiektów wykorzystywanych na cele społeczne (sztuki)</w:t>
            </w:r>
          </w:p>
          <w:p w14:paraId="639540A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6FDF3F08"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1</w:t>
            </w:r>
          </w:p>
          <w:p w14:paraId="6281FE5B"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protokoły odbioru, faktury, dokumentacja powykonawcza</w:t>
            </w:r>
          </w:p>
          <w:p w14:paraId="3007CAFE" w14:textId="77777777" w:rsidR="000C180F" w:rsidRPr="00CF623C" w:rsidRDefault="000C180F" w:rsidP="00C503C3">
            <w:pPr>
              <w:pStyle w:val="Akapitzlist"/>
              <w:spacing w:before="120" w:after="120"/>
              <w:ind w:left="348" w:hanging="9"/>
              <w:rPr>
                <w:rFonts w:ascii="Arial" w:hAnsi="Arial" w:cs="Arial"/>
                <w:spacing w:val="10"/>
                <w:sz w:val="24"/>
                <w:szCs w:val="24"/>
              </w:rPr>
            </w:pPr>
            <w:r w:rsidRPr="00CF623C">
              <w:rPr>
                <w:rFonts w:ascii="Arial" w:hAnsi="Arial" w:cs="Arial"/>
                <w:spacing w:val="10"/>
                <w:sz w:val="24"/>
                <w:szCs w:val="24"/>
              </w:rPr>
              <w:t>częstotliwość pomiaru: wskaźnik będzie mierzony w okresie od rozpoczęcia realizacji projektu do ukończenia produktu w ramach projektu.</w:t>
            </w:r>
          </w:p>
          <w:p w14:paraId="36033543"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341F0DA7"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miejsc przystosowanych do organizacji plenerowych wydarzeń  kulturalnych (sztuki)</w:t>
            </w:r>
          </w:p>
          <w:p w14:paraId="265B8FF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21AFD253"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1</w:t>
            </w:r>
          </w:p>
          <w:p w14:paraId="712485D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protokoły odbioru, faktury, dokumentacja powykonawcza</w:t>
            </w:r>
          </w:p>
          <w:p w14:paraId="212F0164" w14:textId="77777777" w:rsidR="000C180F" w:rsidRPr="00CF623C" w:rsidRDefault="000C180F" w:rsidP="00C503C3">
            <w:pPr>
              <w:pStyle w:val="Akapitzlist"/>
              <w:spacing w:before="120" w:after="120"/>
              <w:ind w:left="348" w:hanging="9"/>
              <w:rPr>
                <w:rFonts w:ascii="Arial" w:hAnsi="Arial" w:cs="Arial"/>
                <w:spacing w:val="10"/>
                <w:sz w:val="24"/>
                <w:szCs w:val="24"/>
              </w:rPr>
            </w:pPr>
            <w:r w:rsidRPr="00CF623C">
              <w:rPr>
                <w:rFonts w:ascii="Arial" w:hAnsi="Arial" w:cs="Arial"/>
                <w:spacing w:val="10"/>
                <w:sz w:val="24"/>
                <w:szCs w:val="24"/>
              </w:rPr>
              <w:t>częstotliwość pomiaru: wskaźnik będzie mierzony w okresie od rozpoczęcia realizacji projektu do ukończenia produktu w ramach projektu.</w:t>
            </w:r>
          </w:p>
          <w:p w14:paraId="2355180C"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1288391D" w14:textId="77777777" w:rsidR="000C180F" w:rsidRPr="00CF623C" w:rsidRDefault="000C180F" w:rsidP="00C503C3">
            <w:pPr>
              <w:pStyle w:val="Akapitzlist"/>
              <w:spacing w:before="120" w:after="120"/>
              <w:ind w:left="346"/>
              <w:rPr>
                <w:rFonts w:ascii="Arial" w:hAnsi="Arial" w:cs="Arial"/>
                <w:spacing w:val="10"/>
                <w:sz w:val="24"/>
                <w:szCs w:val="24"/>
              </w:rPr>
            </w:pPr>
          </w:p>
          <w:p w14:paraId="0F03BC38"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lastRenderedPageBreak/>
              <w:t>PLRO132 Liczba obiektów dostosowanych do potrzeb osób z niepełnosprawnościami (EFRR/FST/FS) (sztuki)</w:t>
            </w:r>
          </w:p>
          <w:p w14:paraId="1D586A0A"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63E8D63A"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766F4BA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protokoły odbioru, faktury, dokumentacja powykonawcza</w:t>
            </w:r>
          </w:p>
          <w:p w14:paraId="26B73F88" w14:textId="77777777" w:rsidR="000C180F" w:rsidRPr="00CF623C" w:rsidRDefault="000C180F" w:rsidP="00C503C3">
            <w:pPr>
              <w:pStyle w:val="Akapitzlist"/>
              <w:spacing w:before="120" w:after="120"/>
              <w:ind w:left="348" w:hanging="9"/>
              <w:rPr>
                <w:rFonts w:ascii="Arial" w:hAnsi="Arial" w:cs="Arial"/>
                <w:spacing w:val="10"/>
                <w:sz w:val="24"/>
                <w:szCs w:val="24"/>
              </w:rPr>
            </w:pPr>
            <w:r w:rsidRPr="00CF623C">
              <w:rPr>
                <w:rFonts w:ascii="Arial" w:hAnsi="Arial" w:cs="Arial"/>
                <w:spacing w:val="10"/>
                <w:sz w:val="24"/>
                <w:szCs w:val="24"/>
              </w:rPr>
              <w:t>częstotliwość pomiaru: wskaźnik będzie mierzony w okresie od rozpoczęcia realizacji projektu do ukończenia produktu w ramach projektów.</w:t>
            </w:r>
          </w:p>
          <w:p w14:paraId="5F0D1ED8" w14:textId="77777777" w:rsidR="000C180F" w:rsidRPr="00CF623C" w:rsidRDefault="000C180F" w:rsidP="00C503C3">
            <w:pPr>
              <w:pStyle w:val="Akapitzlist"/>
              <w:spacing w:before="120" w:after="120"/>
              <w:ind w:left="348"/>
              <w:rPr>
                <w:rFonts w:ascii="Arial" w:hAnsi="Arial" w:cs="Arial"/>
                <w:color w:val="FF0000"/>
                <w:spacing w:val="10"/>
                <w:sz w:val="24"/>
                <w:szCs w:val="24"/>
              </w:rPr>
            </w:pPr>
          </w:p>
          <w:p w14:paraId="15652787" w14:textId="77777777" w:rsidR="000C180F" w:rsidRPr="00CF623C" w:rsidRDefault="000C180F" w:rsidP="000C180F">
            <w:pPr>
              <w:pStyle w:val="Akapitzlist"/>
              <w:numPr>
                <w:ilvl w:val="0"/>
                <w:numId w:val="60"/>
              </w:numPr>
              <w:spacing w:before="120" w:after="120"/>
              <w:ind w:left="348" w:hanging="283"/>
              <w:rPr>
                <w:rFonts w:ascii="Arial" w:hAnsi="Arial" w:cs="Arial"/>
                <w:spacing w:val="10"/>
                <w:sz w:val="24"/>
                <w:szCs w:val="24"/>
              </w:rPr>
            </w:pPr>
            <w:r w:rsidRPr="00CF623C">
              <w:rPr>
                <w:rFonts w:ascii="Arial" w:hAnsi="Arial" w:cs="Arial"/>
                <w:spacing w:val="10"/>
                <w:sz w:val="24"/>
                <w:szCs w:val="24"/>
              </w:rPr>
              <w:t>RCO077 Liczba obiektów kulturalnych i turystycznych objętych wsparciem (sztuki)</w:t>
            </w:r>
          </w:p>
          <w:p w14:paraId="64AA1E76"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6D5F8C73"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1</w:t>
            </w:r>
          </w:p>
          <w:p w14:paraId="059C1416"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protokoły odbioru, faktury, dokumentacja powykonawcza</w:t>
            </w:r>
          </w:p>
          <w:p w14:paraId="4FBB50A8" w14:textId="77777777" w:rsidR="000C180F" w:rsidRPr="00CF623C" w:rsidRDefault="000C180F" w:rsidP="00C503C3">
            <w:pPr>
              <w:pStyle w:val="Akapitzlist"/>
              <w:spacing w:before="120" w:after="120"/>
              <w:ind w:left="348" w:hanging="9"/>
              <w:rPr>
                <w:rFonts w:ascii="Arial" w:hAnsi="Arial" w:cs="Arial"/>
                <w:spacing w:val="10"/>
                <w:sz w:val="24"/>
                <w:szCs w:val="24"/>
              </w:rPr>
            </w:pPr>
            <w:r w:rsidRPr="00CF623C">
              <w:rPr>
                <w:rFonts w:ascii="Arial" w:hAnsi="Arial" w:cs="Arial"/>
                <w:spacing w:val="10"/>
                <w:sz w:val="24"/>
                <w:szCs w:val="24"/>
              </w:rPr>
              <w:t>częstotliwość pomiaru: wskaźnik będzie mierzony w okresie od rozpoczęcia realizacji projektu do ukończenia produktu w ramach projektu.</w:t>
            </w:r>
          </w:p>
          <w:p w14:paraId="60120D81" w14:textId="77777777" w:rsidR="000C180F" w:rsidRPr="00CF623C" w:rsidRDefault="000C180F" w:rsidP="00C503C3">
            <w:pPr>
              <w:pStyle w:val="Akapitzlist"/>
              <w:spacing w:before="120" w:after="120"/>
              <w:ind w:left="348"/>
              <w:rPr>
                <w:rFonts w:ascii="Arial" w:hAnsi="Arial" w:cs="Arial"/>
                <w:color w:val="FF0000"/>
                <w:spacing w:val="10"/>
                <w:sz w:val="24"/>
                <w:szCs w:val="24"/>
              </w:rPr>
            </w:pPr>
          </w:p>
          <w:p w14:paraId="2F9CEADA" w14:textId="77777777" w:rsidR="000C180F" w:rsidRPr="00CF623C" w:rsidRDefault="000C180F" w:rsidP="000C180F">
            <w:pPr>
              <w:pStyle w:val="Akapitzlist"/>
              <w:numPr>
                <w:ilvl w:val="0"/>
                <w:numId w:val="60"/>
              </w:numPr>
              <w:spacing w:before="120" w:after="120"/>
              <w:ind w:left="348" w:hanging="283"/>
              <w:rPr>
                <w:rFonts w:ascii="Arial" w:hAnsi="Arial" w:cs="Arial"/>
                <w:spacing w:val="10"/>
                <w:sz w:val="24"/>
                <w:szCs w:val="24"/>
              </w:rPr>
            </w:pPr>
            <w:r w:rsidRPr="00CF623C">
              <w:rPr>
                <w:rFonts w:ascii="Arial" w:hAnsi="Arial" w:cs="Arial"/>
                <w:spacing w:val="10"/>
                <w:sz w:val="24"/>
                <w:szCs w:val="24"/>
              </w:rPr>
              <w:t>PLRO199 - Liczba projektów, w których sfinansowano koszty racjonalnych usprawnień dla osób z niepełnosprawnościami (EFRR/FS/FST) (sztuki)</w:t>
            </w:r>
          </w:p>
          <w:p w14:paraId="31EA70A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09EFBC9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4D238AA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źródło danych: protokoły odbioru, faktury, dokumentacja </w:t>
            </w:r>
            <w:r w:rsidRPr="00CF623C">
              <w:rPr>
                <w:rFonts w:ascii="Arial" w:hAnsi="Arial" w:cs="Arial"/>
                <w:spacing w:val="10"/>
                <w:sz w:val="24"/>
                <w:szCs w:val="24"/>
              </w:rPr>
              <w:lastRenderedPageBreak/>
              <w:t>powykonawcza</w:t>
            </w:r>
          </w:p>
          <w:p w14:paraId="678A3A26" w14:textId="77777777" w:rsidR="000C180F" w:rsidRPr="00CF623C" w:rsidRDefault="000C180F" w:rsidP="00C503C3">
            <w:pPr>
              <w:pStyle w:val="Akapitzlist"/>
              <w:spacing w:before="120" w:after="120"/>
              <w:ind w:left="348" w:hanging="9"/>
              <w:rPr>
                <w:rFonts w:ascii="Arial" w:hAnsi="Arial" w:cs="Arial"/>
                <w:spacing w:val="10"/>
                <w:sz w:val="24"/>
                <w:szCs w:val="24"/>
              </w:rPr>
            </w:pPr>
            <w:r w:rsidRPr="00CF623C">
              <w:rPr>
                <w:rFonts w:ascii="Arial" w:hAnsi="Arial" w:cs="Arial"/>
                <w:spacing w:val="10"/>
                <w:sz w:val="24"/>
                <w:szCs w:val="24"/>
              </w:rPr>
              <w:t>częstotliwość pomiaru: wskaźnik będzie mierzony w okresie od rozpoczęcia realizacji projektu do ukończenia produktu w ramach projektu.</w:t>
            </w:r>
          </w:p>
          <w:p w14:paraId="3CE5A0B7" w14:textId="77777777" w:rsidR="000C180F" w:rsidRPr="00CF623C" w:rsidRDefault="000C180F" w:rsidP="00C503C3">
            <w:pPr>
              <w:pStyle w:val="Akapitzlist"/>
              <w:spacing w:before="120" w:after="120"/>
              <w:ind w:left="346"/>
              <w:rPr>
                <w:rFonts w:ascii="Arial" w:hAnsi="Arial" w:cs="Arial"/>
                <w:spacing w:val="10"/>
                <w:sz w:val="24"/>
                <w:szCs w:val="24"/>
              </w:rPr>
            </w:pPr>
          </w:p>
          <w:p w14:paraId="50536F4F" w14:textId="77777777" w:rsidR="000C180F" w:rsidRPr="00CF623C" w:rsidRDefault="000C180F" w:rsidP="00C503C3">
            <w:pPr>
              <w:spacing w:before="120" w:after="120"/>
              <w:rPr>
                <w:rFonts w:ascii="Arial" w:hAnsi="Arial" w:cs="Arial"/>
                <w:color w:val="FF0000"/>
                <w:spacing w:val="10"/>
                <w:sz w:val="24"/>
                <w:szCs w:val="24"/>
              </w:rPr>
            </w:pPr>
          </w:p>
          <w:p w14:paraId="2BE219F1" w14:textId="77777777" w:rsidR="000C180F" w:rsidRPr="00CF623C" w:rsidRDefault="000C180F" w:rsidP="00C503C3">
            <w:pPr>
              <w:spacing w:before="120" w:after="120"/>
              <w:rPr>
                <w:rFonts w:ascii="Arial" w:hAnsi="Arial" w:cs="Arial"/>
                <w:b/>
                <w:bCs/>
                <w:spacing w:val="10"/>
                <w:sz w:val="24"/>
                <w:szCs w:val="24"/>
              </w:rPr>
            </w:pPr>
            <w:r w:rsidRPr="00CF623C">
              <w:rPr>
                <w:rFonts w:ascii="Arial" w:hAnsi="Arial" w:cs="Arial"/>
                <w:b/>
                <w:bCs/>
                <w:spacing w:val="10"/>
                <w:sz w:val="24"/>
                <w:szCs w:val="24"/>
              </w:rPr>
              <w:t>REZULTAT:</w:t>
            </w:r>
          </w:p>
          <w:p w14:paraId="1C0A1024"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wydarzeń integrujących społeczność, zorganizowanych w obrębie budynków, którym nadano nowe funkcje (sztuki/rocznie)</w:t>
            </w:r>
          </w:p>
          <w:p w14:paraId="4919E389"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013AC9E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4</w:t>
            </w:r>
          </w:p>
          <w:p w14:paraId="476143B1"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796EB8C9" w14:textId="77777777" w:rsidR="000C180F" w:rsidRPr="00CF623C" w:rsidRDefault="000C180F" w:rsidP="00C503C3">
            <w:pPr>
              <w:pStyle w:val="Akapitzlist"/>
              <w:spacing w:before="120" w:after="120"/>
              <w:ind w:left="348"/>
              <w:rPr>
                <w:rFonts w:ascii="Arial" w:hAnsi="Arial" w:cs="Arial"/>
                <w:spacing w:val="10"/>
                <w:sz w:val="24"/>
                <w:szCs w:val="24"/>
              </w:rPr>
            </w:pPr>
            <w:r w:rsidRPr="00CF623C">
              <w:rPr>
                <w:rFonts w:ascii="Arial" w:hAnsi="Arial" w:cs="Arial"/>
                <w:spacing w:val="10"/>
                <w:sz w:val="24"/>
                <w:szCs w:val="24"/>
              </w:rPr>
              <w:t xml:space="preserve">    częstotliwość pomiaru: Wskaźnik będzie mierzony raz na rok</w:t>
            </w:r>
          </w:p>
          <w:p w14:paraId="27B3FA5F" w14:textId="77777777" w:rsidR="000C180F" w:rsidRPr="00CF623C" w:rsidRDefault="000C180F" w:rsidP="00C503C3">
            <w:pPr>
              <w:pStyle w:val="Akapitzlist"/>
              <w:spacing w:before="120" w:after="120"/>
              <w:ind w:left="346"/>
              <w:rPr>
                <w:rFonts w:ascii="Arial" w:hAnsi="Arial" w:cs="Arial"/>
                <w:spacing w:val="10"/>
                <w:sz w:val="24"/>
                <w:szCs w:val="24"/>
              </w:rPr>
            </w:pPr>
          </w:p>
          <w:p w14:paraId="3E98D206"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korzystających ze zmodernizowanego budynku (osoby/rocznie)</w:t>
            </w:r>
          </w:p>
          <w:p w14:paraId="07BDFCE9"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1E9C2A1F"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docelowa: 120 </w:t>
            </w:r>
          </w:p>
          <w:p w14:paraId="6808B8E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31AB8237"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1BAF4635" w14:textId="77777777" w:rsidR="000C180F" w:rsidRPr="00CF623C" w:rsidRDefault="000C180F" w:rsidP="00C503C3">
            <w:pPr>
              <w:pStyle w:val="Akapitzlist"/>
              <w:spacing w:before="120" w:after="120"/>
              <w:ind w:left="346"/>
              <w:rPr>
                <w:rFonts w:ascii="Arial" w:hAnsi="Arial" w:cs="Arial"/>
                <w:spacing w:val="10"/>
                <w:sz w:val="24"/>
                <w:szCs w:val="24"/>
              </w:rPr>
            </w:pPr>
          </w:p>
          <w:p w14:paraId="2E252B02"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 xml:space="preserve">liczba zorganizowanych plenerowych wydarzeń kulturalnych </w:t>
            </w:r>
            <w:r w:rsidRPr="00CF623C">
              <w:rPr>
                <w:rFonts w:ascii="Arial" w:hAnsi="Arial" w:cs="Arial"/>
                <w:spacing w:val="10"/>
                <w:sz w:val="24"/>
                <w:szCs w:val="24"/>
              </w:rPr>
              <w:lastRenderedPageBreak/>
              <w:t>(sztuki/rocznie)</w:t>
            </w:r>
          </w:p>
          <w:p w14:paraId="62EFB7B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21675546"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docelowa: 3 </w:t>
            </w:r>
          </w:p>
          <w:p w14:paraId="143F32F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579269EB"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26F64DD0" w14:textId="77777777" w:rsidR="000C180F" w:rsidRPr="00CF623C" w:rsidRDefault="000C180F" w:rsidP="00C503C3">
            <w:pPr>
              <w:spacing w:before="120" w:after="120"/>
              <w:contextualSpacing/>
              <w:rPr>
                <w:rFonts w:ascii="Arial" w:hAnsi="Arial" w:cs="Arial"/>
                <w:spacing w:val="10"/>
                <w:sz w:val="24"/>
                <w:szCs w:val="24"/>
              </w:rPr>
            </w:pPr>
          </w:p>
          <w:p w14:paraId="5213FE8D"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biorących udział w cyklu plenerowych wydarzeń kulturalnych (osoby/rocznie)</w:t>
            </w:r>
          </w:p>
          <w:p w14:paraId="641946D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38BF2A87"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docelowa: 600 </w:t>
            </w:r>
          </w:p>
          <w:p w14:paraId="18CF4C05"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63A42086"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2A80A42D"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2427109D"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PLRR048- Liczba ludności zamieszkującej obszar rewitalizacji (osoby)</w:t>
            </w:r>
          </w:p>
          <w:p w14:paraId="09B52EB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856  </w:t>
            </w:r>
          </w:p>
          <w:p w14:paraId="06CD76CD" w14:textId="77777777" w:rsidR="000C180F" w:rsidRPr="00CF623C" w:rsidRDefault="000C180F" w:rsidP="00C503C3">
            <w:pPr>
              <w:pStyle w:val="Akapitzlist"/>
              <w:spacing w:before="120" w:after="120"/>
              <w:ind w:left="348" w:hanging="30"/>
              <w:jc w:val="both"/>
              <w:rPr>
                <w:rFonts w:ascii="Arial" w:hAnsi="Arial" w:cs="Arial"/>
                <w:spacing w:val="10"/>
                <w:sz w:val="24"/>
                <w:szCs w:val="24"/>
              </w:rPr>
            </w:pPr>
            <w:r w:rsidRPr="00CF623C">
              <w:rPr>
                <w:rFonts w:ascii="Arial" w:hAnsi="Arial" w:cs="Arial"/>
                <w:spacing w:val="10"/>
                <w:sz w:val="24"/>
                <w:szCs w:val="24"/>
              </w:rPr>
              <w:t xml:space="preserve">wartość docelowa: (prognozowana liczba ludności w 2030 roku – 816) </w:t>
            </w:r>
          </w:p>
          <w:p w14:paraId="13534DEC"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ewidencja ludności</w:t>
            </w:r>
          </w:p>
          <w:p w14:paraId="7DE11A17" w14:textId="77777777" w:rsidR="000C180F" w:rsidRPr="00CF623C" w:rsidRDefault="000C180F" w:rsidP="00C503C3">
            <w:pPr>
              <w:pStyle w:val="Akapitzlist"/>
              <w:spacing w:before="120" w:after="120"/>
              <w:ind w:left="348"/>
              <w:rPr>
                <w:rFonts w:ascii="Arial" w:hAnsi="Arial" w:cs="Arial"/>
                <w:spacing w:val="10"/>
                <w:sz w:val="24"/>
                <w:szCs w:val="24"/>
              </w:rPr>
            </w:pPr>
            <w:r w:rsidRPr="00CF623C">
              <w:rPr>
                <w:rFonts w:ascii="Arial" w:hAnsi="Arial" w:cs="Arial"/>
                <w:spacing w:val="10"/>
                <w:sz w:val="24"/>
                <w:szCs w:val="24"/>
              </w:rPr>
              <w:t xml:space="preserve">     częstotliwość pomiaru: Wskaźnik będzie mierzony raz na rok</w:t>
            </w:r>
          </w:p>
          <w:p w14:paraId="3FB2EFDF"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4EA9203E"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RCR077- Liczba osób odwiedzających obiekty kulturalne i turystyczne objęte wsparciem (osoby/rocznie)</w:t>
            </w:r>
          </w:p>
          <w:p w14:paraId="4946C96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3BA88CCB" w14:textId="2A86E465"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lastRenderedPageBreak/>
              <w:t xml:space="preserve">wartość docelowa: </w:t>
            </w:r>
            <w:r w:rsidR="00243B35" w:rsidRPr="00CF623C">
              <w:rPr>
                <w:rFonts w:ascii="Arial" w:hAnsi="Arial" w:cs="Arial"/>
                <w:spacing w:val="10"/>
                <w:sz w:val="24"/>
                <w:szCs w:val="24"/>
              </w:rPr>
              <w:t>120</w:t>
            </w:r>
          </w:p>
          <w:p w14:paraId="4C2E1991"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źródło danych: ewidencja odwiedzających </w:t>
            </w:r>
          </w:p>
          <w:p w14:paraId="1F97B701" w14:textId="77777777" w:rsidR="000C180F" w:rsidRPr="00CF623C" w:rsidRDefault="000C180F" w:rsidP="00C503C3">
            <w:pPr>
              <w:pStyle w:val="Akapitzlist"/>
              <w:spacing w:before="120" w:after="120"/>
              <w:ind w:left="348" w:hanging="30"/>
              <w:rPr>
                <w:rFonts w:ascii="Arial" w:hAnsi="Arial" w:cs="Arial"/>
                <w:color w:val="FF0000"/>
                <w:spacing w:val="10"/>
                <w:sz w:val="24"/>
                <w:szCs w:val="24"/>
              </w:rPr>
            </w:pPr>
            <w:r w:rsidRPr="00CF623C">
              <w:rPr>
                <w:rFonts w:ascii="Arial" w:hAnsi="Arial" w:cs="Arial"/>
                <w:spacing w:val="10"/>
                <w:sz w:val="24"/>
                <w:szCs w:val="24"/>
              </w:rPr>
              <w:t xml:space="preserve">częstotliwość pomiaru: Wskaźnik będzie mierzony raz na rok </w:t>
            </w:r>
          </w:p>
        </w:tc>
      </w:tr>
      <w:tr w:rsidR="000C180F" w:rsidRPr="00CF623C" w14:paraId="3CBEAFDC" w14:textId="77777777" w:rsidTr="00EE2597">
        <w:trPr>
          <w:trHeight w:val="567"/>
          <w:jc w:val="center"/>
        </w:trPr>
        <w:tc>
          <w:tcPr>
            <w:tcW w:w="3187" w:type="dxa"/>
            <w:vMerge/>
            <w:tcBorders>
              <w:top w:val="single" w:sz="4" w:space="0" w:color="auto"/>
              <w:left w:val="single" w:sz="4" w:space="0" w:color="auto"/>
              <w:bottom w:val="single" w:sz="4" w:space="0" w:color="auto"/>
              <w:right w:val="single" w:sz="4" w:space="0" w:color="auto"/>
            </w:tcBorders>
            <w:vAlign w:val="center"/>
            <w:hideMark/>
          </w:tcPr>
          <w:p w14:paraId="330D8DD6" w14:textId="77777777" w:rsidR="000C180F" w:rsidRPr="00CF623C" w:rsidRDefault="000C180F" w:rsidP="00C503C3">
            <w:pPr>
              <w:spacing w:after="0" w:line="240" w:lineRule="auto"/>
              <w:rPr>
                <w:rFonts w:ascii="Arial" w:hAnsi="Arial" w:cs="Arial"/>
                <w:color w:val="FF0000"/>
                <w:spacing w:val="10"/>
                <w:sz w:val="24"/>
                <w:szCs w:val="24"/>
              </w:rPr>
            </w:pPr>
          </w:p>
        </w:tc>
        <w:tc>
          <w:tcPr>
            <w:tcW w:w="3187" w:type="dxa"/>
            <w:tcBorders>
              <w:top w:val="single" w:sz="4" w:space="0" w:color="auto"/>
              <w:left w:val="single" w:sz="4" w:space="0" w:color="auto"/>
              <w:bottom w:val="single" w:sz="4" w:space="0" w:color="auto"/>
              <w:right w:val="single" w:sz="4" w:space="0" w:color="auto"/>
            </w:tcBorders>
            <w:hideMark/>
          </w:tcPr>
          <w:p w14:paraId="2A070FAE" w14:textId="77777777" w:rsidR="000C180F" w:rsidRPr="00CF623C" w:rsidRDefault="000C180F" w:rsidP="00C503C3">
            <w:pPr>
              <w:pStyle w:val="Akapitzlist"/>
              <w:spacing w:before="120" w:after="120"/>
              <w:ind w:left="28"/>
              <w:rPr>
                <w:rFonts w:ascii="Arial" w:hAnsi="Arial" w:cs="Arial"/>
                <w:spacing w:val="10"/>
                <w:sz w:val="24"/>
                <w:szCs w:val="24"/>
              </w:rPr>
            </w:pPr>
            <w:r w:rsidRPr="00CF623C">
              <w:rPr>
                <w:rFonts w:ascii="Arial" w:hAnsi="Arial" w:cs="Arial"/>
                <w:spacing w:val="10"/>
                <w:sz w:val="24"/>
                <w:szCs w:val="24"/>
              </w:rPr>
              <w:t xml:space="preserve">Cel operacyjny I.2 </w:t>
            </w:r>
          </w:p>
          <w:p w14:paraId="6BF13DE1" w14:textId="77777777" w:rsidR="000C180F" w:rsidRPr="00CF623C" w:rsidRDefault="000C180F" w:rsidP="00C503C3">
            <w:pPr>
              <w:pStyle w:val="TableParagraph"/>
              <w:spacing w:before="165" w:line="280" w:lineRule="auto"/>
              <w:ind w:left="28" w:right="209"/>
              <w:rPr>
                <w:rFonts w:ascii="Arial" w:hAnsi="Arial" w:cs="Arial"/>
                <w:spacing w:val="10"/>
                <w:sz w:val="24"/>
                <w:szCs w:val="24"/>
              </w:rPr>
            </w:pPr>
            <w:r w:rsidRPr="00CF623C">
              <w:rPr>
                <w:rFonts w:ascii="Arial" w:hAnsi="Arial" w:cs="Arial"/>
                <w:spacing w:val="10"/>
                <w:sz w:val="24"/>
                <w:szCs w:val="24"/>
              </w:rPr>
              <w:t>Funkcjonalne zagospodarowanie przestrzeni publicznych w celu przywrócenia lub nadania im nowych funkcji,</w:t>
            </w:r>
          </w:p>
        </w:tc>
        <w:tc>
          <w:tcPr>
            <w:tcW w:w="7801" w:type="dxa"/>
            <w:tcBorders>
              <w:top w:val="single" w:sz="4" w:space="0" w:color="auto"/>
              <w:left w:val="single" w:sz="4" w:space="0" w:color="auto"/>
              <w:bottom w:val="single" w:sz="4" w:space="0" w:color="auto"/>
              <w:right w:val="single" w:sz="4" w:space="0" w:color="auto"/>
            </w:tcBorders>
          </w:tcPr>
          <w:p w14:paraId="20DFDF5F" w14:textId="77777777" w:rsidR="000C180F" w:rsidRPr="00CF623C" w:rsidRDefault="000C180F" w:rsidP="00C503C3">
            <w:pPr>
              <w:spacing w:before="120" w:after="120"/>
              <w:rPr>
                <w:rFonts w:ascii="Arial" w:hAnsi="Arial" w:cs="Arial"/>
                <w:b/>
                <w:bCs/>
                <w:spacing w:val="10"/>
                <w:sz w:val="24"/>
                <w:szCs w:val="24"/>
              </w:rPr>
            </w:pPr>
            <w:r w:rsidRPr="00CF623C">
              <w:rPr>
                <w:rFonts w:ascii="Arial" w:hAnsi="Arial" w:cs="Arial"/>
                <w:b/>
                <w:bCs/>
                <w:spacing w:val="10"/>
                <w:sz w:val="24"/>
                <w:szCs w:val="24"/>
              </w:rPr>
              <w:t>PRODUKT:</w:t>
            </w:r>
          </w:p>
          <w:p w14:paraId="4788F217"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powierzchnia terenów, którym nadano nowe funkcje społeczne lub  gospodarcze (m</w:t>
            </w:r>
            <w:r w:rsidRPr="00CF623C">
              <w:rPr>
                <w:rFonts w:ascii="Arial" w:hAnsi="Arial" w:cs="Arial"/>
                <w:spacing w:val="10"/>
                <w:sz w:val="24"/>
                <w:szCs w:val="24"/>
                <w:vertAlign w:val="superscript"/>
              </w:rPr>
              <w:t>2</w:t>
            </w:r>
            <w:r w:rsidRPr="00CF623C">
              <w:rPr>
                <w:rFonts w:ascii="Arial" w:hAnsi="Arial" w:cs="Arial"/>
                <w:spacing w:val="10"/>
                <w:sz w:val="24"/>
                <w:szCs w:val="24"/>
              </w:rPr>
              <w:t>)</w:t>
            </w:r>
          </w:p>
          <w:p w14:paraId="6BBC272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2C3627D5" w14:textId="0D1960AE" w:rsidR="000C180F" w:rsidRPr="00CF623C" w:rsidRDefault="000C180F" w:rsidP="00C503C3">
            <w:pPr>
              <w:pStyle w:val="Akapitzlist"/>
              <w:spacing w:before="120" w:after="120"/>
              <w:ind w:left="348" w:hanging="30"/>
              <w:rPr>
                <w:rFonts w:ascii="Arial" w:hAnsi="Arial" w:cs="Arial"/>
                <w:color w:val="00B050"/>
                <w:spacing w:val="10"/>
                <w:sz w:val="24"/>
                <w:szCs w:val="24"/>
                <w:vertAlign w:val="superscript"/>
              </w:rPr>
            </w:pPr>
            <w:r w:rsidRPr="00CF623C">
              <w:rPr>
                <w:rFonts w:ascii="Arial" w:hAnsi="Arial" w:cs="Arial"/>
                <w:spacing w:val="10"/>
                <w:sz w:val="24"/>
                <w:szCs w:val="24"/>
              </w:rPr>
              <w:t xml:space="preserve">wartość docelowa: </w:t>
            </w:r>
            <w:r w:rsidR="00AB45A4" w:rsidRPr="00CF623C">
              <w:rPr>
                <w:rFonts w:ascii="Arial" w:hAnsi="Arial" w:cs="Arial"/>
                <w:spacing w:val="10"/>
                <w:sz w:val="24"/>
                <w:szCs w:val="24"/>
              </w:rPr>
              <w:t>41 7</w:t>
            </w:r>
            <w:r w:rsidRPr="00CF623C">
              <w:rPr>
                <w:rFonts w:ascii="Arial" w:hAnsi="Arial" w:cs="Arial"/>
                <w:spacing w:val="10"/>
                <w:sz w:val="24"/>
                <w:szCs w:val="24"/>
              </w:rPr>
              <w:t xml:space="preserve">88,91 </w:t>
            </w:r>
          </w:p>
          <w:p w14:paraId="34A2E02F"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protokoły odbioru, faktury, dokumentacja powykonawcza</w:t>
            </w:r>
          </w:p>
          <w:p w14:paraId="677F41B0" w14:textId="77777777" w:rsidR="000C180F" w:rsidRPr="00CF623C" w:rsidRDefault="000C180F" w:rsidP="00C503C3">
            <w:pPr>
              <w:pStyle w:val="Akapitzlist"/>
              <w:spacing w:before="120" w:after="120"/>
              <w:ind w:left="348" w:hanging="9"/>
              <w:rPr>
                <w:rFonts w:ascii="Arial" w:hAnsi="Arial" w:cs="Arial"/>
                <w:spacing w:val="10"/>
                <w:sz w:val="24"/>
                <w:szCs w:val="24"/>
              </w:rPr>
            </w:pPr>
            <w:r w:rsidRPr="00CF623C">
              <w:rPr>
                <w:rFonts w:ascii="Arial" w:hAnsi="Arial" w:cs="Arial"/>
                <w:spacing w:val="10"/>
                <w:sz w:val="24"/>
                <w:szCs w:val="24"/>
              </w:rPr>
              <w:t>częstotliwość pomiaru: wskaźnik będzie mierzony w okresie od rozpoczęcia realizacji projektu do ukończenia produktu w ramach projektu.</w:t>
            </w:r>
          </w:p>
          <w:p w14:paraId="1807FC3E" w14:textId="77777777" w:rsidR="000C180F" w:rsidRPr="00CF623C" w:rsidRDefault="000C180F" w:rsidP="00C503C3">
            <w:pPr>
              <w:spacing w:before="120" w:after="120"/>
              <w:contextualSpacing/>
              <w:rPr>
                <w:rFonts w:ascii="Arial" w:hAnsi="Arial" w:cs="Arial"/>
                <w:spacing w:val="10"/>
                <w:sz w:val="24"/>
                <w:szCs w:val="24"/>
              </w:rPr>
            </w:pPr>
          </w:p>
          <w:p w14:paraId="0564A14E"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obiektów zabytkowych objętych robotami restauratorskimi i konserwatorskimi (sztuki),</w:t>
            </w:r>
          </w:p>
          <w:p w14:paraId="008CEB75"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39318ADF"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1</w:t>
            </w:r>
          </w:p>
          <w:p w14:paraId="3CA95CAA"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protokoły odbioru, faktury, dokumentacja powykonawcza</w:t>
            </w:r>
          </w:p>
          <w:p w14:paraId="4854A7EB" w14:textId="77777777" w:rsidR="000C180F" w:rsidRPr="00CF623C" w:rsidRDefault="000C180F" w:rsidP="00C503C3">
            <w:pPr>
              <w:pStyle w:val="Akapitzlist"/>
              <w:spacing w:before="120" w:after="120"/>
              <w:ind w:left="348" w:hanging="9"/>
              <w:rPr>
                <w:rFonts w:ascii="Arial" w:hAnsi="Arial" w:cs="Arial"/>
                <w:spacing w:val="10"/>
                <w:sz w:val="24"/>
                <w:szCs w:val="24"/>
              </w:rPr>
            </w:pPr>
            <w:r w:rsidRPr="00CF623C">
              <w:rPr>
                <w:rFonts w:ascii="Arial" w:hAnsi="Arial" w:cs="Arial"/>
                <w:spacing w:val="10"/>
                <w:sz w:val="24"/>
                <w:szCs w:val="24"/>
              </w:rPr>
              <w:t>częstotliwość pomiaru: wskaźnik będzie mierzony w okresie od rozpoczęcia realizacji projektu do ukończenia produktu w ramach projektu.</w:t>
            </w:r>
          </w:p>
          <w:p w14:paraId="72BACB1E"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030F3B8F"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lastRenderedPageBreak/>
              <w:t>PLRO146 - Powierzchnia obszarów objętych rewitalizacją (m</w:t>
            </w:r>
            <w:r w:rsidRPr="00CF623C">
              <w:rPr>
                <w:rFonts w:ascii="Arial" w:hAnsi="Arial" w:cs="Arial"/>
                <w:spacing w:val="10"/>
                <w:sz w:val="24"/>
                <w:szCs w:val="24"/>
                <w:vertAlign w:val="superscript"/>
              </w:rPr>
              <w:t>2</w:t>
            </w:r>
            <w:r w:rsidRPr="00CF623C">
              <w:rPr>
                <w:rFonts w:ascii="Arial" w:hAnsi="Arial" w:cs="Arial"/>
                <w:spacing w:val="10"/>
                <w:sz w:val="24"/>
                <w:szCs w:val="24"/>
              </w:rPr>
              <w:t>)</w:t>
            </w:r>
          </w:p>
          <w:p w14:paraId="7A6C8196"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2FB450E1" w14:textId="77777777" w:rsidR="000C180F" w:rsidRPr="00CF623C" w:rsidRDefault="000C180F" w:rsidP="00C503C3">
            <w:pPr>
              <w:pStyle w:val="Akapitzlist"/>
              <w:spacing w:before="120" w:after="120"/>
              <w:ind w:left="348" w:hanging="30"/>
              <w:rPr>
                <w:rFonts w:ascii="Arial" w:hAnsi="Arial" w:cs="Arial"/>
                <w:color w:val="00B050"/>
                <w:spacing w:val="10"/>
                <w:sz w:val="24"/>
                <w:szCs w:val="24"/>
                <w:vertAlign w:val="superscript"/>
              </w:rPr>
            </w:pPr>
            <w:r w:rsidRPr="00CF623C">
              <w:rPr>
                <w:rFonts w:ascii="Arial" w:hAnsi="Arial" w:cs="Arial"/>
                <w:spacing w:val="10"/>
                <w:sz w:val="24"/>
                <w:szCs w:val="24"/>
              </w:rPr>
              <w:t xml:space="preserve">wartość docelowa: 34 088,91 </w:t>
            </w:r>
          </w:p>
          <w:p w14:paraId="338F9C2F"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protokoły odbioru, faktury, dokumentacja powykonawcza;</w:t>
            </w:r>
          </w:p>
          <w:p w14:paraId="276785C0" w14:textId="77777777" w:rsidR="000C180F" w:rsidRPr="00CF623C" w:rsidRDefault="000C180F" w:rsidP="00C503C3">
            <w:pPr>
              <w:pStyle w:val="Akapitzlist"/>
              <w:spacing w:before="120" w:after="120"/>
              <w:ind w:left="348" w:hanging="9"/>
              <w:rPr>
                <w:rFonts w:ascii="Arial" w:hAnsi="Arial" w:cs="Arial"/>
                <w:spacing w:val="10"/>
                <w:sz w:val="24"/>
                <w:szCs w:val="24"/>
              </w:rPr>
            </w:pPr>
            <w:r w:rsidRPr="00CF623C">
              <w:rPr>
                <w:rFonts w:ascii="Arial" w:hAnsi="Arial" w:cs="Arial"/>
                <w:spacing w:val="10"/>
                <w:sz w:val="24"/>
                <w:szCs w:val="24"/>
              </w:rPr>
              <w:t>częstotliwość pomiaru: wskaźnik będzie mierzony w okresie od rozpoczęcia realizacji projektu do ukończenia produktu w ramach projektu.</w:t>
            </w:r>
          </w:p>
          <w:p w14:paraId="4982E5F3"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3DBC74E4"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PLRO132 Liczba obiektów dostosowanych do potrzeb osób z niepełnosprawnościami (EFRR/FST/FS) (sztuki)</w:t>
            </w:r>
          </w:p>
          <w:p w14:paraId="01DD31F6"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1DD269C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2C300495"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protokoły odbioru, faktury, dokumentacja powykonawcza</w:t>
            </w:r>
          </w:p>
          <w:p w14:paraId="492C8F16" w14:textId="77777777" w:rsidR="000C180F" w:rsidRPr="00CF623C" w:rsidRDefault="000C180F" w:rsidP="00C503C3">
            <w:pPr>
              <w:pStyle w:val="Akapitzlist"/>
              <w:spacing w:before="120" w:after="120"/>
              <w:ind w:left="348" w:hanging="9"/>
              <w:rPr>
                <w:rFonts w:ascii="Arial" w:hAnsi="Arial" w:cs="Arial"/>
                <w:spacing w:val="10"/>
                <w:sz w:val="24"/>
                <w:szCs w:val="24"/>
              </w:rPr>
            </w:pPr>
            <w:r w:rsidRPr="00CF623C">
              <w:rPr>
                <w:rFonts w:ascii="Arial" w:hAnsi="Arial" w:cs="Arial"/>
                <w:spacing w:val="10"/>
                <w:sz w:val="24"/>
                <w:szCs w:val="24"/>
              </w:rPr>
              <w:t>częstotliwość pomiaru: wskaźnik będzie mierzony w okresie od rozpoczęcia realizacji projektów do ukończenia produktu w ramach projektu.</w:t>
            </w:r>
          </w:p>
          <w:p w14:paraId="4D7A195B" w14:textId="77777777" w:rsidR="000C180F" w:rsidRPr="00CF623C" w:rsidRDefault="000C180F" w:rsidP="00C503C3">
            <w:pPr>
              <w:pStyle w:val="Akapitzlist"/>
              <w:spacing w:before="120" w:after="120"/>
              <w:ind w:left="348"/>
              <w:rPr>
                <w:rFonts w:ascii="Arial" w:hAnsi="Arial" w:cs="Arial"/>
                <w:color w:val="FF0000"/>
                <w:spacing w:val="10"/>
                <w:sz w:val="24"/>
                <w:szCs w:val="24"/>
              </w:rPr>
            </w:pPr>
          </w:p>
          <w:p w14:paraId="602B9425" w14:textId="77777777" w:rsidR="000C180F" w:rsidRPr="00CF623C" w:rsidRDefault="000C180F" w:rsidP="000C180F">
            <w:pPr>
              <w:pStyle w:val="Akapitzlist"/>
              <w:numPr>
                <w:ilvl w:val="0"/>
                <w:numId w:val="60"/>
              </w:numPr>
              <w:spacing w:before="120" w:after="120"/>
              <w:ind w:left="348" w:hanging="283"/>
              <w:rPr>
                <w:rFonts w:ascii="Arial" w:hAnsi="Arial" w:cs="Arial"/>
                <w:spacing w:val="10"/>
                <w:sz w:val="24"/>
                <w:szCs w:val="24"/>
              </w:rPr>
            </w:pPr>
            <w:r w:rsidRPr="00CF623C">
              <w:rPr>
                <w:rFonts w:ascii="Arial" w:hAnsi="Arial" w:cs="Arial"/>
                <w:spacing w:val="10"/>
                <w:sz w:val="24"/>
                <w:szCs w:val="24"/>
              </w:rPr>
              <w:t>RCO077 Liczba obiektów kulturalnych i turystycznych objętych wsparciem (sztuki)</w:t>
            </w:r>
          </w:p>
          <w:p w14:paraId="02DF325A"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479B512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2C862B2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protokoły odbioru, faktury, dokumentacja powykonawcza</w:t>
            </w:r>
          </w:p>
          <w:p w14:paraId="3233498C" w14:textId="77777777" w:rsidR="000C180F" w:rsidRPr="00CF623C" w:rsidRDefault="000C180F" w:rsidP="00C503C3">
            <w:pPr>
              <w:pStyle w:val="Akapitzlist"/>
              <w:spacing w:before="120" w:after="120"/>
              <w:ind w:left="348" w:hanging="9"/>
              <w:rPr>
                <w:rFonts w:ascii="Arial" w:hAnsi="Arial" w:cs="Arial"/>
                <w:spacing w:val="10"/>
                <w:sz w:val="24"/>
                <w:szCs w:val="24"/>
              </w:rPr>
            </w:pPr>
            <w:r w:rsidRPr="00CF623C">
              <w:rPr>
                <w:rFonts w:ascii="Arial" w:hAnsi="Arial" w:cs="Arial"/>
                <w:spacing w:val="10"/>
                <w:sz w:val="24"/>
                <w:szCs w:val="24"/>
              </w:rPr>
              <w:t xml:space="preserve">częstotliwość pomiaru: wskaźnik będzie mierzony w okresie </w:t>
            </w:r>
            <w:r w:rsidRPr="00CF623C">
              <w:rPr>
                <w:rFonts w:ascii="Arial" w:hAnsi="Arial" w:cs="Arial"/>
                <w:spacing w:val="10"/>
                <w:sz w:val="24"/>
                <w:szCs w:val="24"/>
              </w:rPr>
              <w:lastRenderedPageBreak/>
              <w:t>od rozpoczęcia realizacji projektu do ukończenia produktu w ramach projektu.</w:t>
            </w:r>
          </w:p>
          <w:p w14:paraId="74993E6C" w14:textId="77777777" w:rsidR="000C180F" w:rsidRPr="00CF623C" w:rsidRDefault="000C180F" w:rsidP="00C503C3">
            <w:pPr>
              <w:pStyle w:val="Akapitzlist"/>
              <w:spacing w:before="120" w:after="120"/>
              <w:ind w:left="348"/>
              <w:rPr>
                <w:rFonts w:ascii="Arial" w:hAnsi="Arial" w:cs="Arial"/>
                <w:color w:val="FF0000"/>
                <w:spacing w:val="10"/>
                <w:sz w:val="24"/>
                <w:szCs w:val="24"/>
              </w:rPr>
            </w:pPr>
          </w:p>
          <w:p w14:paraId="35FCA8C6" w14:textId="77777777" w:rsidR="000C180F" w:rsidRPr="00CF623C" w:rsidRDefault="000C180F" w:rsidP="000C180F">
            <w:pPr>
              <w:pStyle w:val="Akapitzlist"/>
              <w:numPr>
                <w:ilvl w:val="0"/>
                <w:numId w:val="60"/>
              </w:numPr>
              <w:spacing w:before="120" w:after="120"/>
              <w:ind w:left="348" w:hanging="283"/>
              <w:rPr>
                <w:rFonts w:ascii="Arial" w:hAnsi="Arial" w:cs="Arial"/>
                <w:spacing w:val="10"/>
                <w:sz w:val="24"/>
                <w:szCs w:val="24"/>
              </w:rPr>
            </w:pPr>
            <w:r w:rsidRPr="00CF623C">
              <w:rPr>
                <w:rFonts w:ascii="Arial" w:hAnsi="Arial" w:cs="Arial"/>
                <w:spacing w:val="10"/>
                <w:sz w:val="24"/>
                <w:szCs w:val="24"/>
              </w:rPr>
              <w:t>PLRO199 - Liczba projektów, w których sfinansowano koszty racjonalnych usprawnień dla osób z niepełnosprawnościami (EFRR/FS/FST) (sztuki)</w:t>
            </w:r>
          </w:p>
          <w:p w14:paraId="38E3915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0D4C8A09"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4C58284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protokoły odbioru, faktury, dokumentacja powykonawcza</w:t>
            </w:r>
          </w:p>
          <w:p w14:paraId="6D0EF22E" w14:textId="77777777" w:rsidR="000C180F" w:rsidRPr="00CF623C" w:rsidRDefault="000C180F" w:rsidP="00C503C3">
            <w:pPr>
              <w:pStyle w:val="Akapitzlist"/>
              <w:spacing w:before="120" w:after="120"/>
              <w:ind w:left="348" w:hanging="9"/>
              <w:rPr>
                <w:rFonts w:ascii="Arial" w:hAnsi="Arial" w:cs="Arial"/>
                <w:spacing w:val="10"/>
                <w:sz w:val="24"/>
                <w:szCs w:val="24"/>
              </w:rPr>
            </w:pPr>
            <w:r w:rsidRPr="00CF623C">
              <w:rPr>
                <w:rFonts w:ascii="Arial" w:hAnsi="Arial" w:cs="Arial"/>
                <w:spacing w:val="10"/>
                <w:sz w:val="24"/>
                <w:szCs w:val="24"/>
              </w:rPr>
              <w:t>częstotliwość pomiaru: wskaźnik będzie mierzony w okresie od rozpoczęcia realizacji projektu do ukończenia produktu w ramach projektu.</w:t>
            </w:r>
          </w:p>
          <w:p w14:paraId="716DB13D" w14:textId="77777777" w:rsidR="000C180F" w:rsidRPr="00CF623C" w:rsidRDefault="000C180F" w:rsidP="00C503C3">
            <w:pPr>
              <w:spacing w:before="120" w:after="120"/>
              <w:rPr>
                <w:rFonts w:ascii="Arial" w:hAnsi="Arial" w:cs="Arial"/>
                <w:color w:val="FF0000"/>
                <w:spacing w:val="10"/>
                <w:sz w:val="24"/>
                <w:szCs w:val="24"/>
              </w:rPr>
            </w:pPr>
          </w:p>
          <w:p w14:paraId="18356BF8" w14:textId="77777777" w:rsidR="000C180F" w:rsidRPr="00CF623C" w:rsidRDefault="000C180F" w:rsidP="00C503C3">
            <w:pPr>
              <w:spacing w:before="120" w:after="120"/>
              <w:rPr>
                <w:rFonts w:ascii="Arial" w:hAnsi="Arial" w:cs="Arial"/>
                <w:b/>
                <w:bCs/>
                <w:spacing w:val="10"/>
                <w:sz w:val="24"/>
                <w:szCs w:val="24"/>
              </w:rPr>
            </w:pPr>
            <w:r w:rsidRPr="00CF623C">
              <w:rPr>
                <w:rFonts w:ascii="Arial" w:hAnsi="Arial" w:cs="Arial"/>
                <w:b/>
                <w:bCs/>
                <w:spacing w:val="10"/>
                <w:sz w:val="24"/>
                <w:szCs w:val="24"/>
              </w:rPr>
              <w:t>REZULTAT:</w:t>
            </w:r>
          </w:p>
          <w:p w14:paraId="547BD7D8" w14:textId="77777777" w:rsidR="000C180F" w:rsidRPr="00CF623C" w:rsidRDefault="000C180F" w:rsidP="000C180F">
            <w:pPr>
              <w:pStyle w:val="Akapitzlist"/>
              <w:numPr>
                <w:ilvl w:val="0"/>
                <w:numId w:val="60"/>
              </w:numPr>
              <w:spacing w:before="120" w:after="120"/>
              <w:ind w:left="348" w:hanging="283"/>
              <w:rPr>
                <w:rFonts w:ascii="Arial" w:hAnsi="Arial" w:cs="Arial"/>
                <w:spacing w:val="10"/>
                <w:sz w:val="24"/>
                <w:szCs w:val="24"/>
              </w:rPr>
            </w:pPr>
            <w:r w:rsidRPr="00CF623C">
              <w:rPr>
                <w:rFonts w:ascii="Arial" w:hAnsi="Arial" w:cs="Arial"/>
                <w:spacing w:val="10"/>
                <w:sz w:val="24"/>
                <w:szCs w:val="24"/>
              </w:rPr>
              <w:t>liczba wydarzeń sportowo-rekreacyjnych i integracyjnych organizowanych w obrębie terenów objętych rewitalizacją (sztuki/rocznie)</w:t>
            </w:r>
          </w:p>
          <w:p w14:paraId="2E144FA3"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5C3FF5B5"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docelowa: 4 </w:t>
            </w:r>
          </w:p>
          <w:p w14:paraId="1CC20443"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5A2A3A35"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2107E21E" w14:textId="77777777" w:rsidR="000C180F" w:rsidRPr="00CF623C" w:rsidRDefault="000C180F" w:rsidP="000C180F">
            <w:pPr>
              <w:pStyle w:val="Akapitzlist"/>
              <w:numPr>
                <w:ilvl w:val="0"/>
                <w:numId w:val="60"/>
              </w:numPr>
              <w:spacing w:before="120" w:after="120"/>
              <w:ind w:left="348" w:hanging="283"/>
              <w:rPr>
                <w:rFonts w:ascii="Arial" w:hAnsi="Arial" w:cs="Arial"/>
                <w:spacing w:val="10"/>
                <w:sz w:val="24"/>
                <w:szCs w:val="24"/>
              </w:rPr>
            </w:pPr>
            <w:r w:rsidRPr="00CF623C">
              <w:rPr>
                <w:rFonts w:ascii="Arial" w:hAnsi="Arial" w:cs="Arial"/>
                <w:spacing w:val="10"/>
                <w:sz w:val="24"/>
                <w:szCs w:val="24"/>
              </w:rPr>
              <w:t xml:space="preserve"> liczba wydarzeń integracyjnych organizowanych w obrębie terenów objętych rewitalizacją (szt./rocznie).</w:t>
            </w:r>
          </w:p>
          <w:p w14:paraId="467A4ABA"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lastRenderedPageBreak/>
              <w:t xml:space="preserve">wartość bazowa: 0 </w:t>
            </w:r>
          </w:p>
          <w:p w14:paraId="5C91936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docelowa: 1 </w:t>
            </w:r>
          </w:p>
          <w:p w14:paraId="57D04AA7"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6CCCD503"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0914C6F5" w14:textId="77777777" w:rsidR="000C180F" w:rsidRPr="00CF623C" w:rsidRDefault="000C180F" w:rsidP="00C503C3">
            <w:pPr>
              <w:pStyle w:val="TableParagraph"/>
              <w:tabs>
                <w:tab w:val="left" w:pos="271"/>
              </w:tabs>
              <w:spacing w:before="120" w:after="120"/>
              <w:ind w:left="271"/>
              <w:rPr>
                <w:rFonts w:ascii="Arial" w:hAnsi="Arial" w:cs="Arial"/>
                <w:b/>
                <w:bCs/>
                <w:color w:val="FF0000"/>
                <w:spacing w:val="10"/>
                <w:sz w:val="24"/>
                <w:szCs w:val="24"/>
              </w:rPr>
            </w:pPr>
          </w:p>
          <w:p w14:paraId="7D216A02" w14:textId="77777777" w:rsidR="000C180F" w:rsidRPr="00CF623C" w:rsidRDefault="000C180F" w:rsidP="000C180F">
            <w:pPr>
              <w:pStyle w:val="Akapitzlist"/>
              <w:numPr>
                <w:ilvl w:val="0"/>
                <w:numId w:val="60"/>
              </w:numPr>
              <w:spacing w:before="120" w:after="120"/>
              <w:ind w:left="348" w:hanging="283"/>
              <w:rPr>
                <w:rFonts w:ascii="Arial" w:hAnsi="Arial" w:cs="Arial"/>
                <w:spacing w:val="10"/>
                <w:sz w:val="24"/>
                <w:szCs w:val="24"/>
              </w:rPr>
            </w:pPr>
            <w:r w:rsidRPr="00CF623C">
              <w:rPr>
                <w:rFonts w:ascii="Arial" w:hAnsi="Arial" w:cs="Arial"/>
                <w:spacing w:val="10"/>
                <w:sz w:val="24"/>
                <w:szCs w:val="24"/>
              </w:rPr>
              <w:t>liczba osób korzystających z infrastruktury rekreacyjnej i towarzyszącej w obrębie terenów objętych rewitalizacją (osoby/rocznie)</w:t>
            </w:r>
          </w:p>
          <w:p w14:paraId="05ECDA19"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6A779EDC" w14:textId="68625997" w:rsidR="000C180F" w:rsidRPr="00CF623C" w:rsidRDefault="000936F5"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6</w:t>
            </w:r>
            <w:r w:rsidR="000C180F" w:rsidRPr="00CF623C">
              <w:rPr>
                <w:rFonts w:ascii="Arial" w:hAnsi="Arial" w:cs="Arial"/>
                <w:spacing w:val="10"/>
                <w:sz w:val="24"/>
                <w:szCs w:val="24"/>
              </w:rPr>
              <w:t xml:space="preserve">00 </w:t>
            </w:r>
          </w:p>
          <w:p w14:paraId="0A165D7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ewidencja odwiedzających</w:t>
            </w:r>
          </w:p>
          <w:p w14:paraId="170BE477" w14:textId="77777777" w:rsidR="000C180F" w:rsidRPr="00CF623C" w:rsidRDefault="000C180F" w:rsidP="00C503C3">
            <w:pPr>
              <w:spacing w:before="120" w:after="120"/>
              <w:contextualSpacing/>
              <w:rPr>
                <w:rFonts w:ascii="Arial" w:hAnsi="Arial" w:cs="Arial"/>
                <w:spacing w:val="10"/>
                <w:sz w:val="24"/>
                <w:szCs w:val="24"/>
              </w:rPr>
            </w:pPr>
            <w:r w:rsidRPr="00CF623C">
              <w:rPr>
                <w:rFonts w:ascii="Arial" w:hAnsi="Arial" w:cs="Arial"/>
                <w:spacing w:val="10"/>
                <w:sz w:val="24"/>
                <w:szCs w:val="24"/>
              </w:rPr>
              <w:t xml:space="preserve">    częstotliwość pomiaru: Wskaźnik będzie mierzony raz na rok</w:t>
            </w:r>
          </w:p>
          <w:p w14:paraId="3E485AFC" w14:textId="77777777" w:rsidR="000C180F" w:rsidRPr="00CF623C" w:rsidRDefault="000C180F" w:rsidP="00C503C3">
            <w:pPr>
              <w:spacing w:before="120" w:after="120"/>
              <w:contextualSpacing/>
              <w:rPr>
                <w:rFonts w:ascii="Arial" w:hAnsi="Arial" w:cs="Arial"/>
                <w:spacing w:val="10"/>
                <w:sz w:val="24"/>
                <w:szCs w:val="24"/>
              </w:rPr>
            </w:pPr>
          </w:p>
          <w:p w14:paraId="78D74066" w14:textId="77777777" w:rsidR="000C180F" w:rsidRPr="00CF623C" w:rsidRDefault="000C180F" w:rsidP="000C180F">
            <w:pPr>
              <w:pStyle w:val="Akapitzlist"/>
              <w:numPr>
                <w:ilvl w:val="0"/>
                <w:numId w:val="60"/>
              </w:numPr>
              <w:spacing w:before="120" w:after="120"/>
              <w:ind w:left="348" w:hanging="283"/>
              <w:rPr>
                <w:rFonts w:ascii="Arial" w:hAnsi="Arial" w:cs="Arial"/>
                <w:spacing w:val="10"/>
                <w:sz w:val="24"/>
                <w:szCs w:val="24"/>
              </w:rPr>
            </w:pPr>
            <w:r w:rsidRPr="00CF623C">
              <w:rPr>
                <w:rFonts w:ascii="Arial" w:hAnsi="Arial" w:cs="Arial"/>
                <w:spacing w:val="10"/>
                <w:sz w:val="24"/>
                <w:szCs w:val="24"/>
              </w:rPr>
              <w:t>liczba osób odwiedzających obiekty zabytkowe (osoby/rocznie)</w:t>
            </w:r>
          </w:p>
          <w:p w14:paraId="74CE7480"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2F583E9F"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docelowa: 150 </w:t>
            </w:r>
          </w:p>
          <w:p w14:paraId="676737CB"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ewidencja odwiedzających</w:t>
            </w:r>
          </w:p>
          <w:p w14:paraId="7DD4655F" w14:textId="77777777" w:rsidR="000C180F" w:rsidRPr="00CF623C" w:rsidRDefault="000C180F" w:rsidP="00C503C3">
            <w:pPr>
              <w:spacing w:before="120" w:after="120"/>
              <w:rPr>
                <w:rFonts w:ascii="Arial" w:hAnsi="Arial" w:cs="Arial"/>
                <w:spacing w:val="10"/>
                <w:sz w:val="24"/>
                <w:szCs w:val="24"/>
              </w:rPr>
            </w:pPr>
            <w:r w:rsidRPr="00CF623C">
              <w:rPr>
                <w:rFonts w:ascii="Arial" w:hAnsi="Arial" w:cs="Arial"/>
                <w:spacing w:val="10"/>
                <w:sz w:val="24"/>
                <w:szCs w:val="24"/>
              </w:rPr>
              <w:t xml:space="preserve">    częstotliwość pomiaru: Wskaźnik będzie mierzony raz na rok</w:t>
            </w:r>
          </w:p>
          <w:p w14:paraId="5841ECAA" w14:textId="77777777" w:rsidR="000C180F" w:rsidRPr="00CF623C" w:rsidRDefault="000C180F" w:rsidP="00C503C3">
            <w:pPr>
              <w:spacing w:before="120" w:after="120"/>
              <w:rPr>
                <w:rFonts w:ascii="Arial" w:hAnsi="Arial" w:cs="Arial"/>
                <w:b/>
                <w:bCs/>
                <w:color w:val="FF0000"/>
                <w:spacing w:val="10"/>
                <w:sz w:val="24"/>
                <w:szCs w:val="24"/>
              </w:rPr>
            </w:pPr>
          </w:p>
          <w:p w14:paraId="74211909"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RCR077- Liczba osób odwiedzających obiekty kulturalne i turystyczne objęte wsparciem (osoby/rocznie)</w:t>
            </w:r>
          </w:p>
          <w:p w14:paraId="34CA61F6"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531CDF3A" w14:textId="1F5A83A4" w:rsidR="000C180F" w:rsidRPr="00CF623C" w:rsidRDefault="003D18FE"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lastRenderedPageBreak/>
              <w:t>wartość docelowa: 600</w:t>
            </w:r>
          </w:p>
          <w:p w14:paraId="15AC8B2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ewidencja odwiedzających</w:t>
            </w:r>
          </w:p>
          <w:p w14:paraId="17629A1B"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tc>
      </w:tr>
      <w:tr w:rsidR="000C180F" w:rsidRPr="00CF623C" w14:paraId="656D818C" w14:textId="77777777" w:rsidTr="00C503C3">
        <w:trPr>
          <w:trHeight w:val="567"/>
          <w:jc w:val="center"/>
        </w:trPr>
        <w:tc>
          <w:tcPr>
            <w:tcW w:w="3187" w:type="dxa"/>
            <w:vMerge w:val="restart"/>
            <w:tcBorders>
              <w:top w:val="single" w:sz="4" w:space="0" w:color="auto"/>
              <w:left w:val="single" w:sz="4" w:space="0" w:color="auto"/>
              <w:bottom w:val="single" w:sz="4" w:space="0" w:color="auto"/>
              <w:right w:val="single" w:sz="4" w:space="0" w:color="auto"/>
            </w:tcBorders>
            <w:vAlign w:val="center"/>
            <w:hideMark/>
          </w:tcPr>
          <w:p w14:paraId="7A6D71A5" w14:textId="77777777" w:rsidR="000C180F" w:rsidRPr="00CF623C" w:rsidRDefault="000C180F" w:rsidP="00C503C3">
            <w:pPr>
              <w:pStyle w:val="Akapitzlist"/>
              <w:spacing w:before="120" w:after="120"/>
              <w:ind w:left="28"/>
              <w:rPr>
                <w:rFonts w:ascii="Arial" w:hAnsi="Arial" w:cs="Arial"/>
                <w:spacing w:val="10"/>
                <w:sz w:val="24"/>
                <w:szCs w:val="24"/>
              </w:rPr>
            </w:pPr>
            <w:r w:rsidRPr="00CF623C">
              <w:rPr>
                <w:rFonts w:ascii="Arial" w:hAnsi="Arial" w:cs="Arial"/>
                <w:spacing w:val="10"/>
                <w:sz w:val="24"/>
                <w:szCs w:val="24"/>
              </w:rPr>
              <w:lastRenderedPageBreak/>
              <w:t>II. Zwiększenie aktywności i integracji mieszkańców oraz poprawa funkcjonowania sfery gospodarczej obu podobszarów obszaru rewitalizacji</w:t>
            </w:r>
          </w:p>
        </w:tc>
        <w:tc>
          <w:tcPr>
            <w:tcW w:w="3187" w:type="dxa"/>
            <w:tcBorders>
              <w:top w:val="single" w:sz="4" w:space="0" w:color="auto"/>
              <w:left w:val="single" w:sz="4" w:space="0" w:color="auto"/>
              <w:bottom w:val="single" w:sz="4" w:space="0" w:color="auto"/>
              <w:right w:val="single" w:sz="4" w:space="0" w:color="auto"/>
            </w:tcBorders>
            <w:hideMark/>
          </w:tcPr>
          <w:p w14:paraId="53ADC844" w14:textId="77777777" w:rsidR="000C180F" w:rsidRPr="00CF623C" w:rsidRDefault="000C180F" w:rsidP="00C503C3">
            <w:pPr>
              <w:pStyle w:val="TableParagraph"/>
              <w:spacing w:before="165" w:line="280" w:lineRule="auto"/>
              <w:ind w:left="28" w:right="209"/>
              <w:rPr>
                <w:rFonts w:ascii="Arial" w:hAnsi="Arial" w:cs="Arial"/>
                <w:spacing w:val="10"/>
                <w:sz w:val="24"/>
                <w:szCs w:val="24"/>
              </w:rPr>
            </w:pPr>
            <w:r w:rsidRPr="00CF623C">
              <w:rPr>
                <w:rFonts w:ascii="Arial" w:hAnsi="Arial" w:cs="Arial"/>
                <w:spacing w:val="10"/>
                <w:sz w:val="24"/>
                <w:szCs w:val="24"/>
              </w:rPr>
              <w:t>Cel operacyjny II.1</w:t>
            </w:r>
          </w:p>
          <w:p w14:paraId="4CE8C653" w14:textId="77777777" w:rsidR="000C180F" w:rsidRPr="00CF623C" w:rsidRDefault="000C180F" w:rsidP="00C503C3">
            <w:pPr>
              <w:spacing w:before="165" w:after="120" w:line="280" w:lineRule="auto"/>
              <w:ind w:left="28" w:right="209"/>
              <w:rPr>
                <w:rFonts w:ascii="Arial" w:eastAsia="Microsoft Sans Serif" w:hAnsi="Arial" w:cs="Arial"/>
                <w:spacing w:val="10"/>
                <w:sz w:val="24"/>
                <w:szCs w:val="24"/>
              </w:rPr>
            </w:pPr>
            <w:r w:rsidRPr="00CF623C">
              <w:rPr>
                <w:rFonts w:ascii="Arial" w:eastAsia="Microsoft Sans Serif" w:hAnsi="Arial" w:cs="Arial"/>
                <w:spacing w:val="10"/>
                <w:sz w:val="24"/>
                <w:szCs w:val="24"/>
              </w:rPr>
              <w:t>Wspieranie i aktywizacja grup zagrożonych wykluczeniem społecznym</w:t>
            </w:r>
          </w:p>
        </w:tc>
        <w:tc>
          <w:tcPr>
            <w:tcW w:w="7801" w:type="dxa"/>
            <w:tcBorders>
              <w:top w:val="single" w:sz="4" w:space="0" w:color="auto"/>
              <w:left w:val="single" w:sz="4" w:space="0" w:color="auto"/>
              <w:right w:val="single" w:sz="4" w:space="0" w:color="auto"/>
            </w:tcBorders>
          </w:tcPr>
          <w:p w14:paraId="190D2E07" w14:textId="77777777" w:rsidR="000C180F" w:rsidRPr="00CF623C" w:rsidRDefault="000C180F" w:rsidP="00C503C3">
            <w:pPr>
              <w:spacing w:before="120" w:after="120"/>
              <w:rPr>
                <w:rFonts w:ascii="Arial" w:hAnsi="Arial" w:cs="Arial"/>
                <w:b/>
                <w:bCs/>
                <w:spacing w:val="10"/>
                <w:sz w:val="24"/>
                <w:szCs w:val="24"/>
              </w:rPr>
            </w:pPr>
            <w:r w:rsidRPr="00CF623C">
              <w:rPr>
                <w:rFonts w:ascii="Arial" w:hAnsi="Arial" w:cs="Arial"/>
                <w:b/>
                <w:bCs/>
                <w:spacing w:val="10"/>
                <w:sz w:val="24"/>
                <w:szCs w:val="24"/>
              </w:rPr>
              <w:t>PRODUKT:</w:t>
            </w:r>
          </w:p>
          <w:p w14:paraId="29AB8E26"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zorganizowanych przedsięwzięć dla seniorów (sztuki)</w:t>
            </w:r>
          </w:p>
          <w:p w14:paraId="357905D9"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7EE21897" w14:textId="77777777" w:rsidR="000C180F" w:rsidRPr="00CF623C" w:rsidRDefault="000C180F" w:rsidP="00C503C3">
            <w:pPr>
              <w:pStyle w:val="Akapitzlist"/>
              <w:spacing w:before="120" w:after="120"/>
              <w:ind w:left="348"/>
              <w:rPr>
                <w:rFonts w:ascii="Arial" w:hAnsi="Arial" w:cs="Arial"/>
                <w:spacing w:val="10"/>
                <w:sz w:val="24"/>
                <w:szCs w:val="24"/>
              </w:rPr>
            </w:pPr>
            <w:r w:rsidRPr="00CF623C">
              <w:rPr>
                <w:rFonts w:ascii="Arial" w:hAnsi="Arial" w:cs="Arial"/>
                <w:spacing w:val="10"/>
                <w:sz w:val="24"/>
                <w:szCs w:val="24"/>
              </w:rPr>
              <w:t xml:space="preserve">    wartość docelowa: 6 (1 rocznie)</w:t>
            </w:r>
          </w:p>
          <w:p w14:paraId="42D652FD" w14:textId="77777777" w:rsidR="000C180F" w:rsidRPr="00CF623C" w:rsidRDefault="000C180F" w:rsidP="00C503C3">
            <w:pPr>
              <w:pStyle w:val="Akapitzlist"/>
              <w:spacing w:before="120" w:after="120"/>
              <w:ind w:left="348"/>
              <w:rPr>
                <w:rFonts w:ascii="Arial" w:hAnsi="Arial" w:cs="Arial"/>
                <w:spacing w:val="10"/>
                <w:sz w:val="24"/>
                <w:szCs w:val="24"/>
              </w:rPr>
            </w:pPr>
            <w:r w:rsidRPr="00CF623C">
              <w:rPr>
                <w:rFonts w:ascii="Arial" w:hAnsi="Arial" w:cs="Arial"/>
                <w:spacing w:val="10"/>
                <w:sz w:val="24"/>
                <w:szCs w:val="24"/>
              </w:rPr>
              <w:t xml:space="preserve">    źródło danych: faktury, dokumentacja zdjęciowa, raport z wykonania zadania</w:t>
            </w:r>
          </w:p>
          <w:p w14:paraId="333A90BF" w14:textId="77777777" w:rsidR="000C180F" w:rsidRPr="00CF623C" w:rsidRDefault="000C180F" w:rsidP="00C503C3">
            <w:pPr>
              <w:pStyle w:val="Akapitzlist"/>
              <w:spacing w:before="120" w:after="120"/>
              <w:ind w:left="348"/>
              <w:rPr>
                <w:rFonts w:ascii="Arial" w:hAnsi="Arial" w:cs="Arial"/>
                <w:spacing w:val="10"/>
                <w:sz w:val="24"/>
                <w:szCs w:val="24"/>
              </w:rPr>
            </w:pPr>
            <w:r w:rsidRPr="00CF623C">
              <w:rPr>
                <w:rFonts w:ascii="Arial" w:hAnsi="Arial" w:cs="Arial"/>
                <w:spacing w:val="10"/>
                <w:sz w:val="24"/>
                <w:szCs w:val="24"/>
              </w:rPr>
              <w:t xml:space="preserve">   częstotliwość pomiaru: Wskaźnik będzie mierzony raz na rok</w:t>
            </w:r>
          </w:p>
          <w:p w14:paraId="68CFCB3F" w14:textId="77777777" w:rsidR="000C180F" w:rsidRPr="00CF623C" w:rsidRDefault="000C180F" w:rsidP="00C503C3">
            <w:pPr>
              <w:pStyle w:val="Akapitzlist"/>
              <w:spacing w:before="120" w:after="120"/>
              <w:ind w:left="346"/>
              <w:rPr>
                <w:rFonts w:ascii="Arial" w:hAnsi="Arial" w:cs="Arial"/>
                <w:spacing w:val="10"/>
                <w:sz w:val="24"/>
                <w:szCs w:val="24"/>
              </w:rPr>
            </w:pPr>
          </w:p>
          <w:p w14:paraId="06B52441"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zorganizowanych cyklów przedsięwzięć dla osób w trudnej sytuacji życiowej (sztuki)</w:t>
            </w:r>
          </w:p>
          <w:p w14:paraId="6E3C8875"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234BEF36"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1</w:t>
            </w:r>
          </w:p>
          <w:p w14:paraId="3324A417"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1FB7C60C"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68357CF8" w14:textId="77777777" w:rsidR="000C180F" w:rsidRPr="00CF623C" w:rsidRDefault="000C180F" w:rsidP="00C503C3">
            <w:pPr>
              <w:pStyle w:val="Akapitzlist"/>
              <w:spacing w:before="120" w:after="120"/>
              <w:ind w:left="346"/>
              <w:rPr>
                <w:rFonts w:ascii="Arial" w:hAnsi="Arial" w:cs="Arial"/>
                <w:spacing w:val="10"/>
                <w:sz w:val="24"/>
                <w:szCs w:val="24"/>
              </w:rPr>
            </w:pPr>
          </w:p>
          <w:p w14:paraId="6708224A"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zorganizowanych przedsięwzięć na rzecz osób długotrwale i przewlekle chorych i ich rodzin oraz osób z niepełnosprawnościami i ich rodzin (sztuki),</w:t>
            </w:r>
          </w:p>
          <w:p w14:paraId="3E1855D0"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46A0D9B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23CE04F3"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lastRenderedPageBreak/>
              <w:t>źródło danych: faktury, dokumentacja zdjęciowa, raport z wykonania zadania</w:t>
            </w:r>
          </w:p>
          <w:p w14:paraId="31A09739"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78D64157"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4E95AC6D"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zorganizowanych przedsięwzięć na rzecz osób borykających się z zaburzeniami psychicznymi i ich rodzin (sztuki)</w:t>
            </w:r>
          </w:p>
          <w:p w14:paraId="5F04BB5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53931DF1"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4DF088A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1FB67FC7"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3750AF5D" w14:textId="77777777" w:rsidR="000C180F" w:rsidRPr="00CF623C" w:rsidRDefault="000C180F" w:rsidP="00C503C3">
            <w:pPr>
              <w:pStyle w:val="Akapitzlist"/>
              <w:spacing w:before="120" w:after="120"/>
              <w:ind w:left="346"/>
              <w:rPr>
                <w:rFonts w:ascii="Arial" w:hAnsi="Arial" w:cs="Arial"/>
                <w:spacing w:val="10"/>
                <w:sz w:val="24"/>
                <w:szCs w:val="24"/>
              </w:rPr>
            </w:pPr>
          </w:p>
          <w:p w14:paraId="2D6453DC"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zorganizowanych przedsięwzięć na rzecz rodziców i rodzin (sztuki)</w:t>
            </w:r>
          </w:p>
          <w:p w14:paraId="7CF1E6E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6735014A"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777F6300"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6D05DF26" w14:textId="77777777" w:rsidR="000C180F" w:rsidRPr="00CF623C" w:rsidRDefault="000C180F" w:rsidP="00C503C3">
            <w:pPr>
              <w:spacing w:before="120" w:after="120"/>
              <w:rPr>
                <w:rFonts w:ascii="Arial" w:hAnsi="Arial" w:cs="Arial"/>
                <w:spacing w:val="10"/>
                <w:sz w:val="24"/>
                <w:szCs w:val="24"/>
              </w:rPr>
            </w:pPr>
            <w:r w:rsidRPr="00CF623C">
              <w:rPr>
                <w:rFonts w:ascii="Arial" w:hAnsi="Arial" w:cs="Arial"/>
                <w:spacing w:val="10"/>
                <w:sz w:val="24"/>
                <w:szCs w:val="24"/>
              </w:rPr>
              <w:t xml:space="preserve">     częstotliwość pomiaru: Wskaźnik będzie mierzony raz na rok</w:t>
            </w:r>
          </w:p>
          <w:p w14:paraId="154EA13B" w14:textId="77777777" w:rsidR="000C180F" w:rsidRPr="00CF623C" w:rsidRDefault="000C180F" w:rsidP="00C503C3">
            <w:pPr>
              <w:spacing w:before="120" w:after="120"/>
              <w:rPr>
                <w:rFonts w:ascii="Arial" w:hAnsi="Arial" w:cs="Arial"/>
                <w:b/>
                <w:bCs/>
                <w:spacing w:val="10"/>
                <w:sz w:val="24"/>
                <w:szCs w:val="24"/>
              </w:rPr>
            </w:pPr>
          </w:p>
          <w:p w14:paraId="048C019F" w14:textId="77777777" w:rsidR="000C180F" w:rsidRPr="00CF623C" w:rsidRDefault="000C180F" w:rsidP="00C503C3">
            <w:pPr>
              <w:spacing w:before="120" w:after="120"/>
              <w:rPr>
                <w:rFonts w:ascii="Arial" w:hAnsi="Arial" w:cs="Arial"/>
                <w:b/>
                <w:bCs/>
                <w:spacing w:val="10"/>
                <w:sz w:val="24"/>
                <w:szCs w:val="24"/>
              </w:rPr>
            </w:pPr>
            <w:r w:rsidRPr="00CF623C">
              <w:rPr>
                <w:rFonts w:ascii="Arial" w:hAnsi="Arial" w:cs="Arial"/>
                <w:b/>
                <w:bCs/>
                <w:spacing w:val="10"/>
                <w:sz w:val="24"/>
                <w:szCs w:val="24"/>
              </w:rPr>
              <w:t>REZULTAT:</w:t>
            </w:r>
          </w:p>
          <w:p w14:paraId="0A26D22F"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seniorów biorących udział w cyklu przedsięwzięć (osoby/rocznie)</w:t>
            </w:r>
          </w:p>
          <w:p w14:paraId="0E5A0901"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2F181A1F"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lastRenderedPageBreak/>
              <w:t xml:space="preserve">wartość docelowa: 120 (20 rocznie) </w:t>
            </w:r>
          </w:p>
          <w:p w14:paraId="4AAED7E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309E6F9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492B1106" w14:textId="77777777" w:rsidR="000C180F" w:rsidRPr="00CF623C" w:rsidRDefault="000C180F" w:rsidP="00C503C3">
            <w:pPr>
              <w:pStyle w:val="Akapitzlist"/>
              <w:spacing w:before="120" w:after="120"/>
              <w:ind w:left="346"/>
              <w:rPr>
                <w:rFonts w:ascii="Arial" w:hAnsi="Arial" w:cs="Arial"/>
                <w:spacing w:val="10"/>
                <w:sz w:val="24"/>
                <w:szCs w:val="24"/>
              </w:rPr>
            </w:pPr>
          </w:p>
          <w:p w14:paraId="1438FCFB"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w trudnej sytuacji życiowej biorących udział w cyklu przedsięwzięć (osoby)</w:t>
            </w:r>
          </w:p>
          <w:p w14:paraId="694DEEF1"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6DD4718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docelowa: 40 </w:t>
            </w:r>
          </w:p>
          <w:p w14:paraId="0A137FE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291E0474"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7F9D9993" w14:textId="77777777" w:rsidR="000C180F" w:rsidRPr="00CF623C" w:rsidRDefault="000C180F" w:rsidP="00C503C3">
            <w:pPr>
              <w:pStyle w:val="Akapitzlist"/>
              <w:spacing w:before="120" w:after="120"/>
              <w:ind w:left="346"/>
              <w:rPr>
                <w:rFonts w:ascii="Arial" w:hAnsi="Arial" w:cs="Arial"/>
                <w:spacing w:val="10"/>
                <w:sz w:val="24"/>
                <w:szCs w:val="24"/>
              </w:rPr>
            </w:pPr>
          </w:p>
          <w:p w14:paraId="5C198886"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biorących udział w przedsięwzięciach na rzecz osób długotrwale i przewlekle chorych i ich rodzin oraz osób z niepełnosprawnością i ich rodzin (osoby)</w:t>
            </w:r>
          </w:p>
          <w:p w14:paraId="5A975AB7"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7B7FF6B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docelowa: 20 </w:t>
            </w:r>
          </w:p>
          <w:p w14:paraId="7729D62C"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1B0A5FA1"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780370E3" w14:textId="77777777" w:rsidR="000C180F" w:rsidRPr="00CF623C" w:rsidRDefault="000C180F" w:rsidP="00C503C3">
            <w:pPr>
              <w:pStyle w:val="Akapitzlist"/>
              <w:spacing w:before="120" w:after="120"/>
              <w:ind w:left="346"/>
              <w:rPr>
                <w:rFonts w:ascii="Arial" w:hAnsi="Arial" w:cs="Arial"/>
                <w:spacing w:val="10"/>
                <w:sz w:val="24"/>
                <w:szCs w:val="24"/>
              </w:rPr>
            </w:pPr>
          </w:p>
          <w:p w14:paraId="370EA6A8"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biorących udział w przedsięwzięciach na rzecz osób borykających się z zaburzeniami psychicznymi i ich rodzin (osoby)</w:t>
            </w:r>
          </w:p>
          <w:p w14:paraId="481C4DFA"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00E84C96"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docelowa: 15 </w:t>
            </w:r>
          </w:p>
          <w:p w14:paraId="6ACEC505"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1969494E"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772DF758"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3976EC25"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biorących udział w przedsięwzięciach na rzecz rodziców i rodzin (osoby)</w:t>
            </w:r>
          </w:p>
          <w:p w14:paraId="224E26FA"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2B3A0F00"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60</w:t>
            </w:r>
          </w:p>
          <w:p w14:paraId="6D5E4618"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54B3F16A"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16416287" w14:textId="77777777" w:rsidR="000C180F" w:rsidRPr="00CF623C" w:rsidRDefault="000C180F" w:rsidP="00C503C3">
            <w:pPr>
              <w:pStyle w:val="Akapitzlist"/>
              <w:spacing w:before="120" w:after="120"/>
              <w:ind w:left="348" w:hanging="30"/>
              <w:rPr>
                <w:rFonts w:ascii="Arial" w:hAnsi="Arial" w:cs="Arial"/>
                <w:spacing w:val="10"/>
                <w:sz w:val="24"/>
                <w:szCs w:val="24"/>
              </w:rPr>
            </w:pPr>
          </w:p>
        </w:tc>
      </w:tr>
      <w:tr w:rsidR="000C180F" w:rsidRPr="00CF623C" w14:paraId="69400141" w14:textId="77777777" w:rsidTr="00EE2597">
        <w:trPr>
          <w:trHeight w:val="567"/>
          <w:jc w:val="center"/>
        </w:trPr>
        <w:tc>
          <w:tcPr>
            <w:tcW w:w="3187" w:type="dxa"/>
            <w:vMerge/>
            <w:tcBorders>
              <w:top w:val="single" w:sz="4" w:space="0" w:color="auto"/>
              <w:left w:val="single" w:sz="4" w:space="0" w:color="auto"/>
              <w:bottom w:val="single" w:sz="4" w:space="0" w:color="auto"/>
              <w:right w:val="single" w:sz="4" w:space="0" w:color="auto"/>
            </w:tcBorders>
            <w:vAlign w:val="center"/>
            <w:hideMark/>
          </w:tcPr>
          <w:p w14:paraId="350FD404" w14:textId="77777777" w:rsidR="000C180F" w:rsidRPr="00CF623C" w:rsidRDefault="000C180F" w:rsidP="00C503C3">
            <w:pPr>
              <w:spacing w:after="0" w:line="240" w:lineRule="auto"/>
              <w:rPr>
                <w:rFonts w:ascii="Arial" w:hAnsi="Arial" w:cs="Arial"/>
                <w:color w:val="FF0000"/>
                <w:spacing w:val="10"/>
                <w:sz w:val="24"/>
                <w:szCs w:val="24"/>
              </w:rPr>
            </w:pPr>
          </w:p>
        </w:tc>
        <w:tc>
          <w:tcPr>
            <w:tcW w:w="3187" w:type="dxa"/>
            <w:tcBorders>
              <w:top w:val="single" w:sz="4" w:space="0" w:color="auto"/>
              <w:left w:val="single" w:sz="4" w:space="0" w:color="auto"/>
              <w:bottom w:val="single" w:sz="4" w:space="0" w:color="auto"/>
              <w:right w:val="single" w:sz="4" w:space="0" w:color="auto"/>
            </w:tcBorders>
            <w:hideMark/>
          </w:tcPr>
          <w:p w14:paraId="3B457678" w14:textId="77777777" w:rsidR="000C180F" w:rsidRPr="00CF623C" w:rsidRDefault="000C180F" w:rsidP="00C503C3">
            <w:pPr>
              <w:pStyle w:val="TableParagraph"/>
              <w:spacing w:before="165" w:line="280" w:lineRule="auto"/>
              <w:ind w:left="28" w:right="209"/>
              <w:rPr>
                <w:rFonts w:ascii="Arial" w:hAnsi="Arial" w:cs="Arial"/>
                <w:spacing w:val="10"/>
                <w:sz w:val="24"/>
                <w:szCs w:val="24"/>
              </w:rPr>
            </w:pPr>
            <w:r w:rsidRPr="00CF623C">
              <w:rPr>
                <w:rFonts w:ascii="Arial" w:hAnsi="Arial" w:cs="Arial"/>
                <w:spacing w:val="10"/>
                <w:sz w:val="24"/>
                <w:szCs w:val="24"/>
              </w:rPr>
              <w:t xml:space="preserve">Cel operacyjny II.2 </w:t>
            </w:r>
          </w:p>
          <w:p w14:paraId="72DEAB56" w14:textId="77777777" w:rsidR="000C180F" w:rsidRPr="00CF623C" w:rsidRDefault="000C180F" w:rsidP="00C503C3">
            <w:pPr>
              <w:pStyle w:val="TableParagraph"/>
              <w:spacing w:before="165" w:line="280" w:lineRule="auto"/>
              <w:ind w:left="28" w:right="209"/>
              <w:rPr>
                <w:rFonts w:ascii="Arial" w:hAnsi="Arial" w:cs="Arial"/>
                <w:spacing w:val="10"/>
                <w:sz w:val="24"/>
                <w:szCs w:val="24"/>
              </w:rPr>
            </w:pPr>
            <w:r w:rsidRPr="00CF623C">
              <w:rPr>
                <w:rFonts w:ascii="Arial" w:hAnsi="Arial" w:cs="Arial"/>
                <w:spacing w:val="10"/>
                <w:sz w:val="24"/>
                <w:szCs w:val="24"/>
              </w:rPr>
              <w:t>Aktywizacja osób bezrobotnych oraz wspieranie rozwoju przedsiębiorczości</w:t>
            </w:r>
          </w:p>
        </w:tc>
        <w:tc>
          <w:tcPr>
            <w:tcW w:w="7801" w:type="dxa"/>
            <w:tcBorders>
              <w:top w:val="single" w:sz="4" w:space="0" w:color="auto"/>
              <w:left w:val="single" w:sz="4" w:space="0" w:color="auto"/>
              <w:bottom w:val="single" w:sz="4" w:space="0" w:color="auto"/>
              <w:right w:val="single" w:sz="4" w:space="0" w:color="auto"/>
            </w:tcBorders>
          </w:tcPr>
          <w:p w14:paraId="636008F6" w14:textId="77777777" w:rsidR="000C180F" w:rsidRPr="00CF623C" w:rsidRDefault="000C180F" w:rsidP="00C503C3">
            <w:pPr>
              <w:spacing w:before="120" w:after="120"/>
              <w:rPr>
                <w:rFonts w:ascii="Arial" w:hAnsi="Arial" w:cs="Arial"/>
                <w:b/>
                <w:bCs/>
                <w:spacing w:val="10"/>
                <w:sz w:val="24"/>
                <w:szCs w:val="24"/>
              </w:rPr>
            </w:pPr>
            <w:r w:rsidRPr="00CF623C">
              <w:rPr>
                <w:rFonts w:ascii="Arial" w:hAnsi="Arial" w:cs="Arial"/>
                <w:b/>
                <w:bCs/>
                <w:spacing w:val="10"/>
                <w:sz w:val="24"/>
                <w:szCs w:val="24"/>
              </w:rPr>
              <w:t>PRODUKT:</w:t>
            </w:r>
          </w:p>
          <w:p w14:paraId="7644B5FB"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zorganizowanych przedsięwzięć dla osób bezrobotnych (sztuki)</w:t>
            </w:r>
          </w:p>
          <w:p w14:paraId="45065E9C"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20686D67"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4</w:t>
            </w:r>
          </w:p>
          <w:p w14:paraId="6139BD0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7F152FEB"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6ADC5908"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2250821E"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przedsięwzięć na rzecz promowania inicjatyw gospodarczych w sferze pozarolniczej, w tym w branży turystycznej (sztuki)</w:t>
            </w:r>
          </w:p>
          <w:p w14:paraId="059C7645"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5E71DF79"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51971DD1"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2D5FB43E"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4B9275C8"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4CBD4988"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14BAB203"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przedsięwzięć na rzecz promowania podobszarów obszaru rewitalizacji jako miejsc atrakcyjnych turystycznie (sztuki)</w:t>
            </w:r>
          </w:p>
          <w:p w14:paraId="594BDB21"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4E226A1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4</w:t>
            </w:r>
          </w:p>
          <w:p w14:paraId="194DAE4F"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5424C305"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215A8B1B"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2997610E"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2F730C2F" w14:textId="77777777" w:rsidR="000C180F" w:rsidRPr="00CF623C" w:rsidRDefault="000C180F" w:rsidP="00C503C3">
            <w:pPr>
              <w:spacing w:before="120" w:after="120"/>
              <w:rPr>
                <w:rFonts w:ascii="Arial" w:hAnsi="Arial" w:cs="Arial"/>
                <w:b/>
                <w:bCs/>
                <w:spacing w:val="10"/>
                <w:sz w:val="24"/>
                <w:szCs w:val="24"/>
              </w:rPr>
            </w:pPr>
            <w:r w:rsidRPr="00CF623C">
              <w:rPr>
                <w:rFonts w:ascii="Arial" w:hAnsi="Arial" w:cs="Arial"/>
                <w:b/>
                <w:bCs/>
                <w:spacing w:val="10"/>
                <w:sz w:val="24"/>
                <w:szCs w:val="24"/>
              </w:rPr>
              <w:t>REZULTAT:</w:t>
            </w:r>
          </w:p>
          <w:p w14:paraId="6BA74675"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bezrobotnych biorących udział w przedsięwzięciach (osoby)</w:t>
            </w:r>
          </w:p>
          <w:p w14:paraId="0B46D91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3803E283"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30</w:t>
            </w:r>
          </w:p>
          <w:p w14:paraId="08157F2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517A3CB7" w14:textId="7F8209A7" w:rsidR="000C180F" w:rsidRPr="00CF623C" w:rsidRDefault="000C180F" w:rsidP="00EE2597">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r w:rsidR="00EE2597" w:rsidRPr="00CF623C">
              <w:rPr>
                <w:rFonts w:ascii="Arial" w:hAnsi="Arial" w:cs="Arial"/>
                <w:spacing w:val="10"/>
                <w:sz w:val="24"/>
                <w:szCs w:val="24"/>
              </w:rPr>
              <w:br/>
            </w:r>
          </w:p>
          <w:p w14:paraId="59780A87"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bezrobotnych powyżej 50 roku życia, biorących udział w przedsięwzięciach (osoby)</w:t>
            </w:r>
          </w:p>
          <w:p w14:paraId="6D38B2E9"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333474A1"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10</w:t>
            </w:r>
          </w:p>
          <w:p w14:paraId="7E6B122F"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29705E8B" w14:textId="7CADE20B" w:rsidR="000C180F" w:rsidRPr="00CF623C" w:rsidRDefault="000C180F" w:rsidP="00EE2597">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r w:rsidR="00EE2597" w:rsidRPr="00CF623C">
              <w:rPr>
                <w:rFonts w:ascii="Arial" w:hAnsi="Arial" w:cs="Arial"/>
                <w:spacing w:val="10"/>
                <w:sz w:val="24"/>
                <w:szCs w:val="24"/>
              </w:rPr>
              <w:br/>
            </w:r>
          </w:p>
          <w:p w14:paraId="56E7B277"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bezrobotnych do 30 roku życia, biorących udział w przedsięwzięciach (osoby)</w:t>
            </w:r>
          </w:p>
          <w:p w14:paraId="11B6735F"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1F74CBD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15</w:t>
            </w:r>
          </w:p>
          <w:p w14:paraId="5EBBF5A1"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6BCB001F"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65D08EE9" w14:textId="77777777" w:rsidR="000C180F" w:rsidRPr="00CF623C" w:rsidRDefault="000C180F" w:rsidP="00C503C3">
            <w:pPr>
              <w:spacing w:before="120" w:after="120"/>
              <w:contextualSpacing/>
              <w:rPr>
                <w:rFonts w:ascii="Arial" w:hAnsi="Arial" w:cs="Arial"/>
                <w:spacing w:val="10"/>
                <w:sz w:val="24"/>
                <w:szCs w:val="24"/>
              </w:rPr>
            </w:pPr>
          </w:p>
          <w:p w14:paraId="0D075EFC"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długotrwale bezrobotnych, biorących udział w przedsięwzięciach (osoby)</w:t>
            </w:r>
          </w:p>
          <w:p w14:paraId="6ED390F5"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456CF5AC"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10</w:t>
            </w:r>
          </w:p>
          <w:p w14:paraId="0019AC4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73F26BF1"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3623E215"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19A5058A"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biorących udział w przedsięwzięciach na rzecz promowania inicjatyw gospodarczych w sferze pozarolniczej, w tym w branży turystycznej (sztuki)</w:t>
            </w:r>
          </w:p>
          <w:p w14:paraId="6AD244AA"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1FA11D2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20</w:t>
            </w:r>
          </w:p>
          <w:p w14:paraId="02E92516"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45407962"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557D8DE1"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4CB8C316"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biorących udział w przedsięwzięciach na rzecz promowania podobszarów obszaru rewitalizacji jako miejsc atrakcyjnych turystycznie (sztuki)</w:t>
            </w:r>
          </w:p>
          <w:p w14:paraId="6720EE5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lastRenderedPageBreak/>
              <w:t xml:space="preserve">wartość bazowa: 0 </w:t>
            </w:r>
          </w:p>
          <w:p w14:paraId="7565820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40</w:t>
            </w:r>
          </w:p>
          <w:p w14:paraId="52397C37"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15DA0D61" w14:textId="13B51230" w:rsidR="000C180F" w:rsidRPr="00CF623C" w:rsidRDefault="000C180F" w:rsidP="00EE2597">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tc>
      </w:tr>
      <w:tr w:rsidR="000C180F" w:rsidRPr="00A94116" w14:paraId="4DFDFBDF" w14:textId="77777777" w:rsidTr="00EE2597">
        <w:trPr>
          <w:trHeight w:val="567"/>
          <w:jc w:val="center"/>
        </w:trPr>
        <w:tc>
          <w:tcPr>
            <w:tcW w:w="3187" w:type="dxa"/>
            <w:vMerge/>
            <w:tcBorders>
              <w:top w:val="single" w:sz="4" w:space="0" w:color="auto"/>
              <w:left w:val="single" w:sz="4" w:space="0" w:color="auto"/>
              <w:bottom w:val="single" w:sz="4" w:space="0" w:color="auto"/>
              <w:right w:val="single" w:sz="4" w:space="0" w:color="auto"/>
            </w:tcBorders>
            <w:vAlign w:val="center"/>
            <w:hideMark/>
          </w:tcPr>
          <w:p w14:paraId="577D023D" w14:textId="77777777" w:rsidR="000C180F" w:rsidRPr="00CF623C" w:rsidRDefault="000C180F" w:rsidP="00C503C3">
            <w:pPr>
              <w:spacing w:after="0" w:line="240" w:lineRule="auto"/>
              <w:rPr>
                <w:rFonts w:ascii="Arial" w:hAnsi="Arial" w:cs="Arial"/>
                <w:color w:val="FF0000"/>
                <w:spacing w:val="10"/>
                <w:sz w:val="24"/>
                <w:szCs w:val="24"/>
              </w:rPr>
            </w:pPr>
          </w:p>
        </w:tc>
        <w:tc>
          <w:tcPr>
            <w:tcW w:w="3187" w:type="dxa"/>
            <w:tcBorders>
              <w:top w:val="single" w:sz="4" w:space="0" w:color="auto"/>
              <w:left w:val="single" w:sz="4" w:space="0" w:color="auto"/>
              <w:bottom w:val="single" w:sz="4" w:space="0" w:color="auto"/>
              <w:right w:val="single" w:sz="4" w:space="0" w:color="auto"/>
            </w:tcBorders>
            <w:hideMark/>
          </w:tcPr>
          <w:p w14:paraId="71CBC004" w14:textId="77777777" w:rsidR="000C180F" w:rsidRPr="00CF623C" w:rsidRDefault="000C180F" w:rsidP="00C503C3">
            <w:pPr>
              <w:pStyle w:val="TableParagraph"/>
              <w:spacing w:before="165" w:line="280" w:lineRule="auto"/>
              <w:ind w:left="28" w:right="209"/>
              <w:rPr>
                <w:rFonts w:ascii="Arial" w:hAnsi="Arial" w:cs="Arial"/>
                <w:spacing w:val="10"/>
                <w:sz w:val="24"/>
                <w:szCs w:val="24"/>
              </w:rPr>
            </w:pPr>
            <w:r w:rsidRPr="00CF623C">
              <w:rPr>
                <w:rFonts w:ascii="Arial" w:hAnsi="Arial" w:cs="Arial"/>
                <w:spacing w:val="10"/>
                <w:sz w:val="24"/>
                <w:szCs w:val="24"/>
              </w:rPr>
              <w:t>Cel operacyjny II.3.</w:t>
            </w:r>
          </w:p>
          <w:p w14:paraId="30923BD6" w14:textId="77777777" w:rsidR="000C180F" w:rsidRPr="00CF623C" w:rsidRDefault="000C180F" w:rsidP="00C503C3">
            <w:pPr>
              <w:pStyle w:val="TableParagraph"/>
              <w:spacing w:before="165" w:line="280" w:lineRule="auto"/>
              <w:ind w:left="28" w:right="209"/>
              <w:rPr>
                <w:rFonts w:ascii="Arial" w:hAnsi="Arial" w:cs="Arial"/>
                <w:spacing w:val="10"/>
                <w:sz w:val="24"/>
                <w:szCs w:val="24"/>
              </w:rPr>
            </w:pPr>
            <w:r w:rsidRPr="00CF623C">
              <w:rPr>
                <w:rFonts w:ascii="Arial" w:hAnsi="Arial" w:cs="Arial"/>
                <w:spacing w:val="10"/>
                <w:sz w:val="24"/>
                <w:szCs w:val="24"/>
              </w:rPr>
              <w:t>Wspieranie integracji lokalnej społeczności poprzez rozwój oferty kulturalnej, edukacyjnej, rekreacyjnej i społecznej</w:t>
            </w:r>
          </w:p>
        </w:tc>
        <w:tc>
          <w:tcPr>
            <w:tcW w:w="7801" w:type="dxa"/>
            <w:tcBorders>
              <w:top w:val="single" w:sz="4" w:space="0" w:color="auto"/>
              <w:left w:val="single" w:sz="4" w:space="0" w:color="auto"/>
              <w:bottom w:val="single" w:sz="4" w:space="0" w:color="auto"/>
              <w:right w:val="single" w:sz="4" w:space="0" w:color="auto"/>
            </w:tcBorders>
          </w:tcPr>
          <w:p w14:paraId="750E473F" w14:textId="77777777" w:rsidR="000C180F" w:rsidRPr="00CF623C" w:rsidRDefault="000C180F" w:rsidP="00C503C3">
            <w:pPr>
              <w:spacing w:before="120" w:after="120"/>
              <w:rPr>
                <w:rFonts w:ascii="Arial" w:hAnsi="Arial" w:cs="Arial"/>
                <w:b/>
                <w:bCs/>
                <w:spacing w:val="10"/>
                <w:sz w:val="24"/>
                <w:szCs w:val="24"/>
              </w:rPr>
            </w:pPr>
            <w:r w:rsidRPr="00CF623C">
              <w:rPr>
                <w:rFonts w:ascii="Arial" w:hAnsi="Arial" w:cs="Arial"/>
                <w:b/>
                <w:bCs/>
                <w:spacing w:val="10"/>
                <w:sz w:val="24"/>
                <w:szCs w:val="24"/>
              </w:rPr>
              <w:t>PRODUKT</w:t>
            </w:r>
          </w:p>
          <w:p w14:paraId="3FD0392B"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zorganizowanych przedsięwzięć z zakresu edukacji ekologicznej (sztuki)</w:t>
            </w:r>
          </w:p>
          <w:p w14:paraId="322DF51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281F9433"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5E85282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3561CF16"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045248F3" w14:textId="77777777" w:rsidR="000C180F" w:rsidRPr="00CF623C" w:rsidRDefault="000C180F" w:rsidP="00C503C3">
            <w:pPr>
              <w:pStyle w:val="Akapitzlist"/>
              <w:spacing w:before="120" w:after="120"/>
              <w:ind w:left="346"/>
              <w:rPr>
                <w:rFonts w:ascii="Arial" w:hAnsi="Arial" w:cs="Arial"/>
                <w:spacing w:val="10"/>
                <w:sz w:val="24"/>
                <w:szCs w:val="24"/>
              </w:rPr>
            </w:pPr>
          </w:p>
          <w:p w14:paraId="63C55077"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zorganizowanych przedsięwzięć na rzecz bezpieczeństwa (sztuki)</w:t>
            </w:r>
          </w:p>
          <w:p w14:paraId="23ACDC4B"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398BF4C6"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493A2D5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57EB3608"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7584A44C"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7C9FFE2D"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20E70D3E"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zorganizowanych przedsięwzięć na rzecz zwiększania świadomości dotyczącej przemocy domowej i jej przeciwdziałaniu (sztuki)</w:t>
            </w:r>
          </w:p>
          <w:p w14:paraId="5AF3D7F7"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lastRenderedPageBreak/>
              <w:t xml:space="preserve">wartość bazowa: 0 </w:t>
            </w:r>
          </w:p>
          <w:p w14:paraId="57B113C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w:t>
            </w:r>
          </w:p>
          <w:p w14:paraId="3F503BC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0411A7D2"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345FE00F"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5D235ED6"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zorganizowanych wydarzeń kulturalnych, edukacyjnych, rekreacyjnych, hobbystycznych (sztuki)</w:t>
            </w:r>
          </w:p>
          <w:p w14:paraId="30FA2B35"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 xml:space="preserve">wartość bazowa: 0 </w:t>
            </w:r>
          </w:p>
          <w:p w14:paraId="08586693"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10</w:t>
            </w:r>
          </w:p>
          <w:p w14:paraId="4263D278"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faktury, dokumentacja zdjęciowa, raport z wykonania zadania</w:t>
            </w:r>
          </w:p>
          <w:p w14:paraId="0A8E20DC"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098F548B"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5AAB09F3" w14:textId="77777777" w:rsidR="000C180F" w:rsidRPr="00CF623C" w:rsidRDefault="000C180F" w:rsidP="00EE2597">
            <w:pPr>
              <w:spacing w:before="120" w:after="0"/>
              <w:contextualSpacing/>
              <w:rPr>
                <w:rFonts w:ascii="Arial" w:hAnsi="Arial" w:cs="Arial"/>
                <w:b/>
                <w:bCs/>
                <w:spacing w:val="10"/>
                <w:sz w:val="24"/>
                <w:szCs w:val="24"/>
              </w:rPr>
            </w:pPr>
            <w:r w:rsidRPr="00CF623C">
              <w:rPr>
                <w:rFonts w:ascii="Arial" w:hAnsi="Arial" w:cs="Arial"/>
                <w:b/>
                <w:bCs/>
                <w:spacing w:val="10"/>
                <w:sz w:val="24"/>
                <w:szCs w:val="24"/>
              </w:rPr>
              <w:t>REZULTAT</w:t>
            </w:r>
          </w:p>
          <w:p w14:paraId="6EA9849E" w14:textId="77777777" w:rsidR="000C180F" w:rsidRPr="00CF623C" w:rsidRDefault="000C180F" w:rsidP="00EE2597">
            <w:pPr>
              <w:pStyle w:val="Akapitzlist"/>
              <w:numPr>
                <w:ilvl w:val="0"/>
                <w:numId w:val="60"/>
              </w:numPr>
              <w:spacing w:after="120"/>
              <w:ind w:left="346" w:hanging="284"/>
              <w:rPr>
                <w:rFonts w:ascii="Arial" w:hAnsi="Arial" w:cs="Arial"/>
                <w:spacing w:val="10"/>
                <w:sz w:val="24"/>
                <w:szCs w:val="24"/>
              </w:rPr>
            </w:pPr>
            <w:r w:rsidRPr="00CF623C">
              <w:rPr>
                <w:rFonts w:ascii="Arial" w:hAnsi="Arial" w:cs="Arial"/>
                <w:spacing w:val="10"/>
                <w:sz w:val="24"/>
                <w:szCs w:val="24"/>
              </w:rPr>
              <w:t>liczba osób biorących udział w przedsięwzięciach z zakresu edukacji ekologicznej (osoby)</w:t>
            </w:r>
          </w:p>
          <w:p w14:paraId="78519D54"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6E0D8A23"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30</w:t>
            </w:r>
          </w:p>
          <w:p w14:paraId="18794CD7"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raport z wykonania zadania, badanie ankietowe, lista uczestników</w:t>
            </w:r>
          </w:p>
          <w:p w14:paraId="00858BC8"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1E502990" w14:textId="77777777" w:rsidR="000C180F" w:rsidRPr="00CF623C" w:rsidRDefault="000C180F" w:rsidP="00C503C3">
            <w:pPr>
              <w:spacing w:before="120" w:after="120"/>
              <w:contextualSpacing/>
              <w:rPr>
                <w:rFonts w:ascii="Arial" w:hAnsi="Arial" w:cs="Arial"/>
                <w:spacing w:val="10"/>
                <w:sz w:val="24"/>
                <w:szCs w:val="24"/>
              </w:rPr>
            </w:pPr>
          </w:p>
          <w:p w14:paraId="04572BBF"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biorących udział w przedsięwzięciach na rzecz bezpieczeństwa (osoby)</w:t>
            </w:r>
          </w:p>
          <w:p w14:paraId="1F35E05E"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lastRenderedPageBreak/>
              <w:t>wartość bazowa: 0</w:t>
            </w:r>
          </w:p>
          <w:p w14:paraId="70ED4B27"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100</w:t>
            </w:r>
          </w:p>
          <w:p w14:paraId="5A6906EC"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raport z wykonania zadania, badanie ankietowe, lista uczestników</w:t>
            </w:r>
          </w:p>
          <w:p w14:paraId="0A3B759D"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261BAE66" w14:textId="77777777" w:rsidR="000C180F" w:rsidRPr="00CF623C" w:rsidRDefault="000C180F" w:rsidP="00C503C3">
            <w:pPr>
              <w:spacing w:after="0" w:line="240" w:lineRule="auto"/>
              <w:rPr>
                <w:rFonts w:ascii="Arial" w:hAnsi="Arial" w:cs="Arial"/>
                <w:b/>
                <w:bCs/>
                <w:spacing w:val="10"/>
                <w:sz w:val="24"/>
                <w:szCs w:val="24"/>
              </w:rPr>
            </w:pPr>
          </w:p>
          <w:p w14:paraId="0EFE58E6"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biorących udział w przedsięwzięciach na rzecz zwiększania świadomości dotyczącej przemocy domowej i jej przeciwdziałaniu (osoby)</w:t>
            </w:r>
          </w:p>
          <w:p w14:paraId="4EA51AD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2F0469A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20</w:t>
            </w:r>
          </w:p>
          <w:p w14:paraId="5756E01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badanie ankietowe, ewidencja użytkowników</w:t>
            </w:r>
          </w:p>
          <w:p w14:paraId="3ADF04A8" w14:textId="77777777" w:rsidR="000C180F" w:rsidRPr="00CF623C" w:rsidRDefault="000C180F" w:rsidP="00C503C3">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p w14:paraId="18C26D03" w14:textId="77777777" w:rsidR="000C180F" w:rsidRPr="00CF623C" w:rsidRDefault="000C180F" w:rsidP="00C503C3">
            <w:pPr>
              <w:pStyle w:val="Akapitzlist"/>
              <w:spacing w:before="120" w:after="120"/>
              <w:ind w:left="348" w:hanging="30"/>
              <w:rPr>
                <w:rFonts w:ascii="Arial" w:hAnsi="Arial" w:cs="Arial"/>
                <w:spacing w:val="10"/>
                <w:sz w:val="24"/>
                <w:szCs w:val="24"/>
              </w:rPr>
            </w:pPr>
          </w:p>
          <w:p w14:paraId="75DCC69B" w14:textId="77777777" w:rsidR="000C180F" w:rsidRPr="00CF623C" w:rsidRDefault="000C180F" w:rsidP="000C180F">
            <w:pPr>
              <w:pStyle w:val="Akapitzlist"/>
              <w:numPr>
                <w:ilvl w:val="0"/>
                <w:numId w:val="60"/>
              </w:numPr>
              <w:spacing w:before="120" w:after="120"/>
              <w:ind w:left="346" w:hanging="284"/>
              <w:rPr>
                <w:rFonts w:ascii="Arial" w:hAnsi="Arial" w:cs="Arial"/>
                <w:spacing w:val="10"/>
                <w:sz w:val="24"/>
                <w:szCs w:val="24"/>
              </w:rPr>
            </w:pPr>
            <w:r w:rsidRPr="00CF623C">
              <w:rPr>
                <w:rFonts w:ascii="Arial" w:hAnsi="Arial" w:cs="Arial"/>
                <w:spacing w:val="10"/>
                <w:sz w:val="24"/>
                <w:szCs w:val="24"/>
              </w:rPr>
              <w:t>liczba osób biorących udział w wydarzeniach zorganizowanych wydarzeń kulturalnych, edukacyjnych, rekreacyjnych, hobbystycznych (osoby/rocznie)</w:t>
            </w:r>
          </w:p>
          <w:p w14:paraId="31BC2331"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bazowa: 0</w:t>
            </w:r>
          </w:p>
          <w:p w14:paraId="199EE472"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wartość docelowa: 200</w:t>
            </w:r>
          </w:p>
          <w:p w14:paraId="7FAEB47D" w14:textId="77777777" w:rsidR="000C180F" w:rsidRPr="00CF623C" w:rsidRDefault="000C180F" w:rsidP="00C503C3">
            <w:pPr>
              <w:pStyle w:val="Akapitzlist"/>
              <w:spacing w:before="120" w:after="120"/>
              <w:ind w:left="348" w:hanging="30"/>
              <w:rPr>
                <w:rFonts w:ascii="Arial" w:hAnsi="Arial" w:cs="Arial"/>
                <w:spacing w:val="10"/>
                <w:sz w:val="24"/>
                <w:szCs w:val="24"/>
              </w:rPr>
            </w:pPr>
            <w:r w:rsidRPr="00CF623C">
              <w:rPr>
                <w:rFonts w:ascii="Arial" w:hAnsi="Arial" w:cs="Arial"/>
                <w:spacing w:val="10"/>
                <w:sz w:val="24"/>
                <w:szCs w:val="24"/>
              </w:rPr>
              <w:t>źródło danych: raport z wykonania zadania, badanie ankietowe, lista uczestników</w:t>
            </w:r>
          </w:p>
          <w:p w14:paraId="32825B86" w14:textId="740D2B96" w:rsidR="000C180F" w:rsidRPr="00B05D99" w:rsidRDefault="000C180F" w:rsidP="00B05D99">
            <w:pPr>
              <w:pStyle w:val="Akapitzlist"/>
              <w:spacing w:before="120" w:after="120"/>
              <w:ind w:left="346"/>
              <w:rPr>
                <w:rFonts w:ascii="Arial" w:hAnsi="Arial" w:cs="Arial"/>
                <w:spacing w:val="10"/>
                <w:sz w:val="24"/>
                <w:szCs w:val="24"/>
              </w:rPr>
            </w:pPr>
            <w:r w:rsidRPr="00CF623C">
              <w:rPr>
                <w:rFonts w:ascii="Arial" w:hAnsi="Arial" w:cs="Arial"/>
                <w:spacing w:val="10"/>
                <w:sz w:val="24"/>
                <w:szCs w:val="24"/>
              </w:rPr>
              <w:t>częstotliwość pomiaru: Wskaźnik będzie mierzony raz na rok</w:t>
            </w:r>
          </w:p>
        </w:tc>
      </w:tr>
    </w:tbl>
    <w:p w14:paraId="3AB93B50" w14:textId="77777777" w:rsidR="00EE2597" w:rsidRPr="004C7C0E" w:rsidRDefault="00EE2597" w:rsidP="000B4AAC">
      <w:pPr>
        <w:spacing w:line="360" w:lineRule="auto"/>
        <w:rPr>
          <w:rFonts w:ascii="Arial" w:hAnsi="Arial" w:cs="Arial"/>
          <w:i/>
          <w:spacing w:val="10"/>
          <w:sz w:val="24"/>
          <w:szCs w:val="24"/>
        </w:rPr>
      </w:pPr>
      <w:r w:rsidRPr="004C7C0E">
        <w:rPr>
          <w:rFonts w:ascii="Arial" w:hAnsi="Arial" w:cs="Arial"/>
          <w:i/>
          <w:spacing w:val="10"/>
          <w:sz w:val="24"/>
          <w:szCs w:val="24"/>
        </w:rPr>
        <w:lastRenderedPageBreak/>
        <w:t xml:space="preserve">Źródło:  Doradztwo i Reklama Sp. z o.o. </w:t>
      </w:r>
    </w:p>
    <w:p w14:paraId="24806563" w14:textId="77777777" w:rsidR="000C180F" w:rsidRPr="000C180F" w:rsidRDefault="000C180F" w:rsidP="000C180F">
      <w:pPr>
        <w:autoSpaceDE w:val="0"/>
        <w:autoSpaceDN w:val="0"/>
        <w:adjustRightInd w:val="0"/>
        <w:spacing w:line="360" w:lineRule="auto"/>
        <w:ind w:left="1418" w:hanging="1418"/>
        <w:rPr>
          <w:rFonts w:ascii="Arial" w:hAnsi="Arial" w:cs="Arial"/>
          <w:b/>
          <w:noProof/>
          <w:color w:val="000000"/>
          <w:spacing w:val="10"/>
          <w:sz w:val="24"/>
          <w:szCs w:val="24"/>
        </w:rPr>
        <w:sectPr w:rsidR="000C180F" w:rsidRPr="000C180F" w:rsidSect="001F7148">
          <w:footerReference w:type="default" r:id="rId65"/>
          <w:footerReference w:type="first" r:id="rId66"/>
          <w:pgSz w:w="16838" w:h="11906" w:orient="landscape"/>
          <w:pgMar w:top="1418" w:right="1418" w:bottom="1418" w:left="1418" w:header="709" w:footer="0" w:gutter="0"/>
          <w:cols w:space="708"/>
          <w:docGrid w:linePitch="360"/>
        </w:sectPr>
      </w:pPr>
    </w:p>
    <w:p w14:paraId="6F971F42" w14:textId="77777777" w:rsidR="00604F30" w:rsidRPr="004C7C0E" w:rsidRDefault="00604F30" w:rsidP="00FF267E">
      <w:pPr>
        <w:pStyle w:val="Nagwek1"/>
        <w:numPr>
          <w:ilvl w:val="0"/>
          <w:numId w:val="1"/>
        </w:numPr>
        <w:spacing w:before="0" w:after="240" w:line="360" w:lineRule="auto"/>
        <w:rPr>
          <w:rFonts w:ascii="Arial" w:hAnsi="Arial" w:cs="Arial"/>
          <w:bCs w:val="0"/>
          <w:color w:val="auto"/>
          <w:spacing w:val="10"/>
          <w:sz w:val="32"/>
          <w:szCs w:val="32"/>
        </w:rPr>
      </w:pPr>
      <w:bookmarkStart w:id="100" w:name="_Toc180757092"/>
      <w:r w:rsidRPr="004C7C0E">
        <w:rPr>
          <w:rFonts w:ascii="Arial" w:hAnsi="Arial" w:cs="Arial"/>
          <w:bCs w:val="0"/>
          <w:color w:val="auto"/>
          <w:spacing w:val="10"/>
          <w:sz w:val="32"/>
          <w:szCs w:val="32"/>
        </w:rPr>
        <w:lastRenderedPageBreak/>
        <w:t>OPIS PRZEDSIĘWZIĘĆ REWITALIZACYJNYCH</w:t>
      </w:r>
      <w:bookmarkEnd w:id="100"/>
    </w:p>
    <w:p w14:paraId="13972B14" w14:textId="77777777" w:rsidR="000225CE" w:rsidRPr="004C7C0E" w:rsidRDefault="000225CE" w:rsidP="000225CE">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Poniżej zaprezentowano listę przedsięwzięć podstawowych i dopuszczalnych, zaplanowanych do realizacji w ramach Gminnego Programu Rewital</w:t>
      </w:r>
      <w:r w:rsidR="00082A08" w:rsidRPr="004C7C0E">
        <w:rPr>
          <w:rFonts w:ascii="Arial" w:hAnsi="Arial" w:cs="Arial"/>
          <w:spacing w:val="10"/>
          <w:sz w:val="24"/>
          <w:szCs w:val="24"/>
        </w:rPr>
        <w:t xml:space="preserve">izacji Gminy </w:t>
      </w:r>
      <w:r w:rsidR="00EA73E9">
        <w:rPr>
          <w:rFonts w:ascii="Arial" w:hAnsi="Arial" w:cs="Arial"/>
          <w:spacing w:val="10"/>
          <w:sz w:val="24"/>
          <w:szCs w:val="24"/>
        </w:rPr>
        <w:t>Rudnik</w:t>
      </w:r>
      <w:r w:rsidR="00082A08" w:rsidRPr="004C7C0E">
        <w:rPr>
          <w:rFonts w:ascii="Arial" w:hAnsi="Arial" w:cs="Arial"/>
          <w:spacing w:val="10"/>
          <w:sz w:val="24"/>
          <w:szCs w:val="24"/>
        </w:rPr>
        <w:t xml:space="preserve"> na lata 2024</w:t>
      </w:r>
      <w:r w:rsidRPr="004C7C0E">
        <w:rPr>
          <w:rFonts w:ascii="Arial" w:hAnsi="Arial" w:cs="Arial"/>
          <w:spacing w:val="10"/>
          <w:sz w:val="24"/>
          <w:szCs w:val="24"/>
        </w:rPr>
        <w:t xml:space="preserve">-2030. </w:t>
      </w:r>
    </w:p>
    <w:p w14:paraId="295C5ABC" w14:textId="77777777" w:rsidR="000225CE" w:rsidRPr="004C7C0E" w:rsidRDefault="000225CE" w:rsidP="000225CE">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Przedsięwzięcia rewitalizacyjne przedstawione w GPR zostały wybrane w procesie partycypacyjnego modelu społecznego. Potencjalni beneficjenci programu mieli możliwość wpisania własnych projektów do GPR. Projekty można było zgłaszać na „formularzu karty przedsięwzięcia”, który opublikowany był na stronie Urzędu Gminy </w:t>
      </w:r>
      <w:r w:rsidR="00EA73E9">
        <w:rPr>
          <w:rFonts w:ascii="Arial" w:hAnsi="Arial" w:cs="Arial"/>
          <w:color w:val="000000"/>
          <w:spacing w:val="10"/>
          <w:sz w:val="24"/>
          <w:szCs w:val="24"/>
        </w:rPr>
        <w:t>Rudnik</w:t>
      </w:r>
      <w:r w:rsidRPr="004C7C0E">
        <w:rPr>
          <w:rFonts w:ascii="Arial" w:hAnsi="Arial" w:cs="Arial"/>
          <w:color w:val="000000"/>
          <w:spacing w:val="10"/>
          <w:sz w:val="24"/>
          <w:szCs w:val="24"/>
        </w:rPr>
        <w:t xml:space="preserve"> w terminie </w:t>
      </w:r>
      <w:r w:rsidRPr="00810F4C">
        <w:rPr>
          <w:rFonts w:ascii="Arial" w:hAnsi="Arial" w:cs="Arial"/>
          <w:color w:val="000000"/>
          <w:spacing w:val="10"/>
          <w:sz w:val="24"/>
          <w:szCs w:val="24"/>
        </w:rPr>
        <w:t xml:space="preserve">od </w:t>
      </w:r>
      <w:r w:rsidR="00810F4C" w:rsidRPr="00810F4C">
        <w:rPr>
          <w:rFonts w:ascii="Arial" w:hAnsi="Arial" w:cs="Arial"/>
          <w:color w:val="000000"/>
          <w:spacing w:val="10"/>
          <w:sz w:val="24"/>
          <w:szCs w:val="24"/>
        </w:rPr>
        <w:t>05.12</w:t>
      </w:r>
      <w:r w:rsidRPr="00810F4C">
        <w:rPr>
          <w:rFonts w:ascii="Arial" w:hAnsi="Arial" w:cs="Arial"/>
          <w:color w:val="000000"/>
          <w:spacing w:val="10"/>
          <w:sz w:val="24"/>
          <w:szCs w:val="24"/>
        </w:rPr>
        <w:t>.2023</w:t>
      </w:r>
      <w:r w:rsidR="00EA73E9">
        <w:rPr>
          <w:rFonts w:ascii="Arial" w:hAnsi="Arial" w:cs="Arial"/>
          <w:color w:val="000000"/>
          <w:spacing w:val="10"/>
          <w:sz w:val="24"/>
          <w:szCs w:val="24"/>
        </w:rPr>
        <w:t xml:space="preserve"> roku do 18</w:t>
      </w:r>
      <w:r w:rsidRPr="004C7C0E">
        <w:rPr>
          <w:rFonts w:ascii="Arial" w:hAnsi="Arial" w:cs="Arial"/>
          <w:color w:val="000000"/>
          <w:spacing w:val="10"/>
          <w:sz w:val="24"/>
          <w:szCs w:val="24"/>
        </w:rPr>
        <w:t xml:space="preserve">.12.2023 roku drogą elektroniczną, drogą korespondencyjną na adres Urzędu Gminy </w:t>
      </w:r>
      <w:r w:rsidR="00EA73E9">
        <w:rPr>
          <w:rFonts w:ascii="Arial" w:hAnsi="Arial" w:cs="Arial"/>
          <w:color w:val="000000"/>
          <w:spacing w:val="10"/>
          <w:sz w:val="24"/>
          <w:szCs w:val="24"/>
        </w:rPr>
        <w:t>Rudnik</w:t>
      </w:r>
      <w:r w:rsidRPr="004C7C0E">
        <w:rPr>
          <w:rFonts w:ascii="Arial" w:hAnsi="Arial" w:cs="Arial"/>
          <w:color w:val="000000"/>
          <w:spacing w:val="10"/>
          <w:sz w:val="24"/>
          <w:szCs w:val="24"/>
        </w:rPr>
        <w:t xml:space="preserve"> oraz bezpośrednio w siedzibie Urzędu  Gminy </w:t>
      </w:r>
      <w:r w:rsidR="00EA73E9">
        <w:rPr>
          <w:rFonts w:ascii="Arial" w:hAnsi="Arial" w:cs="Arial"/>
          <w:color w:val="000000"/>
          <w:spacing w:val="10"/>
          <w:sz w:val="24"/>
          <w:szCs w:val="24"/>
        </w:rPr>
        <w:t>Rudnik</w:t>
      </w:r>
      <w:r w:rsidRPr="004C7C0E">
        <w:rPr>
          <w:rFonts w:ascii="Arial" w:hAnsi="Arial" w:cs="Arial"/>
          <w:color w:val="000000"/>
          <w:spacing w:val="10"/>
          <w:sz w:val="24"/>
          <w:szCs w:val="24"/>
        </w:rPr>
        <w:t xml:space="preserve"> </w:t>
      </w:r>
      <w:r w:rsidR="00984422" w:rsidRPr="00984422">
        <w:rPr>
          <w:rFonts w:ascii="Arial" w:hAnsi="Arial" w:cs="Arial"/>
          <w:color w:val="000000"/>
          <w:spacing w:val="10"/>
          <w:sz w:val="24"/>
          <w:szCs w:val="24"/>
        </w:rPr>
        <w:t>„Zgłoszenie prz</w:t>
      </w:r>
      <w:r w:rsidR="00984422">
        <w:rPr>
          <w:rFonts w:ascii="Arial" w:hAnsi="Arial" w:cs="Arial"/>
          <w:color w:val="000000"/>
          <w:spacing w:val="10"/>
          <w:sz w:val="24"/>
          <w:szCs w:val="24"/>
        </w:rPr>
        <w:t>edsięwzięcia rewitalizacyjnego”.</w:t>
      </w:r>
    </w:p>
    <w:p w14:paraId="5711A82D" w14:textId="77777777" w:rsidR="000816F3" w:rsidRPr="004C7C0E" w:rsidRDefault="000225CE" w:rsidP="000816F3">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Realizacja przedsięwzięć podstawowych jest kluczowa do powodzenia procesu rewitalizacji, odpowiada na zidentyfikowane problemy i potrzeby, które wynikają z przeprowadzonej diagnozy. Przedsięwzięcia dopuszczalne są istotne z punktu widzenia potrzeb obu podobszarów obszaru rewitalizacji i</w:t>
      </w:r>
      <w:r w:rsidR="000816F3" w:rsidRPr="004C7C0E">
        <w:rPr>
          <w:rFonts w:ascii="Arial" w:hAnsi="Arial" w:cs="Arial"/>
          <w:spacing w:val="10"/>
          <w:sz w:val="24"/>
          <w:szCs w:val="24"/>
        </w:rPr>
        <w:t> </w:t>
      </w:r>
      <w:r w:rsidRPr="004C7C0E">
        <w:rPr>
          <w:rFonts w:ascii="Arial" w:hAnsi="Arial" w:cs="Arial"/>
          <w:spacing w:val="10"/>
          <w:sz w:val="24"/>
          <w:szCs w:val="24"/>
        </w:rPr>
        <w:t xml:space="preserve">mają za zadanie swym oddziaływaniem uzupełniać zaplanowane przedsięwzięcia podstawowe i wzmacniać ich efekty. Cele, które dzięki realizacji tych przedsięwzięć powinny zostać osiągnięte korelują się z wyznaczonymi celami rewitalizacji. </w:t>
      </w:r>
    </w:p>
    <w:p w14:paraId="5B6DA3EF" w14:textId="77777777" w:rsidR="000816F3" w:rsidRPr="004C7C0E" w:rsidRDefault="000816F3" w:rsidP="000816F3">
      <w:pPr>
        <w:autoSpaceDE w:val="0"/>
        <w:autoSpaceDN w:val="0"/>
        <w:adjustRightInd w:val="0"/>
        <w:spacing w:after="0" w:line="360" w:lineRule="auto"/>
        <w:ind w:firstLine="709"/>
        <w:rPr>
          <w:rFonts w:ascii="Arial" w:hAnsi="Arial" w:cs="Arial"/>
          <w:color w:val="00B050"/>
          <w:spacing w:val="10"/>
          <w:sz w:val="24"/>
          <w:szCs w:val="24"/>
        </w:rPr>
      </w:pPr>
      <w:r w:rsidRPr="004C7C0E">
        <w:rPr>
          <w:rFonts w:ascii="Arial" w:hAnsi="Arial" w:cs="Arial"/>
          <w:spacing w:val="10"/>
          <w:sz w:val="24"/>
          <w:szCs w:val="24"/>
        </w:rPr>
        <w:t xml:space="preserve">Projekty podstawowe w sposób bezpośredni przyczynią się do ograniczenia  zjawisk kryzysowych, wskazanych w sferze społecznej.  Realizacja tych przedsięwzięć jest niezbędna dla uzyskania efektów rewitalizacji. Projekty z listy podstawowej w większości będą ubiegać się o pozyskanie środków z UE na realizację np. z </w:t>
      </w:r>
      <w:r w:rsidR="00B1382D" w:rsidRPr="004C7C0E">
        <w:rPr>
          <w:rFonts w:ascii="Arial" w:hAnsi="Arial" w:cs="Arial"/>
          <w:spacing w:val="10"/>
          <w:sz w:val="24"/>
          <w:szCs w:val="24"/>
        </w:rPr>
        <w:t>programu Fundusze Europejskie</w:t>
      </w:r>
      <w:r w:rsidRPr="004C7C0E">
        <w:rPr>
          <w:rFonts w:ascii="Arial" w:hAnsi="Arial" w:cs="Arial"/>
          <w:spacing w:val="10"/>
          <w:sz w:val="24"/>
          <w:szCs w:val="24"/>
        </w:rPr>
        <w:t xml:space="preserve"> dla Lubelskiego 2021-2027. </w:t>
      </w:r>
      <w:r w:rsidR="009B337C" w:rsidRPr="004C7C0E">
        <w:rPr>
          <w:rFonts w:ascii="Arial" w:hAnsi="Arial" w:cs="Arial"/>
          <w:spacing w:val="10"/>
          <w:sz w:val="24"/>
          <w:szCs w:val="24"/>
        </w:rPr>
        <w:t>Natomiast projekty uzupełniające będą wzmacniać ich efekty i przyczynią się do poprawy sytuacji w sferze społecznej, gospodarczej i przestrzennej w poszczególnych podobszarach obszaru rewitalizacji.</w:t>
      </w:r>
      <w:r w:rsidRPr="004C7C0E">
        <w:rPr>
          <w:rFonts w:ascii="Arial" w:hAnsi="Arial" w:cs="Arial"/>
          <w:spacing w:val="10"/>
          <w:sz w:val="24"/>
          <w:szCs w:val="24"/>
        </w:rPr>
        <w:t xml:space="preserve"> Ich finansowanie zostało lub zostanie zapewnione ze środków własnych Gminy oraz środków krajowych takich jak np. Polski Ład i</w:t>
      </w:r>
      <w:r w:rsidR="007F1E60">
        <w:rPr>
          <w:rFonts w:ascii="Arial" w:hAnsi="Arial" w:cs="Arial"/>
          <w:spacing w:val="10"/>
          <w:sz w:val="24"/>
          <w:szCs w:val="24"/>
        </w:rPr>
        <w:t> </w:t>
      </w:r>
      <w:r w:rsidRPr="004C7C0E">
        <w:rPr>
          <w:rFonts w:ascii="Arial" w:hAnsi="Arial" w:cs="Arial"/>
          <w:spacing w:val="10"/>
          <w:sz w:val="24"/>
          <w:szCs w:val="24"/>
        </w:rPr>
        <w:t>inne.</w:t>
      </w:r>
    </w:p>
    <w:p w14:paraId="1836DCA5" w14:textId="77777777" w:rsidR="000816F3" w:rsidRPr="004C7C0E" w:rsidRDefault="000816F3" w:rsidP="000816F3">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lastRenderedPageBreak/>
        <w:t>Projekty wpisywane na listę do GPR były weryfikowane pod względem położenia w podobszarach obszaru rewitalizacji, zapewniania spójności z celami wyznaczonymi w Gminnym Programie Rewitalizacji oraz odpowiedzi na zdiagnozowane problemy w obszarze rewitalizacji. Na etapie przyjmowania projektów do Gminnego Programu Rewitalizacji nie zakładano weryfikacji projektów pod kątem ich gotowości do realizacji. W GPR znajdują się projekty o różnym stopniu gotowości do wykonania. Założenie takie p</w:t>
      </w:r>
      <w:r w:rsidR="004B47F9" w:rsidRPr="004C7C0E">
        <w:rPr>
          <w:rFonts w:ascii="Arial" w:hAnsi="Arial" w:cs="Arial"/>
          <w:spacing w:val="10"/>
          <w:sz w:val="24"/>
          <w:szCs w:val="24"/>
        </w:rPr>
        <w:t xml:space="preserve">rzyjęto ze względu na długi </w:t>
      </w:r>
      <w:r w:rsidRPr="004C7C0E">
        <w:rPr>
          <w:rFonts w:ascii="Arial" w:hAnsi="Arial" w:cs="Arial"/>
          <w:spacing w:val="10"/>
          <w:sz w:val="24"/>
          <w:szCs w:val="24"/>
        </w:rPr>
        <w:t>okres obowiązywania dokumentu tj. do 2030 roku. Opracowanie dokumentacji projektowej i uzyskanie odpowiednich pozwoleń to złożony proces wymagający odpowiedniego czasu. Część potencjalnych beneficjentów przystąpi do opracowywania dokumentacji i jej uzgadniania w trakcie obowiązywania GPR.</w:t>
      </w:r>
    </w:p>
    <w:p w14:paraId="0BBB7119" w14:textId="77777777" w:rsidR="000816F3" w:rsidRPr="004C7C0E" w:rsidRDefault="000816F3" w:rsidP="000816F3">
      <w:pPr>
        <w:autoSpaceDE w:val="0"/>
        <w:autoSpaceDN w:val="0"/>
        <w:adjustRightInd w:val="0"/>
        <w:spacing w:after="0" w:line="360" w:lineRule="auto"/>
        <w:ind w:firstLine="426"/>
        <w:rPr>
          <w:rFonts w:ascii="Arial" w:hAnsi="Arial" w:cs="Arial"/>
          <w:color w:val="00B050"/>
          <w:spacing w:val="10"/>
          <w:sz w:val="24"/>
          <w:szCs w:val="24"/>
        </w:rPr>
      </w:pPr>
      <w:r w:rsidRPr="004C7C0E">
        <w:rPr>
          <w:rFonts w:ascii="Arial" w:hAnsi="Arial" w:cs="Arial"/>
          <w:color w:val="000000"/>
          <w:spacing w:val="10"/>
          <w:sz w:val="24"/>
          <w:szCs w:val="24"/>
        </w:rPr>
        <w:t xml:space="preserve">Działania rewitalizacyjne zaplanowano tak, aby były odpowiedzią na wykazane w diagnozie i ankietach problemy społeczne oraz inne negatywne zjawiska. Przedsięwzięcia są wzajemnie powiązane tematycznie i przestrzennie. </w:t>
      </w:r>
      <w:r w:rsidRPr="004C7C0E">
        <w:rPr>
          <w:rFonts w:ascii="Arial" w:hAnsi="Arial" w:cs="Arial"/>
          <w:spacing w:val="10"/>
          <w:sz w:val="24"/>
          <w:szCs w:val="24"/>
        </w:rPr>
        <w:t>Poza projektami o charakterze inwestycyjnym (projekty twarde - infrastrukturalne) na liście znalazły się również projekty z zakresu integracji społecznej, czy też edukacji zwane projektami</w:t>
      </w:r>
      <w:r w:rsidRPr="004C7C0E">
        <w:rPr>
          <w:rFonts w:ascii="Arial" w:hAnsi="Arial" w:cs="Arial"/>
          <w:spacing w:val="10"/>
        </w:rPr>
        <w:t xml:space="preserve"> </w:t>
      </w:r>
      <w:r w:rsidRPr="004C7C0E">
        <w:rPr>
          <w:rFonts w:ascii="Arial" w:hAnsi="Arial" w:cs="Arial"/>
          <w:spacing w:val="10"/>
          <w:sz w:val="24"/>
          <w:szCs w:val="24"/>
        </w:rPr>
        <w:t xml:space="preserve">„miękkimi”. Projekty </w:t>
      </w:r>
      <w:r w:rsidR="009E7BD3" w:rsidRPr="004C7C0E">
        <w:rPr>
          <w:rFonts w:ascii="Arial" w:hAnsi="Arial" w:cs="Arial"/>
          <w:spacing w:val="10"/>
          <w:sz w:val="24"/>
          <w:szCs w:val="24"/>
        </w:rPr>
        <w:t>„</w:t>
      </w:r>
      <w:r w:rsidRPr="004C7C0E">
        <w:rPr>
          <w:rFonts w:ascii="Arial" w:hAnsi="Arial" w:cs="Arial"/>
          <w:spacing w:val="10"/>
          <w:sz w:val="24"/>
          <w:szCs w:val="24"/>
        </w:rPr>
        <w:t>miękkie</w:t>
      </w:r>
      <w:r w:rsidR="009E7BD3" w:rsidRPr="004C7C0E">
        <w:rPr>
          <w:rFonts w:ascii="Arial" w:hAnsi="Arial" w:cs="Arial"/>
          <w:spacing w:val="10"/>
          <w:sz w:val="24"/>
          <w:szCs w:val="24"/>
        </w:rPr>
        <w:t>”</w:t>
      </w:r>
      <w:r w:rsidRPr="004C7C0E">
        <w:rPr>
          <w:rFonts w:ascii="Arial" w:hAnsi="Arial" w:cs="Arial"/>
          <w:spacing w:val="10"/>
          <w:sz w:val="24"/>
          <w:szCs w:val="24"/>
        </w:rPr>
        <w:t xml:space="preserve"> są ściśle powiązane z planowanymi inwestycjami i są adresowane zarówno do mieszkańców poszczególnych podobszarów obszaru rewitalizacji jak i całej Gminy.</w:t>
      </w:r>
      <w:r w:rsidRPr="004C7C0E">
        <w:rPr>
          <w:rFonts w:ascii="Arial" w:hAnsi="Arial" w:cs="Arial"/>
          <w:color w:val="00B050"/>
          <w:spacing w:val="10"/>
          <w:sz w:val="24"/>
          <w:szCs w:val="24"/>
        </w:rPr>
        <w:t xml:space="preserve">  </w:t>
      </w:r>
    </w:p>
    <w:p w14:paraId="30EE86AD" w14:textId="77777777" w:rsidR="000C20C1" w:rsidRPr="004C7C0E" w:rsidRDefault="000C20C1" w:rsidP="000C20C1">
      <w:pPr>
        <w:autoSpaceDE w:val="0"/>
        <w:autoSpaceDN w:val="0"/>
        <w:adjustRightInd w:val="0"/>
        <w:spacing w:after="0" w:line="360" w:lineRule="auto"/>
        <w:ind w:firstLine="426"/>
        <w:rPr>
          <w:rFonts w:ascii="Arial" w:hAnsi="Arial" w:cs="Arial"/>
          <w:spacing w:val="10"/>
          <w:sz w:val="24"/>
          <w:szCs w:val="24"/>
        </w:rPr>
      </w:pPr>
      <w:r w:rsidRPr="004C7C0E">
        <w:rPr>
          <w:rFonts w:ascii="Arial" w:hAnsi="Arial" w:cs="Arial"/>
          <w:color w:val="000000"/>
          <w:spacing w:val="10"/>
          <w:sz w:val="24"/>
          <w:szCs w:val="24"/>
        </w:rPr>
        <w:t xml:space="preserve">Realizacja zaplanowanych przedsięwzięć przyczyni się do niwelowania zdiagnozowanych problemów oraz będzie miała wpływ na poprawę sytuacji kryzysowej podobszarów obszaru rewitalizacji. Przedsięwzięcia </w:t>
      </w:r>
      <w:r w:rsidR="009E7BD3" w:rsidRPr="004C7C0E">
        <w:rPr>
          <w:rFonts w:ascii="Arial" w:hAnsi="Arial" w:cs="Arial"/>
          <w:color w:val="000000"/>
          <w:spacing w:val="10"/>
          <w:sz w:val="24"/>
          <w:szCs w:val="24"/>
        </w:rPr>
        <w:t>„</w:t>
      </w:r>
      <w:r w:rsidRPr="004C7C0E">
        <w:rPr>
          <w:rFonts w:ascii="Arial" w:hAnsi="Arial" w:cs="Arial"/>
          <w:color w:val="000000"/>
          <w:spacing w:val="10"/>
          <w:sz w:val="24"/>
          <w:szCs w:val="24"/>
        </w:rPr>
        <w:t>miękkie</w:t>
      </w:r>
      <w:r w:rsidR="009E7BD3"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mają charakter społeczny, odnoszą się do zidentyfikowanych potrzeb, pobudzają społeczność lokalną do większej aktywności i integracji oraz ją edukują w</w:t>
      </w:r>
      <w:r w:rsidR="00580AF0" w:rsidRPr="004C7C0E">
        <w:rPr>
          <w:rFonts w:ascii="Arial" w:hAnsi="Arial" w:cs="Arial"/>
          <w:color w:val="000000"/>
          <w:spacing w:val="10"/>
          <w:sz w:val="24"/>
          <w:szCs w:val="24"/>
        </w:rPr>
        <w:t> </w:t>
      </w:r>
      <w:r w:rsidRPr="004C7C0E">
        <w:rPr>
          <w:rFonts w:ascii="Arial" w:hAnsi="Arial" w:cs="Arial"/>
          <w:color w:val="000000"/>
          <w:spacing w:val="10"/>
          <w:sz w:val="24"/>
          <w:szCs w:val="24"/>
        </w:rPr>
        <w:t>zakresie m.in. ekologii oraz bezpieczeństwa. Zaplanowane przedsięwzięcia rewitalizacyjne dotyczą także</w:t>
      </w:r>
      <w:r w:rsidRPr="004C7C0E">
        <w:rPr>
          <w:rFonts w:ascii="Arial" w:hAnsi="Arial" w:cs="Arial"/>
          <w:spacing w:val="10"/>
          <w:sz w:val="24"/>
          <w:szCs w:val="24"/>
        </w:rPr>
        <w:t xml:space="preserve"> poprawy dostępnej infrastruktury społecznej, technicznej oraz przestrzeni publicznej, aby mieszkańcy mogli w pełni z nich korzystać. Działania rewitalizacyjne mają także na celu wspieranie rozwoju przedsiębiorczości oraz aktywizację osób bezrobotnych.</w:t>
      </w:r>
    </w:p>
    <w:p w14:paraId="49B17656" w14:textId="77777777" w:rsidR="000C20C1" w:rsidRPr="00B560AF" w:rsidRDefault="000C20C1" w:rsidP="000C20C1">
      <w:pPr>
        <w:autoSpaceDE w:val="0"/>
        <w:autoSpaceDN w:val="0"/>
        <w:adjustRightInd w:val="0"/>
        <w:spacing w:after="0" w:line="360" w:lineRule="auto"/>
        <w:ind w:firstLine="426"/>
        <w:rPr>
          <w:rFonts w:ascii="Arial" w:hAnsi="Arial" w:cs="Arial"/>
          <w:spacing w:val="10"/>
          <w:sz w:val="24"/>
          <w:szCs w:val="24"/>
        </w:rPr>
      </w:pPr>
      <w:r w:rsidRPr="00B560AF">
        <w:rPr>
          <w:rFonts w:ascii="Arial" w:hAnsi="Arial" w:cs="Arial"/>
          <w:spacing w:val="10"/>
          <w:sz w:val="24"/>
          <w:szCs w:val="24"/>
        </w:rPr>
        <w:lastRenderedPageBreak/>
        <w:t xml:space="preserve">Wszystkie projekty wpisane do Gminnego Programu Rewitalizacji Gminy </w:t>
      </w:r>
      <w:r w:rsidR="007F1E60" w:rsidRPr="00B560AF">
        <w:rPr>
          <w:rFonts w:ascii="Arial" w:hAnsi="Arial" w:cs="Arial"/>
          <w:spacing w:val="10"/>
          <w:sz w:val="24"/>
          <w:szCs w:val="24"/>
        </w:rPr>
        <w:t>Rudnik</w:t>
      </w:r>
      <w:r w:rsidR="00082A08" w:rsidRPr="00B560AF">
        <w:rPr>
          <w:rFonts w:ascii="Arial" w:hAnsi="Arial" w:cs="Arial"/>
          <w:spacing w:val="10"/>
          <w:sz w:val="24"/>
          <w:szCs w:val="24"/>
        </w:rPr>
        <w:t xml:space="preserve"> na lata 2024</w:t>
      </w:r>
      <w:r w:rsidRPr="00B560AF">
        <w:rPr>
          <w:rFonts w:ascii="Arial" w:hAnsi="Arial" w:cs="Arial"/>
          <w:spacing w:val="10"/>
          <w:sz w:val="24"/>
          <w:szCs w:val="24"/>
        </w:rPr>
        <w:t>-2030 będą realizowane zgodnie z zasadami prawa polskiego oraz wspólnotowego. Każdy projekt przejdzie właściwą dla swojego charakteru weryfikację pod kątem zgodności  z prawem i w celu realizacji uzyska wszelkie potrzebne pozwolenia i decyzje. Tylko pod tym warunkiem</w:t>
      </w:r>
      <w:r w:rsidRPr="00B560AF">
        <w:rPr>
          <w:rFonts w:ascii="Arial" w:hAnsi="Arial" w:cs="Arial"/>
          <w:spacing w:val="10"/>
        </w:rPr>
        <w:t xml:space="preserve"> </w:t>
      </w:r>
      <w:r w:rsidRPr="00B560AF">
        <w:rPr>
          <w:rFonts w:ascii="Arial" w:hAnsi="Arial" w:cs="Arial"/>
          <w:spacing w:val="10"/>
          <w:sz w:val="24"/>
          <w:szCs w:val="24"/>
        </w:rPr>
        <w:t>Beneficjenci Programu będą mogli ubiegać się o dofinansowanie zarówno ze źródeł krajowych jak i Unii Europejskiej. W przypadku uzyskania dofinansowania, każdy z potencjalnych beneficjentów będzie odpowiedzialny za prawidłowe udokumentowanie wykonania inwestycji, prawidłowe rozliczenie kosztów oraz udowodnienie realizacji</w:t>
      </w:r>
      <w:r w:rsidR="004B47F9" w:rsidRPr="00B560AF">
        <w:rPr>
          <w:rFonts w:ascii="Arial" w:hAnsi="Arial" w:cs="Arial"/>
          <w:spacing w:val="10"/>
          <w:sz w:val="24"/>
          <w:szCs w:val="24"/>
        </w:rPr>
        <w:t xml:space="preserve"> założonych wskaźników produktu</w:t>
      </w:r>
      <w:r w:rsidRPr="00B560AF">
        <w:rPr>
          <w:rFonts w:ascii="Arial" w:hAnsi="Arial" w:cs="Arial"/>
          <w:spacing w:val="10"/>
          <w:sz w:val="24"/>
          <w:szCs w:val="24"/>
        </w:rPr>
        <w:t xml:space="preserve"> i rezultatów. </w:t>
      </w:r>
    </w:p>
    <w:p w14:paraId="381592C4" w14:textId="77777777" w:rsidR="00AD4B6F" w:rsidRDefault="00AD4B6F" w:rsidP="0008018E">
      <w:pPr>
        <w:autoSpaceDE w:val="0"/>
        <w:autoSpaceDN w:val="0"/>
        <w:adjustRightInd w:val="0"/>
        <w:spacing w:after="0" w:line="360" w:lineRule="auto"/>
        <w:rPr>
          <w:rFonts w:ascii="Arial" w:hAnsi="Arial" w:cs="Arial"/>
          <w:spacing w:val="10"/>
          <w:sz w:val="24"/>
          <w:szCs w:val="24"/>
        </w:rPr>
      </w:pPr>
    </w:p>
    <w:p w14:paraId="2EAC34A8" w14:textId="77777777" w:rsidR="0008018E" w:rsidRPr="0008018E" w:rsidRDefault="00AD4B6F" w:rsidP="0008018E">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W ramach realizacji </w:t>
      </w:r>
      <w:r w:rsidR="0008018E" w:rsidRPr="0008018E">
        <w:rPr>
          <w:rFonts w:ascii="Arial" w:hAnsi="Arial" w:cs="Arial"/>
          <w:spacing w:val="10"/>
          <w:sz w:val="24"/>
          <w:szCs w:val="24"/>
        </w:rPr>
        <w:t xml:space="preserve">przedsięwzięć </w:t>
      </w:r>
      <w:r>
        <w:rPr>
          <w:rFonts w:ascii="Arial" w:hAnsi="Arial" w:cs="Arial"/>
          <w:spacing w:val="10"/>
          <w:sz w:val="24"/>
          <w:szCs w:val="24"/>
        </w:rPr>
        <w:t>zarówno z listy podstawowej jak i </w:t>
      </w:r>
      <w:proofErr w:type="spellStart"/>
      <w:r>
        <w:rPr>
          <w:rFonts w:ascii="Arial" w:hAnsi="Arial" w:cs="Arial"/>
          <w:spacing w:val="10"/>
          <w:sz w:val="24"/>
          <w:szCs w:val="24"/>
        </w:rPr>
        <w:t>uzupełniająych</w:t>
      </w:r>
      <w:proofErr w:type="spellEnd"/>
      <w:r>
        <w:rPr>
          <w:rFonts w:ascii="Arial" w:hAnsi="Arial" w:cs="Arial"/>
          <w:spacing w:val="10"/>
          <w:sz w:val="24"/>
          <w:szCs w:val="24"/>
        </w:rPr>
        <w:t xml:space="preserve"> </w:t>
      </w:r>
      <w:r w:rsidR="0008018E" w:rsidRPr="0008018E">
        <w:rPr>
          <w:rFonts w:ascii="Arial" w:hAnsi="Arial" w:cs="Arial"/>
          <w:spacing w:val="10"/>
          <w:sz w:val="24"/>
          <w:szCs w:val="24"/>
        </w:rPr>
        <w:t>uwzględnione zostanie:</w:t>
      </w:r>
    </w:p>
    <w:p w14:paraId="1F6CE780" w14:textId="77777777" w:rsidR="0008018E" w:rsidRPr="00AD4B6F" w:rsidRDefault="0008018E" w:rsidP="00CB320A">
      <w:pPr>
        <w:pStyle w:val="Akapitzlist"/>
        <w:numPr>
          <w:ilvl w:val="0"/>
          <w:numId w:val="40"/>
        </w:numPr>
        <w:autoSpaceDE w:val="0"/>
        <w:autoSpaceDN w:val="0"/>
        <w:adjustRightInd w:val="0"/>
        <w:spacing w:after="0" w:line="360" w:lineRule="auto"/>
        <w:rPr>
          <w:rFonts w:ascii="Arial" w:hAnsi="Arial" w:cs="Arial"/>
          <w:spacing w:val="10"/>
          <w:sz w:val="24"/>
          <w:szCs w:val="24"/>
        </w:rPr>
      </w:pPr>
      <w:r w:rsidRPr="00AD4B6F">
        <w:rPr>
          <w:rFonts w:ascii="Arial" w:hAnsi="Arial" w:cs="Arial"/>
          <w:spacing w:val="10"/>
          <w:sz w:val="24"/>
          <w:szCs w:val="24"/>
        </w:rPr>
        <w:t>przeciwdziałanie nadzwyczajnym zagrożeniom z tytułu poważnych awarii przemysłowych w zakresie:</w:t>
      </w:r>
    </w:p>
    <w:p w14:paraId="2FF9E481" w14:textId="77777777" w:rsidR="00AD4B6F" w:rsidRDefault="0008018E" w:rsidP="00CB320A">
      <w:pPr>
        <w:pStyle w:val="Akapitzlist"/>
        <w:numPr>
          <w:ilvl w:val="0"/>
          <w:numId w:val="41"/>
        </w:numPr>
        <w:autoSpaceDE w:val="0"/>
        <w:autoSpaceDN w:val="0"/>
        <w:adjustRightInd w:val="0"/>
        <w:spacing w:after="0" w:line="360" w:lineRule="auto"/>
        <w:ind w:left="1276"/>
        <w:rPr>
          <w:rFonts w:ascii="Arial" w:hAnsi="Arial" w:cs="Arial"/>
          <w:spacing w:val="10"/>
          <w:sz w:val="24"/>
          <w:szCs w:val="24"/>
        </w:rPr>
      </w:pPr>
      <w:r w:rsidRPr="00AD4B6F">
        <w:rPr>
          <w:rFonts w:ascii="Arial" w:hAnsi="Arial" w:cs="Arial"/>
          <w:spacing w:val="10"/>
          <w:sz w:val="24"/>
          <w:szCs w:val="24"/>
        </w:rPr>
        <w:t>zakazu sytuowania w obrębie zwartej zabudowy, zakładów stwarzających zagrożenie dla życia lub zdrowia ludzi, a</w:t>
      </w:r>
      <w:r w:rsidR="00AD4B6F">
        <w:rPr>
          <w:rFonts w:ascii="Arial" w:hAnsi="Arial" w:cs="Arial"/>
          <w:spacing w:val="10"/>
          <w:sz w:val="24"/>
          <w:szCs w:val="24"/>
        </w:rPr>
        <w:t> </w:t>
      </w:r>
      <w:r w:rsidRPr="00AD4B6F">
        <w:rPr>
          <w:rFonts w:ascii="Arial" w:hAnsi="Arial" w:cs="Arial"/>
          <w:spacing w:val="10"/>
          <w:sz w:val="24"/>
          <w:szCs w:val="24"/>
        </w:rPr>
        <w:t>w</w:t>
      </w:r>
      <w:r w:rsidR="00AD4B6F">
        <w:rPr>
          <w:rFonts w:ascii="Arial" w:hAnsi="Arial" w:cs="Arial"/>
          <w:spacing w:val="10"/>
          <w:sz w:val="24"/>
          <w:szCs w:val="24"/>
        </w:rPr>
        <w:t> </w:t>
      </w:r>
      <w:r w:rsidRPr="00AD4B6F">
        <w:rPr>
          <w:rFonts w:ascii="Arial" w:hAnsi="Arial" w:cs="Arial"/>
          <w:spacing w:val="10"/>
          <w:sz w:val="24"/>
          <w:szCs w:val="24"/>
        </w:rPr>
        <w:t>szczególności zagrożenia wystąpienia poważnych awarii,</w:t>
      </w:r>
    </w:p>
    <w:p w14:paraId="20BFFBE3" w14:textId="77777777" w:rsidR="0008018E" w:rsidRPr="00AD4B6F" w:rsidRDefault="0008018E" w:rsidP="00CB320A">
      <w:pPr>
        <w:pStyle w:val="Akapitzlist"/>
        <w:numPr>
          <w:ilvl w:val="0"/>
          <w:numId w:val="41"/>
        </w:numPr>
        <w:autoSpaceDE w:val="0"/>
        <w:autoSpaceDN w:val="0"/>
        <w:adjustRightInd w:val="0"/>
        <w:spacing w:after="0" w:line="360" w:lineRule="auto"/>
        <w:ind w:left="1276"/>
        <w:rPr>
          <w:rFonts w:ascii="Arial" w:hAnsi="Arial" w:cs="Arial"/>
          <w:spacing w:val="10"/>
          <w:sz w:val="24"/>
          <w:szCs w:val="24"/>
        </w:rPr>
      </w:pPr>
      <w:r w:rsidRPr="00AD4B6F">
        <w:rPr>
          <w:rFonts w:ascii="Arial" w:hAnsi="Arial" w:cs="Arial"/>
          <w:spacing w:val="10"/>
          <w:sz w:val="24"/>
          <w:szCs w:val="24"/>
        </w:rPr>
        <w:t>lokalizowania zakładów stwarzających zagrożenie wystąpienia poważnych awarii przemysłowych w bezpiecznej odległości od osiedli mieszkaniowych, od obiektów użyteczności publicznej, od budynków zamieszkania zbiorowego, od dróg krajowych o znaczeniu państwowym, o czym mowa w art. 73 ust. 3 i 4 ustawy z dnia 27 kwietnia 2001 r. Prawo ochrony środowiska (j.t. Dz.U. z 2022 r. poz. 2556 ze zm.),</w:t>
      </w:r>
    </w:p>
    <w:p w14:paraId="002EF0D6" w14:textId="77777777" w:rsidR="00AD4B6F" w:rsidRDefault="0008018E" w:rsidP="00CB320A">
      <w:pPr>
        <w:pStyle w:val="Akapitzlist"/>
        <w:numPr>
          <w:ilvl w:val="0"/>
          <w:numId w:val="40"/>
        </w:numPr>
        <w:autoSpaceDE w:val="0"/>
        <w:autoSpaceDN w:val="0"/>
        <w:adjustRightInd w:val="0"/>
        <w:spacing w:after="0" w:line="360" w:lineRule="auto"/>
        <w:rPr>
          <w:rFonts w:ascii="Arial" w:hAnsi="Arial" w:cs="Arial"/>
          <w:spacing w:val="10"/>
          <w:sz w:val="24"/>
          <w:szCs w:val="24"/>
        </w:rPr>
      </w:pPr>
      <w:r w:rsidRPr="0008018E">
        <w:rPr>
          <w:rFonts w:ascii="Arial" w:hAnsi="Arial" w:cs="Arial"/>
          <w:spacing w:val="10"/>
          <w:sz w:val="24"/>
          <w:szCs w:val="24"/>
        </w:rPr>
        <w:t>zapewnienie dróg pożarowych do budynków, które ich wymagają uwzględniając postanowienia określone w rozporządzeniu Ministra Spraw Wewnętrznych i Administracji z dnia 29 lipca 2009 r. w sprawie przeciwpożarowego zaopatrzenia w wodę oraz dróg pożarowych (Dz. U. z 2009 r. Nr 124, poz. 1030),</w:t>
      </w:r>
    </w:p>
    <w:p w14:paraId="23D9EC27" w14:textId="77777777" w:rsidR="00A4003B" w:rsidRDefault="0008018E" w:rsidP="00CB320A">
      <w:pPr>
        <w:pStyle w:val="Akapitzlist"/>
        <w:numPr>
          <w:ilvl w:val="0"/>
          <w:numId w:val="40"/>
        </w:numPr>
        <w:autoSpaceDE w:val="0"/>
        <w:autoSpaceDN w:val="0"/>
        <w:adjustRightInd w:val="0"/>
        <w:spacing w:after="0" w:line="360" w:lineRule="auto"/>
        <w:rPr>
          <w:rFonts w:ascii="Arial" w:hAnsi="Arial" w:cs="Arial"/>
          <w:spacing w:val="10"/>
          <w:sz w:val="24"/>
          <w:szCs w:val="24"/>
        </w:rPr>
      </w:pPr>
      <w:r w:rsidRPr="00AD4B6F">
        <w:rPr>
          <w:rFonts w:ascii="Arial" w:hAnsi="Arial" w:cs="Arial"/>
          <w:spacing w:val="10"/>
          <w:sz w:val="24"/>
          <w:szCs w:val="24"/>
        </w:rPr>
        <w:lastRenderedPageBreak/>
        <w:t>zapewnienie przeciwpożarowego zaopatrzenia w wodę do zewnętrznego gaszenia pożaru zgodnie z wymaganiami określonymi w</w:t>
      </w:r>
      <w:r w:rsidR="00AD4B6F">
        <w:rPr>
          <w:rFonts w:ascii="Arial" w:hAnsi="Arial" w:cs="Arial"/>
          <w:spacing w:val="10"/>
          <w:sz w:val="24"/>
          <w:szCs w:val="24"/>
        </w:rPr>
        <w:t> </w:t>
      </w:r>
      <w:r w:rsidRPr="00AD4B6F">
        <w:rPr>
          <w:rFonts w:ascii="Arial" w:hAnsi="Arial" w:cs="Arial"/>
          <w:spacing w:val="10"/>
          <w:sz w:val="24"/>
          <w:szCs w:val="24"/>
        </w:rPr>
        <w:t>rozporządzeniu Ministra Spraw Wewnętrznych i Administracji z dnia 29 lipca 2009 r. w sprawie przeciwpożarowego zaopatrzenia w wodę oraz dróg pożarowych (Dz. U. z 2009 r. Nr 124, poz. 1030).</w:t>
      </w:r>
    </w:p>
    <w:p w14:paraId="7A4566AA" w14:textId="77777777" w:rsidR="00DE24E7" w:rsidRPr="004C7C0E" w:rsidRDefault="00DE24E7" w:rsidP="00287E89">
      <w:pPr>
        <w:autoSpaceDE w:val="0"/>
        <w:autoSpaceDN w:val="0"/>
        <w:adjustRightInd w:val="0"/>
        <w:spacing w:after="0" w:line="240" w:lineRule="auto"/>
        <w:rPr>
          <w:rFonts w:ascii="Arial" w:hAnsi="Arial" w:cs="Arial"/>
          <w:b/>
          <w:bCs/>
          <w:color w:val="000000"/>
          <w:spacing w:val="10"/>
          <w:sz w:val="28"/>
          <w:szCs w:val="28"/>
          <w:lang w:eastAsia="pl-PL"/>
        </w:rPr>
      </w:pPr>
    </w:p>
    <w:p w14:paraId="53806F75" w14:textId="77777777" w:rsidR="00DE24E7" w:rsidRPr="00DC5573" w:rsidRDefault="00DE24E7" w:rsidP="00FF267E">
      <w:pPr>
        <w:pStyle w:val="Nagwek1"/>
        <w:numPr>
          <w:ilvl w:val="1"/>
          <w:numId w:val="1"/>
        </w:numPr>
        <w:spacing w:before="0" w:after="240" w:line="360" w:lineRule="auto"/>
        <w:ind w:left="993" w:hanging="567"/>
        <w:rPr>
          <w:rFonts w:ascii="Arial" w:hAnsi="Arial" w:cs="Arial"/>
          <w:bCs w:val="0"/>
          <w:color w:val="000000"/>
          <w:spacing w:val="10"/>
          <w:lang w:eastAsia="pl-PL"/>
        </w:rPr>
      </w:pPr>
      <w:bookmarkStart w:id="101" w:name="_Toc180757093"/>
      <w:r w:rsidRPr="00DC5573">
        <w:rPr>
          <w:rFonts w:ascii="Arial" w:hAnsi="Arial" w:cs="Arial"/>
          <w:color w:val="auto"/>
          <w:spacing w:val="10"/>
        </w:rPr>
        <w:t>Lista podstawowych przedsięwzięć rewitalizacyjnych</w:t>
      </w:r>
      <w:bookmarkEnd w:id="101"/>
    </w:p>
    <w:p w14:paraId="0140C455" w14:textId="3503A92B" w:rsidR="00643DAD" w:rsidRPr="00E61F6E" w:rsidRDefault="00A13782" w:rsidP="00287E89">
      <w:pPr>
        <w:autoSpaceDE w:val="0"/>
        <w:autoSpaceDN w:val="0"/>
        <w:adjustRightInd w:val="0"/>
        <w:spacing w:after="0" w:line="360" w:lineRule="auto"/>
        <w:ind w:firstLine="426"/>
        <w:rPr>
          <w:rFonts w:ascii="Arial" w:hAnsi="Arial" w:cs="Arial"/>
          <w:spacing w:val="10"/>
          <w:sz w:val="24"/>
          <w:szCs w:val="24"/>
        </w:rPr>
      </w:pPr>
      <w:r w:rsidRPr="004C7C0E">
        <w:rPr>
          <w:rFonts w:ascii="Arial" w:hAnsi="Arial" w:cs="Arial"/>
          <w:color w:val="000000"/>
          <w:spacing w:val="10"/>
          <w:sz w:val="24"/>
          <w:szCs w:val="24"/>
        </w:rPr>
        <w:t>Na obszarze rewitalizacji planuje się zrealizować</w:t>
      </w:r>
      <w:r w:rsidR="00365591">
        <w:rPr>
          <w:rFonts w:ascii="Arial" w:hAnsi="Arial" w:cs="Arial"/>
          <w:color w:val="000000"/>
          <w:spacing w:val="10"/>
          <w:sz w:val="24"/>
          <w:szCs w:val="24"/>
        </w:rPr>
        <w:t xml:space="preserve"> 13</w:t>
      </w:r>
      <w:r w:rsidR="00C82653" w:rsidRPr="004C7C0E">
        <w:rPr>
          <w:rFonts w:ascii="Arial" w:hAnsi="Arial" w:cs="Arial"/>
          <w:color w:val="000000"/>
          <w:spacing w:val="10"/>
          <w:sz w:val="24"/>
          <w:szCs w:val="24"/>
        </w:rPr>
        <w:t xml:space="preserve"> </w:t>
      </w:r>
      <w:r w:rsidRPr="004C7C0E">
        <w:rPr>
          <w:rFonts w:ascii="Arial" w:hAnsi="Arial" w:cs="Arial"/>
          <w:color w:val="000000"/>
          <w:spacing w:val="10"/>
          <w:sz w:val="24"/>
          <w:szCs w:val="24"/>
        </w:rPr>
        <w:t xml:space="preserve">podstawowych </w:t>
      </w:r>
      <w:r w:rsidRPr="00E61F6E">
        <w:rPr>
          <w:rFonts w:ascii="Arial" w:hAnsi="Arial" w:cs="Arial"/>
          <w:spacing w:val="10"/>
          <w:sz w:val="24"/>
          <w:szCs w:val="24"/>
        </w:rPr>
        <w:t>p</w:t>
      </w:r>
      <w:r w:rsidR="00F17C2C" w:rsidRPr="00E61F6E">
        <w:rPr>
          <w:rFonts w:ascii="Arial" w:hAnsi="Arial" w:cs="Arial"/>
          <w:spacing w:val="10"/>
          <w:sz w:val="24"/>
          <w:szCs w:val="24"/>
        </w:rPr>
        <w:t>rzedsięwzięć rewitalizacyjnych:</w:t>
      </w:r>
    </w:p>
    <w:p w14:paraId="48571C81" w14:textId="535B3B73"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Utworzenie Centrum Wsparcia.</w:t>
      </w:r>
    </w:p>
    <w:p w14:paraId="50ED5E86" w14:textId="0A1E9C34"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Rozszerzenie oferty kulturalnej Gminy Rudnik poprzez utworzenie skarpy koncertowej.</w:t>
      </w:r>
    </w:p>
    <w:p w14:paraId="3D501678" w14:textId="6EB0A7B4"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Atrakcyjny wypoczynek – utworzenie wąwozu spacerowego w Rudniku.</w:t>
      </w:r>
    </w:p>
    <w:p w14:paraId="447AC0A0" w14:textId="751CD8A8"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Rewitalizacja Parku w Płonce etap 2.</w:t>
      </w:r>
    </w:p>
    <w:p w14:paraId="343C9B75" w14:textId="0E1FCD8A"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cyklu przedsięwzięć adresowanych do osób w wieku 60+ w obu podobszarach obszaru rewitalizacji.</w:t>
      </w:r>
    </w:p>
    <w:p w14:paraId="1424AF79" w14:textId="2759A7A8"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adresowanych do osób w trudnej sytuacji życiowej w obu podobszarach obszaru rewitalizacji.</w:t>
      </w:r>
    </w:p>
    <w:p w14:paraId="5E6C71DF" w14:textId="1D6784AD"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dla osób z niepełnosprawnością i ich rodzin oraz osób długotrwale i przewlekle chorych i ich rodzin w obu podobszarach obszaru rewitalizacji.</w:t>
      </w:r>
    </w:p>
    <w:p w14:paraId="01596BB5" w14:textId="2394C573"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dla osób borykających się z zaburzeniami psychicznymi i ich rodzin.</w:t>
      </w:r>
    </w:p>
    <w:p w14:paraId="5E859D40" w14:textId="683A672B"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dla rodziców w podobszarze I. Rudnik, Romanówek.</w:t>
      </w:r>
    </w:p>
    <w:p w14:paraId="46EE7751" w14:textId="70E3A4E9"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ekologicznych w obrębie obu podobszarów obszaru rewitalizacji.</w:t>
      </w:r>
    </w:p>
    <w:p w14:paraId="45644647" w14:textId="49A8EEF2"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przedsięwzięć z zakresu poprawy bezpieczeństwa w podobszarze I. Rudnik, Romanówek.</w:t>
      </w:r>
    </w:p>
    <w:p w14:paraId="32E8E231" w14:textId="14B39D5F"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t>Organizacja cyklu wydarzeń w ramach zwiększania świadomości i przeciwdziałania przemocy domowej.</w:t>
      </w:r>
    </w:p>
    <w:p w14:paraId="2DBFE011" w14:textId="6FC932ED" w:rsidR="00F17C2C" w:rsidRPr="00E61F6E" w:rsidRDefault="00F17C2C" w:rsidP="00CB320A">
      <w:pPr>
        <w:pStyle w:val="Akapitzlist"/>
        <w:numPr>
          <w:ilvl w:val="0"/>
          <w:numId w:val="45"/>
        </w:numPr>
        <w:autoSpaceDE w:val="0"/>
        <w:autoSpaceDN w:val="0"/>
        <w:adjustRightInd w:val="0"/>
        <w:spacing w:after="0" w:line="360" w:lineRule="auto"/>
        <w:ind w:left="426" w:hanging="426"/>
        <w:rPr>
          <w:rFonts w:ascii="Arial" w:hAnsi="Arial" w:cs="Arial"/>
          <w:spacing w:val="10"/>
          <w:sz w:val="24"/>
          <w:szCs w:val="24"/>
        </w:rPr>
      </w:pPr>
      <w:r w:rsidRPr="00E61F6E">
        <w:rPr>
          <w:rFonts w:ascii="Arial" w:hAnsi="Arial" w:cs="Arial"/>
          <w:spacing w:val="10"/>
          <w:sz w:val="24"/>
          <w:szCs w:val="24"/>
        </w:rPr>
        <w:lastRenderedPageBreak/>
        <w:t>Organizacja przedsięwzięć aktywizujących dla osób bezrobotnych w obu podobszarach obszaru rewitalizacji.</w:t>
      </w:r>
    </w:p>
    <w:p w14:paraId="2CB8A8C7" w14:textId="77777777" w:rsidR="00C82653" w:rsidRPr="00E61F6E" w:rsidRDefault="00C82653" w:rsidP="00C82653">
      <w:pPr>
        <w:autoSpaceDE w:val="0"/>
        <w:autoSpaceDN w:val="0"/>
        <w:adjustRightInd w:val="0"/>
        <w:spacing w:after="0" w:line="360" w:lineRule="auto"/>
        <w:ind w:firstLine="426"/>
        <w:rPr>
          <w:rFonts w:ascii="Arial" w:hAnsi="Arial" w:cs="Arial"/>
          <w:spacing w:val="10"/>
          <w:sz w:val="24"/>
          <w:szCs w:val="24"/>
        </w:rPr>
      </w:pPr>
    </w:p>
    <w:p w14:paraId="432FA11A" w14:textId="14BF7BD4" w:rsidR="00365591" w:rsidRPr="00C7169D" w:rsidRDefault="00C82653" w:rsidP="0009110C">
      <w:pPr>
        <w:autoSpaceDE w:val="0"/>
        <w:autoSpaceDN w:val="0"/>
        <w:adjustRightInd w:val="0"/>
        <w:spacing w:after="0" w:line="360" w:lineRule="auto"/>
        <w:ind w:left="1418" w:hanging="1418"/>
        <w:rPr>
          <w:rFonts w:ascii="Arial" w:hAnsi="Arial" w:cs="Arial"/>
          <w:b/>
          <w:spacing w:val="10"/>
          <w:sz w:val="24"/>
          <w:szCs w:val="24"/>
        </w:rPr>
      </w:pPr>
      <w:bookmarkStart w:id="102" w:name="_Toc181623477"/>
      <w:r w:rsidRPr="00E61F6E">
        <w:rPr>
          <w:rFonts w:ascii="Arial" w:hAnsi="Arial" w:cs="Arial"/>
          <w:b/>
          <w:bCs/>
          <w:noProof/>
          <w:spacing w:val="10"/>
          <w:sz w:val="24"/>
          <w:szCs w:val="24"/>
        </w:rPr>
        <w:t xml:space="preserve">Tabela </w:t>
      </w:r>
      <w:r w:rsidRPr="00E61F6E">
        <w:rPr>
          <w:rFonts w:ascii="Arial" w:hAnsi="Arial" w:cs="Arial"/>
          <w:b/>
          <w:bCs/>
          <w:noProof/>
          <w:spacing w:val="10"/>
          <w:sz w:val="24"/>
          <w:szCs w:val="24"/>
        </w:rPr>
        <w:fldChar w:fldCharType="begin"/>
      </w:r>
      <w:r w:rsidRPr="00E61F6E">
        <w:rPr>
          <w:rFonts w:ascii="Arial" w:hAnsi="Arial" w:cs="Arial"/>
          <w:b/>
          <w:bCs/>
          <w:noProof/>
          <w:spacing w:val="10"/>
          <w:sz w:val="24"/>
          <w:szCs w:val="24"/>
        </w:rPr>
        <w:instrText xml:space="preserve"> SEQ Tabela \* ARABIC </w:instrText>
      </w:r>
      <w:r w:rsidRPr="00E61F6E">
        <w:rPr>
          <w:rFonts w:ascii="Arial" w:hAnsi="Arial" w:cs="Arial"/>
          <w:b/>
          <w:bCs/>
          <w:noProof/>
          <w:spacing w:val="10"/>
          <w:sz w:val="24"/>
          <w:szCs w:val="24"/>
        </w:rPr>
        <w:fldChar w:fldCharType="separate"/>
      </w:r>
      <w:r w:rsidR="00953D7C">
        <w:rPr>
          <w:rFonts w:ascii="Arial" w:hAnsi="Arial" w:cs="Arial"/>
          <w:b/>
          <w:bCs/>
          <w:noProof/>
          <w:spacing w:val="10"/>
          <w:sz w:val="24"/>
          <w:szCs w:val="24"/>
        </w:rPr>
        <w:t>17</w:t>
      </w:r>
      <w:r w:rsidRPr="00E61F6E">
        <w:rPr>
          <w:rFonts w:ascii="Arial" w:hAnsi="Arial" w:cs="Arial"/>
          <w:b/>
          <w:bCs/>
          <w:noProof/>
          <w:spacing w:val="10"/>
          <w:sz w:val="24"/>
          <w:szCs w:val="24"/>
        </w:rPr>
        <w:fldChar w:fldCharType="end"/>
      </w:r>
      <w:r w:rsidRPr="00E61F6E">
        <w:rPr>
          <w:rFonts w:ascii="Arial" w:hAnsi="Arial" w:cs="Arial"/>
          <w:b/>
          <w:bCs/>
          <w:noProof/>
          <w:spacing w:val="10"/>
          <w:sz w:val="24"/>
          <w:szCs w:val="24"/>
        </w:rPr>
        <w:t>.</w:t>
      </w:r>
      <w:r w:rsidR="00843371" w:rsidRPr="00E61F6E">
        <w:rPr>
          <w:rFonts w:ascii="Arial" w:hAnsi="Arial" w:cs="Arial"/>
          <w:b/>
          <w:bCs/>
          <w:noProof/>
          <w:spacing w:val="10"/>
          <w:sz w:val="24"/>
          <w:szCs w:val="24"/>
        </w:rPr>
        <w:t xml:space="preserve"> </w:t>
      </w:r>
      <w:r w:rsidR="000B3CC0" w:rsidRPr="00E61F6E">
        <w:rPr>
          <w:rFonts w:ascii="Arial" w:hAnsi="Arial" w:cs="Arial"/>
          <w:b/>
          <w:bCs/>
          <w:noProof/>
          <w:spacing w:val="10"/>
          <w:sz w:val="24"/>
          <w:szCs w:val="24"/>
        </w:rPr>
        <w:t>Utworzenie Centrum Wsparcia</w:t>
      </w:r>
      <w:bookmarkEnd w:id="102"/>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C7169D" w14:paraId="75804173" w14:textId="77777777" w:rsidTr="0036559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5443A60" w14:textId="77777777" w:rsidR="00365591" w:rsidRPr="00C7169D" w:rsidRDefault="00365591" w:rsidP="00A70B09">
            <w:pPr>
              <w:autoSpaceDE w:val="0"/>
              <w:autoSpaceDN w:val="0"/>
              <w:adjustRightInd w:val="0"/>
              <w:spacing w:after="0" w:line="360" w:lineRule="auto"/>
              <w:rPr>
                <w:rFonts w:ascii="Arial" w:hAnsi="Arial" w:cs="Arial"/>
                <w:spacing w:val="10"/>
                <w:sz w:val="24"/>
                <w:szCs w:val="24"/>
              </w:rPr>
            </w:pPr>
            <w:r w:rsidRPr="00C7169D">
              <w:rPr>
                <w:rFonts w:ascii="Arial" w:hAnsi="Arial" w:cs="Arial"/>
                <w:spacing w:val="10"/>
                <w:sz w:val="24"/>
                <w:szCs w:val="24"/>
              </w:rPr>
              <w:t>Nazwa przedsięwzięcia:</w:t>
            </w:r>
          </w:p>
        </w:tc>
      </w:tr>
      <w:tr w:rsidR="00365591" w:rsidRPr="003A7A04" w14:paraId="60893EF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45BCB0B" w14:textId="6F68EA3E" w:rsidR="00365591" w:rsidRPr="003A7A04" w:rsidRDefault="004813C6" w:rsidP="00A70B09">
            <w:pPr>
              <w:autoSpaceDE w:val="0"/>
              <w:autoSpaceDN w:val="0"/>
              <w:adjustRightInd w:val="0"/>
              <w:spacing w:after="0" w:line="360" w:lineRule="auto"/>
              <w:rPr>
                <w:rFonts w:ascii="Arial" w:hAnsi="Arial" w:cs="Arial"/>
                <w:spacing w:val="10"/>
                <w:sz w:val="24"/>
                <w:szCs w:val="24"/>
              </w:rPr>
            </w:pPr>
            <w:r w:rsidRPr="00C7169D">
              <w:rPr>
                <w:rFonts w:ascii="Arial" w:hAnsi="Arial" w:cs="Arial"/>
                <w:b/>
                <w:bCs/>
                <w:noProof/>
                <w:spacing w:val="10"/>
                <w:sz w:val="24"/>
                <w:szCs w:val="24"/>
              </w:rPr>
              <w:t>Utworzenie</w:t>
            </w:r>
            <w:r w:rsidR="00843371" w:rsidRPr="00C7169D">
              <w:rPr>
                <w:rFonts w:ascii="Arial" w:hAnsi="Arial" w:cs="Arial"/>
                <w:b/>
                <w:bCs/>
                <w:noProof/>
                <w:spacing w:val="10"/>
                <w:sz w:val="24"/>
                <w:szCs w:val="24"/>
              </w:rPr>
              <w:t xml:space="preserve"> </w:t>
            </w:r>
            <w:r w:rsidR="00843371" w:rsidRPr="00C7169D">
              <w:rPr>
                <w:rFonts w:ascii="Arial" w:hAnsi="Arial" w:cs="Arial"/>
                <w:b/>
                <w:bCs/>
                <w:spacing w:val="10"/>
                <w:sz w:val="24"/>
                <w:szCs w:val="24"/>
              </w:rPr>
              <w:t>Centrum Wsparcia</w:t>
            </w:r>
          </w:p>
        </w:tc>
      </w:tr>
      <w:tr w:rsidR="00365591" w:rsidRPr="003A7A04" w14:paraId="6131B4AD" w14:textId="77777777" w:rsidTr="0036559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C422929" w14:textId="77777777" w:rsidR="00365591" w:rsidRPr="003A7A04" w:rsidRDefault="00365591" w:rsidP="00A70B09">
            <w:pPr>
              <w:autoSpaceDE w:val="0"/>
              <w:autoSpaceDN w:val="0"/>
              <w:adjustRightInd w:val="0"/>
              <w:spacing w:after="0" w:line="360" w:lineRule="auto"/>
              <w:rPr>
                <w:rFonts w:ascii="Arial" w:hAnsi="Arial" w:cs="Arial"/>
                <w:spacing w:val="10"/>
                <w:sz w:val="24"/>
                <w:szCs w:val="24"/>
              </w:rPr>
            </w:pPr>
            <w:r w:rsidRPr="003A7A04">
              <w:rPr>
                <w:rFonts w:ascii="Arial" w:hAnsi="Arial" w:cs="Arial"/>
                <w:spacing w:val="10"/>
                <w:sz w:val="24"/>
                <w:szCs w:val="24"/>
              </w:rPr>
              <w:t>Lokalizacja</w:t>
            </w:r>
          </w:p>
        </w:tc>
      </w:tr>
      <w:tr w:rsidR="00365591" w:rsidRPr="003A7A04" w14:paraId="0BAA642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AED462F" w14:textId="77777777" w:rsidR="00365591" w:rsidRPr="003A7A04" w:rsidRDefault="00365591" w:rsidP="00A70B09">
            <w:pPr>
              <w:autoSpaceDE w:val="0"/>
              <w:autoSpaceDN w:val="0"/>
              <w:adjustRightInd w:val="0"/>
              <w:spacing w:after="0" w:line="360" w:lineRule="auto"/>
              <w:rPr>
                <w:rFonts w:ascii="Arial" w:hAnsi="Arial" w:cs="Arial"/>
                <w:spacing w:val="10"/>
                <w:sz w:val="24"/>
                <w:szCs w:val="24"/>
              </w:rPr>
            </w:pPr>
            <w:r w:rsidRPr="003A7A04">
              <w:rPr>
                <w:rFonts w:ascii="Arial" w:hAnsi="Arial" w:cs="Arial"/>
                <w:spacing w:val="10"/>
                <w:sz w:val="24"/>
                <w:szCs w:val="24"/>
              </w:rPr>
              <w:t>Miejscowość Rudnik , dz. nr 424/40, 424/36, podobszar I. Rudnik, Romanówek</w:t>
            </w:r>
          </w:p>
        </w:tc>
      </w:tr>
      <w:tr w:rsidR="00365591" w:rsidRPr="003A7A04" w14:paraId="3F9F8B74" w14:textId="77777777" w:rsidTr="0036559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2D0CEF0" w14:textId="77777777" w:rsidR="00365591" w:rsidRPr="002A55BD" w:rsidRDefault="00365591" w:rsidP="00A70B09">
            <w:pPr>
              <w:autoSpaceDE w:val="0"/>
              <w:autoSpaceDN w:val="0"/>
              <w:adjustRightInd w:val="0"/>
              <w:spacing w:after="0" w:line="360" w:lineRule="auto"/>
              <w:rPr>
                <w:rFonts w:ascii="Arial" w:hAnsi="Arial" w:cs="Arial"/>
                <w:spacing w:val="10"/>
                <w:sz w:val="24"/>
                <w:szCs w:val="24"/>
              </w:rPr>
            </w:pPr>
            <w:r w:rsidRPr="002A55BD">
              <w:rPr>
                <w:rFonts w:ascii="Arial" w:hAnsi="Arial" w:cs="Arial"/>
                <w:spacing w:val="10"/>
                <w:sz w:val="24"/>
                <w:szCs w:val="24"/>
              </w:rPr>
              <w:t>Inicjator odpowiedzialny za realizację zadania:</w:t>
            </w:r>
          </w:p>
        </w:tc>
      </w:tr>
      <w:tr w:rsidR="00365591" w:rsidRPr="009534CB" w14:paraId="647FA49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6B5B8CE" w14:textId="77777777" w:rsidR="00365591" w:rsidRPr="002A55BD" w:rsidRDefault="00365591" w:rsidP="00A70B09">
            <w:pPr>
              <w:autoSpaceDE w:val="0"/>
              <w:autoSpaceDN w:val="0"/>
              <w:adjustRightInd w:val="0"/>
              <w:spacing w:after="0" w:line="360" w:lineRule="auto"/>
              <w:rPr>
                <w:rFonts w:ascii="Arial" w:hAnsi="Arial" w:cs="Arial"/>
                <w:spacing w:val="10"/>
                <w:sz w:val="24"/>
                <w:szCs w:val="24"/>
              </w:rPr>
            </w:pPr>
            <w:r w:rsidRPr="002A55BD">
              <w:rPr>
                <w:rFonts w:ascii="Arial" w:hAnsi="Arial" w:cs="Arial"/>
                <w:spacing w:val="10"/>
                <w:sz w:val="24"/>
                <w:szCs w:val="24"/>
              </w:rPr>
              <w:t>Gmina Rudnik</w:t>
            </w:r>
          </w:p>
        </w:tc>
      </w:tr>
      <w:tr w:rsidR="00365591" w:rsidRPr="009534CB" w14:paraId="5309E49F" w14:textId="77777777" w:rsidTr="0036559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FDAAC1F" w14:textId="77777777" w:rsidR="00365591" w:rsidRPr="002A55BD" w:rsidRDefault="00365591" w:rsidP="00A70B09">
            <w:pPr>
              <w:autoSpaceDE w:val="0"/>
              <w:autoSpaceDN w:val="0"/>
              <w:adjustRightInd w:val="0"/>
              <w:spacing w:after="0" w:line="360" w:lineRule="auto"/>
              <w:rPr>
                <w:rFonts w:ascii="Arial" w:hAnsi="Arial" w:cs="Arial"/>
                <w:spacing w:val="10"/>
                <w:sz w:val="24"/>
                <w:szCs w:val="24"/>
              </w:rPr>
            </w:pPr>
            <w:r w:rsidRPr="002A55BD">
              <w:rPr>
                <w:rFonts w:ascii="Arial" w:hAnsi="Arial" w:cs="Arial"/>
                <w:spacing w:val="10"/>
                <w:sz w:val="24"/>
                <w:szCs w:val="24"/>
              </w:rPr>
              <w:t>Zakres projektu:</w:t>
            </w:r>
          </w:p>
        </w:tc>
      </w:tr>
      <w:tr w:rsidR="00365591" w:rsidRPr="009534CB" w14:paraId="54027F7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D948CEA" w14:textId="77777777" w:rsidR="00365591" w:rsidRPr="00B87DA0" w:rsidRDefault="00365591" w:rsidP="00A70B09">
            <w:pPr>
              <w:autoSpaceDE w:val="0"/>
              <w:autoSpaceDN w:val="0"/>
              <w:adjustRightInd w:val="0"/>
              <w:spacing w:after="0" w:line="360" w:lineRule="auto"/>
              <w:rPr>
                <w:rFonts w:ascii="Arial" w:hAnsi="Arial" w:cs="Arial"/>
                <w:spacing w:val="10"/>
                <w:sz w:val="24"/>
                <w:szCs w:val="24"/>
              </w:rPr>
            </w:pPr>
            <w:r w:rsidRPr="002A55BD">
              <w:rPr>
                <w:rFonts w:ascii="Arial" w:hAnsi="Arial" w:cs="Arial"/>
                <w:spacing w:val="10"/>
                <w:sz w:val="24"/>
                <w:szCs w:val="24"/>
              </w:rPr>
              <w:t>Realizacja przedsięwzięcia będzie polegała na przebudowie istniejącego i zdegradowanego obiektu</w:t>
            </w:r>
            <w:r>
              <w:rPr>
                <w:rFonts w:ascii="Arial" w:hAnsi="Arial" w:cs="Arial"/>
                <w:spacing w:val="10"/>
                <w:sz w:val="24"/>
                <w:szCs w:val="24"/>
              </w:rPr>
              <w:t xml:space="preserve">, znajdującego się w miejscowości Rudnik oraz zaadaptowaniu go na potrzeby Centrum Wsparcia. Obiekt objęty przedsięwzięciem w przeszłości wykorzystywany był na cele usługowe, obecnie jego stan techniczny ulega pogorszeniu, co nie pozwala na jego wykorzystanie na rzecz lokalnej społeczności. Wykonanie przebudowy i modernizacji budynku pozwoli na utworzenie w nim </w:t>
            </w:r>
            <w:r w:rsidRPr="002A55BD">
              <w:rPr>
                <w:rFonts w:ascii="Arial" w:hAnsi="Arial" w:cs="Arial"/>
                <w:spacing w:val="10"/>
                <w:sz w:val="24"/>
                <w:szCs w:val="24"/>
              </w:rPr>
              <w:t>Centrum Wsparcia w którym swoją siedzibę mieć będą między innymi: Gminny Punkt Rozwiązywania Problemów Alkoholowych i Przeciwdziałania Przemocy, Punkt Porad Prawnych dla mieszkańców, Zespół Interdyscyplinarny do Spraw Przeciwdziałania Przemocy Domowej, Gminna Komisja Rozwiązywania Problemów Alkoholowych.</w:t>
            </w:r>
            <w:r>
              <w:rPr>
                <w:rFonts w:ascii="Arial" w:hAnsi="Arial" w:cs="Arial"/>
                <w:spacing w:val="10"/>
                <w:sz w:val="24"/>
                <w:szCs w:val="24"/>
              </w:rPr>
              <w:t xml:space="preserve"> W celu utworzenia siedziby Centrum Wsparcia w budynku objętym przedsięwzięciem, konieczne będzie wykonanie jego kompleksowej przebudowy, w tym wymiana lub odnowa zniszczonych elementów, zmiana układu oraz dostosowanie go do potrzeb osób z niepełnosprawnościami. </w:t>
            </w:r>
            <w:r w:rsidRPr="002A55BD">
              <w:rPr>
                <w:rFonts w:ascii="Arial" w:hAnsi="Arial" w:cs="Arial"/>
                <w:spacing w:val="10"/>
                <w:sz w:val="24"/>
                <w:szCs w:val="24"/>
              </w:rPr>
              <w:t>Robotom budowlanym towarzyszyć będzie montaż OZE</w:t>
            </w:r>
            <w:r>
              <w:rPr>
                <w:rFonts w:ascii="Arial" w:hAnsi="Arial" w:cs="Arial"/>
                <w:spacing w:val="10"/>
                <w:sz w:val="24"/>
                <w:szCs w:val="24"/>
              </w:rPr>
              <w:t xml:space="preserve"> - </w:t>
            </w:r>
            <w:r w:rsidRPr="002A55BD">
              <w:rPr>
                <w:rFonts w:ascii="Arial" w:hAnsi="Arial" w:cs="Arial"/>
                <w:spacing w:val="10"/>
                <w:sz w:val="24"/>
                <w:szCs w:val="24"/>
              </w:rPr>
              <w:t>dzięki takiemu rozwiązaniu zmniejszą się koszty utrzymania budynku</w:t>
            </w:r>
            <w:r>
              <w:rPr>
                <w:rFonts w:ascii="Arial" w:hAnsi="Arial" w:cs="Arial"/>
                <w:spacing w:val="10"/>
                <w:sz w:val="24"/>
                <w:szCs w:val="24"/>
              </w:rPr>
              <w:t xml:space="preserve">, a jego funkcjonowanie będzie spełniać zasady ochrony środowiska. </w:t>
            </w:r>
            <w:r w:rsidRPr="002A55BD">
              <w:rPr>
                <w:rFonts w:ascii="Arial" w:hAnsi="Arial" w:cs="Arial"/>
                <w:spacing w:val="10"/>
                <w:sz w:val="24"/>
                <w:szCs w:val="24"/>
              </w:rPr>
              <w:t>Teren wokół budynku zostanie odpowiednio zagospodarowany</w:t>
            </w:r>
            <w:r>
              <w:rPr>
                <w:rFonts w:ascii="Arial" w:hAnsi="Arial" w:cs="Arial"/>
                <w:spacing w:val="10"/>
                <w:sz w:val="24"/>
                <w:szCs w:val="24"/>
              </w:rPr>
              <w:t xml:space="preserve">, planuje się </w:t>
            </w:r>
            <w:r w:rsidRPr="002A55BD">
              <w:rPr>
                <w:rFonts w:ascii="Arial" w:hAnsi="Arial" w:cs="Arial"/>
                <w:spacing w:val="10"/>
                <w:sz w:val="24"/>
                <w:szCs w:val="24"/>
              </w:rPr>
              <w:t>wyodrębnienie otoczenia budynku za pomocą barier symbolicznych</w:t>
            </w:r>
            <w:r>
              <w:rPr>
                <w:rFonts w:ascii="Arial" w:hAnsi="Arial" w:cs="Arial"/>
                <w:spacing w:val="10"/>
                <w:sz w:val="24"/>
                <w:szCs w:val="24"/>
              </w:rPr>
              <w:t xml:space="preserve"> oraz</w:t>
            </w:r>
            <w:r w:rsidRPr="002A55BD">
              <w:rPr>
                <w:rFonts w:ascii="Arial" w:hAnsi="Arial" w:cs="Arial"/>
                <w:spacing w:val="10"/>
                <w:sz w:val="24"/>
                <w:szCs w:val="24"/>
              </w:rPr>
              <w:t xml:space="preserve"> </w:t>
            </w:r>
            <w:r>
              <w:rPr>
                <w:rFonts w:ascii="Arial" w:hAnsi="Arial" w:cs="Arial"/>
                <w:spacing w:val="10"/>
                <w:sz w:val="24"/>
                <w:szCs w:val="24"/>
              </w:rPr>
              <w:lastRenderedPageBreak/>
              <w:t xml:space="preserve">zachowanie </w:t>
            </w:r>
            <w:r w:rsidRPr="002A55BD">
              <w:rPr>
                <w:rFonts w:ascii="Arial" w:hAnsi="Arial" w:cs="Arial"/>
                <w:spacing w:val="10"/>
                <w:sz w:val="24"/>
                <w:szCs w:val="24"/>
              </w:rPr>
              <w:t>w jak największym stopniu zachowanie terenów zielonych</w:t>
            </w:r>
            <w:r>
              <w:rPr>
                <w:rFonts w:ascii="Arial" w:hAnsi="Arial" w:cs="Arial"/>
                <w:spacing w:val="10"/>
                <w:sz w:val="24"/>
                <w:szCs w:val="24"/>
              </w:rPr>
              <w:t xml:space="preserve">. Budynek oraz teren wokół niego będą monitorowane, aby dodatkowo </w:t>
            </w:r>
            <w:r w:rsidRPr="00B87DA0">
              <w:rPr>
                <w:rFonts w:ascii="Arial" w:hAnsi="Arial" w:cs="Arial"/>
                <w:spacing w:val="10"/>
                <w:sz w:val="24"/>
                <w:szCs w:val="24"/>
              </w:rPr>
              <w:t xml:space="preserve">zwiększyć bezpieczeństwo mieszkańców Rudnika i osób korzystających z budynku. </w:t>
            </w:r>
          </w:p>
          <w:p w14:paraId="4468416B" w14:textId="6C6EC1C1" w:rsidR="008D4307" w:rsidRPr="00B87DA0" w:rsidRDefault="008D4307" w:rsidP="00A70B09">
            <w:pPr>
              <w:autoSpaceDE w:val="0"/>
              <w:autoSpaceDN w:val="0"/>
              <w:adjustRightInd w:val="0"/>
              <w:spacing w:after="0" w:line="360" w:lineRule="auto"/>
              <w:rPr>
                <w:rFonts w:ascii="Arial" w:hAnsi="Arial" w:cs="Arial"/>
                <w:spacing w:val="10"/>
                <w:sz w:val="24"/>
                <w:szCs w:val="24"/>
              </w:rPr>
            </w:pPr>
            <w:proofErr w:type="spellStart"/>
            <w:r w:rsidRPr="00B87DA0">
              <w:rPr>
                <w:rFonts w:ascii="Arial" w:hAnsi="Arial" w:cs="Arial"/>
                <w:spacing w:val="10"/>
                <w:sz w:val="24"/>
                <w:szCs w:val="24"/>
              </w:rPr>
              <w:t>Jeżli</w:t>
            </w:r>
            <w:proofErr w:type="spellEnd"/>
            <w:r w:rsidRPr="00B87DA0">
              <w:rPr>
                <w:rFonts w:ascii="Arial" w:hAnsi="Arial" w:cs="Arial"/>
                <w:spacing w:val="10"/>
                <w:sz w:val="24"/>
                <w:szCs w:val="24"/>
              </w:rPr>
              <w:t xml:space="preserve"> w ramach przedsięwzięcia wykonywane będą prace termomodernizacyjne to przed rozpoczęciem tych prac </w:t>
            </w:r>
            <w:proofErr w:type="spellStart"/>
            <w:r w:rsidRPr="00B87DA0">
              <w:rPr>
                <w:rFonts w:ascii="Arial" w:hAnsi="Arial" w:cs="Arial"/>
                <w:spacing w:val="10"/>
                <w:sz w:val="24"/>
                <w:szCs w:val="24"/>
              </w:rPr>
              <w:t>prac</w:t>
            </w:r>
            <w:proofErr w:type="spellEnd"/>
            <w:r w:rsidRPr="00B87DA0">
              <w:rPr>
                <w:rFonts w:ascii="Arial" w:hAnsi="Arial" w:cs="Arial"/>
                <w:spacing w:val="10"/>
                <w:sz w:val="24"/>
                <w:szCs w:val="24"/>
              </w:rPr>
              <w:t xml:space="preserve"> wykonana zostanie przez doświadczonego ornitologa inwentaryzacja przyrodnicza, w zakresie występowania gatunków chronionych ptaków oraz nietoperzy na budynku przeznaczonym do termomodernizacji. W razie konieczności podjęte zostaną działania minimalizujące (np. wykonanie prac poza sezonem lęgowym, wywieszenie budek lęgowych) zgodnie z zaleceniami specjalisty wykonującego inwentaryzację.</w:t>
            </w:r>
          </w:p>
          <w:p w14:paraId="06EECF18" w14:textId="77777777" w:rsidR="00365591" w:rsidRDefault="00365591" w:rsidP="00A70B09">
            <w:pPr>
              <w:autoSpaceDE w:val="0"/>
              <w:autoSpaceDN w:val="0"/>
              <w:adjustRightInd w:val="0"/>
              <w:spacing w:after="0" w:line="360" w:lineRule="auto"/>
              <w:rPr>
                <w:rFonts w:ascii="Arial" w:hAnsi="Arial" w:cs="Arial"/>
                <w:spacing w:val="10"/>
                <w:sz w:val="24"/>
                <w:szCs w:val="24"/>
              </w:rPr>
            </w:pPr>
            <w:r w:rsidRPr="00B87DA0">
              <w:rPr>
                <w:rFonts w:ascii="Arial" w:hAnsi="Arial" w:cs="Arial"/>
                <w:spacing w:val="10"/>
                <w:sz w:val="24"/>
                <w:szCs w:val="24"/>
              </w:rPr>
              <w:t>W zakres projektu wchodzi również organizacja przedsięwzięć</w:t>
            </w:r>
            <w:r>
              <w:rPr>
                <w:rFonts w:ascii="Arial" w:hAnsi="Arial" w:cs="Arial"/>
                <w:spacing w:val="10"/>
                <w:sz w:val="24"/>
                <w:szCs w:val="24"/>
              </w:rPr>
              <w:t xml:space="preserve"> miękkich o charakterze społecznym. Nowoutworzone Centrum Wsparcia będzie nie tylko siedzibą instytucji działających w sferze społecznej, lecz także miejscem</w:t>
            </w:r>
            <w:r w:rsidRPr="002A55BD">
              <w:rPr>
                <w:rFonts w:ascii="Arial" w:hAnsi="Arial" w:cs="Arial"/>
                <w:spacing w:val="10"/>
                <w:sz w:val="24"/>
                <w:szCs w:val="24"/>
              </w:rPr>
              <w:t xml:space="preserve"> organizacji spotkań, zajęć oraz innych przedsięwzięć integracyjnych</w:t>
            </w:r>
            <w:r>
              <w:rPr>
                <w:rFonts w:ascii="Arial" w:hAnsi="Arial" w:cs="Arial"/>
                <w:spacing w:val="10"/>
                <w:sz w:val="24"/>
                <w:szCs w:val="24"/>
              </w:rPr>
              <w:t xml:space="preserve"> i społecznych </w:t>
            </w:r>
            <w:r w:rsidRPr="002A55BD">
              <w:rPr>
                <w:rFonts w:ascii="Arial" w:hAnsi="Arial" w:cs="Arial"/>
                <w:spacing w:val="10"/>
                <w:sz w:val="24"/>
                <w:szCs w:val="24"/>
              </w:rPr>
              <w:t xml:space="preserve">na rzecz mieszkańców podobszaru </w:t>
            </w:r>
            <w:r>
              <w:rPr>
                <w:rFonts w:ascii="Arial" w:hAnsi="Arial" w:cs="Arial"/>
                <w:spacing w:val="10"/>
                <w:sz w:val="24"/>
                <w:szCs w:val="24"/>
              </w:rPr>
              <w:t>I</w:t>
            </w:r>
            <w:r w:rsidR="00634E72">
              <w:rPr>
                <w:rFonts w:ascii="Arial" w:hAnsi="Arial" w:cs="Arial"/>
                <w:spacing w:val="10"/>
                <w:sz w:val="24"/>
                <w:szCs w:val="24"/>
              </w:rPr>
              <w:t>. Rudnik, Romanówek oraz całej G</w:t>
            </w:r>
            <w:r>
              <w:rPr>
                <w:rFonts w:ascii="Arial" w:hAnsi="Arial" w:cs="Arial"/>
                <w:spacing w:val="10"/>
                <w:sz w:val="24"/>
                <w:szCs w:val="24"/>
              </w:rPr>
              <w:t>miny. W ramach przedsięwzięcia utworzenia Centrum Wsparcia, w roku 2027 planuje się realizację następujących działań nieinfrastrukturalnych:</w:t>
            </w:r>
          </w:p>
          <w:p w14:paraId="128B7648" w14:textId="77777777" w:rsidR="00365591"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cykl 4 spotkań otwierających działalność Centrum (IV kwartał 2027) – organizacja spotkań dla następujących grup uczestników: seniorów, osób w trudnej sytuacji życiowej, osób narażonych na przemoc domową, osób uzależnionych. Spotkania będą dotyczyć wybranego przez każdą z grup uczestników zagadnienia, które zostanie wyłonione drogą konsultacji zorganizowanych przez poszczególne instytucje wśród osób korzystających z</w:t>
            </w:r>
            <w:r w:rsidR="00284FD9">
              <w:rPr>
                <w:rFonts w:ascii="Arial" w:hAnsi="Arial" w:cs="Arial"/>
                <w:spacing w:val="10"/>
                <w:sz w:val="24"/>
                <w:szCs w:val="24"/>
              </w:rPr>
              <w:t> </w:t>
            </w:r>
            <w:r>
              <w:rPr>
                <w:rFonts w:ascii="Arial" w:hAnsi="Arial" w:cs="Arial"/>
                <w:spacing w:val="10"/>
                <w:sz w:val="24"/>
                <w:szCs w:val="24"/>
              </w:rPr>
              <w:t xml:space="preserve">ich oferty. Ponadto, spotkania będą miały na celu promowanie działalności Centrum i zachęcanie do korzystania z oferty instytucji działających w jego obrębie. </w:t>
            </w:r>
          </w:p>
          <w:p w14:paraId="0B45623B" w14:textId="77777777" w:rsidR="00365591"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świąteczne spotkanie integracyjne (grudzień 2027)  – spotkanie dla osób korzystających z usług Centrum Wsparcia (seniorów, osób w</w:t>
            </w:r>
            <w:r w:rsidRPr="008F1C45">
              <w:rPr>
                <w:rFonts w:ascii="Arial" w:hAnsi="Arial" w:cs="Arial"/>
                <w:spacing w:val="10"/>
                <w:sz w:val="24"/>
                <w:szCs w:val="24"/>
              </w:rPr>
              <w:t xml:space="preserve"> trudnej sytuacji życiowej</w:t>
            </w:r>
            <w:r>
              <w:rPr>
                <w:rFonts w:ascii="Arial" w:hAnsi="Arial" w:cs="Arial"/>
                <w:spacing w:val="10"/>
                <w:sz w:val="24"/>
                <w:szCs w:val="24"/>
              </w:rPr>
              <w:t xml:space="preserve">, osób uzależnionych, pozostałych osób korzystających z usług </w:t>
            </w:r>
            <w:r>
              <w:rPr>
                <w:rFonts w:ascii="Arial" w:hAnsi="Arial" w:cs="Arial"/>
                <w:spacing w:val="10"/>
                <w:sz w:val="24"/>
                <w:szCs w:val="24"/>
              </w:rPr>
              <w:lastRenderedPageBreak/>
              <w:t xml:space="preserve">Centrum, ich rodzin, wszystkich mieszkańców) – spotkanie będzie miało na celu integrację oraz wspólne spędzenie czasu przez osoby korzystające z usług Centrum Wsparcia, ich rodziny, chętnych mieszkańców. W ramach spotkania przewidziano między innymi koncert kolęd i pastorałek, poczęstunek. </w:t>
            </w:r>
          </w:p>
          <w:p w14:paraId="7FD61C24" w14:textId="77777777" w:rsidR="00365591" w:rsidRPr="002A55BD"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Działania miękkie realizowane w ramach przedsięwzięcia będą komplementarne w stosunku do przedsięwzięć miękkich o charakterze społecznym, realizowanych przez cały okres wdrażania Gminnego Programu Rewitalizacji.</w:t>
            </w:r>
          </w:p>
        </w:tc>
      </w:tr>
      <w:tr w:rsidR="00365591" w:rsidRPr="00071981" w14:paraId="785F344B" w14:textId="77777777" w:rsidTr="0036559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EE027AE" w14:textId="77777777" w:rsidR="00365591" w:rsidRPr="00071981" w:rsidRDefault="00365591" w:rsidP="00A70B09">
            <w:pPr>
              <w:autoSpaceDE w:val="0"/>
              <w:autoSpaceDN w:val="0"/>
              <w:adjustRightInd w:val="0"/>
              <w:spacing w:after="0" w:line="360" w:lineRule="auto"/>
              <w:rPr>
                <w:rFonts w:ascii="Arial" w:hAnsi="Arial" w:cs="Arial"/>
                <w:spacing w:val="10"/>
                <w:sz w:val="24"/>
                <w:szCs w:val="24"/>
              </w:rPr>
            </w:pPr>
            <w:r w:rsidRPr="00071981">
              <w:rPr>
                <w:rFonts w:ascii="Arial" w:hAnsi="Arial" w:cs="Arial"/>
                <w:spacing w:val="10"/>
                <w:sz w:val="24"/>
                <w:szCs w:val="24"/>
              </w:rPr>
              <w:lastRenderedPageBreak/>
              <w:t>Krótki opis problemu jaki ma rozwiązać realizacja przedsięwzięcia:</w:t>
            </w:r>
          </w:p>
        </w:tc>
      </w:tr>
      <w:tr w:rsidR="00365591" w:rsidRPr="009534CB" w14:paraId="591006D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7662BA3" w14:textId="77777777" w:rsidR="00365591"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W</w:t>
            </w:r>
            <w:r w:rsidRPr="0047630E">
              <w:rPr>
                <w:rFonts w:ascii="Arial" w:hAnsi="Arial" w:cs="Arial"/>
                <w:spacing w:val="10"/>
                <w:sz w:val="24"/>
                <w:szCs w:val="24"/>
              </w:rPr>
              <w:t xml:space="preserve"> każdym z podobszarów obszaru rewitalizacji znajduje się budynek, obiekt lub miejsce (zarówno będące własnością Gminy </w:t>
            </w:r>
            <w:r>
              <w:rPr>
                <w:rFonts w:ascii="Arial" w:hAnsi="Arial" w:cs="Arial"/>
                <w:spacing w:val="10"/>
                <w:sz w:val="24"/>
                <w:szCs w:val="24"/>
              </w:rPr>
              <w:t>Rudnik</w:t>
            </w:r>
            <w:r w:rsidRPr="0047630E">
              <w:rPr>
                <w:rFonts w:ascii="Arial" w:hAnsi="Arial" w:cs="Arial"/>
                <w:spacing w:val="10"/>
                <w:sz w:val="24"/>
                <w:szCs w:val="24"/>
              </w:rPr>
              <w:t>, jak też stanowiące mienie prywatne), które pełniło funkcję społeczną lub gospodarczą, a obecnie ulega degradacji. W obu podobszarach zidentyfikowano również budynki pełniące funkcje na rzecz lokalnej społeczności, który nie są dostosowane do potrzeb osób z niepełnosprawnościami.</w:t>
            </w:r>
          </w:p>
          <w:p w14:paraId="25A4F8F0" w14:textId="77777777" w:rsidR="00365591"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Jednym z takich budynków jest ulegający degradacji budynek usytuowany w</w:t>
            </w:r>
            <w:r w:rsidR="00A70B09">
              <w:rPr>
                <w:rFonts w:ascii="Arial" w:hAnsi="Arial" w:cs="Arial"/>
                <w:spacing w:val="10"/>
                <w:sz w:val="24"/>
                <w:szCs w:val="24"/>
              </w:rPr>
              <w:t> </w:t>
            </w:r>
            <w:r>
              <w:rPr>
                <w:rFonts w:ascii="Arial" w:hAnsi="Arial" w:cs="Arial"/>
                <w:spacing w:val="10"/>
                <w:sz w:val="24"/>
                <w:szCs w:val="24"/>
              </w:rPr>
              <w:t xml:space="preserve">miejscowości Rudnik. W przeszłości przeznaczony był pod działalność usługową. Obecnie ulega degradacji, a jego stan techniczny nie pozwala na jego pełne wykorzystanie na rzecz lokalnej społeczności. </w:t>
            </w:r>
          </w:p>
          <w:p w14:paraId="44EED83E" w14:textId="77777777" w:rsidR="00365591" w:rsidRDefault="00365591" w:rsidP="00A70B09">
            <w:pPr>
              <w:autoSpaceDE w:val="0"/>
              <w:autoSpaceDN w:val="0"/>
              <w:adjustRightInd w:val="0"/>
              <w:spacing w:after="0" w:line="360" w:lineRule="auto"/>
              <w:rPr>
                <w:rFonts w:ascii="Arial" w:hAnsi="Arial" w:cs="Arial"/>
                <w:color w:val="000000"/>
                <w:spacing w:val="10"/>
                <w:sz w:val="24"/>
                <w:szCs w:val="24"/>
              </w:rPr>
            </w:pPr>
            <w:r>
              <w:rPr>
                <w:rFonts w:ascii="Arial" w:hAnsi="Arial" w:cs="Arial"/>
                <w:color w:val="000000"/>
                <w:spacing w:val="10"/>
                <w:sz w:val="24"/>
                <w:szCs w:val="24"/>
              </w:rPr>
              <w:t>Obecnie na terenie podobszaru oraz c</w:t>
            </w:r>
            <w:r w:rsidR="00A70B09">
              <w:rPr>
                <w:rFonts w:ascii="Arial" w:hAnsi="Arial" w:cs="Arial"/>
                <w:color w:val="000000"/>
                <w:spacing w:val="10"/>
                <w:sz w:val="24"/>
                <w:szCs w:val="24"/>
              </w:rPr>
              <w:t>ałej G</w:t>
            </w:r>
            <w:r>
              <w:rPr>
                <w:rFonts w:ascii="Arial" w:hAnsi="Arial" w:cs="Arial"/>
                <w:color w:val="000000"/>
                <w:spacing w:val="10"/>
                <w:sz w:val="24"/>
                <w:szCs w:val="24"/>
              </w:rPr>
              <w:t>miny nie ma miejsca dostosowanego do kompleksowego wsparcia dla mieszkańców z różnego typu problemami społecznymi, którymi zajmują się przez Gminny Punkt Rozwiązywania Problemów Alkoholowych i Przeciwdziałania Przemocy, Punkt Porad Prawnych dla mieszkańców, Zespół Interdyscyplinarny do Spraw Przeciwdziałania Przemocy Domowej, Gminną Komisję Rozwiązywania Problemów Alkoholowych. Obecnie, instytucje te prowadzą działalność w</w:t>
            </w:r>
            <w:r w:rsidR="00A70B09">
              <w:rPr>
                <w:rFonts w:ascii="Arial" w:hAnsi="Arial" w:cs="Arial"/>
                <w:color w:val="000000"/>
                <w:spacing w:val="10"/>
                <w:sz w:val="24"/>
                <w:szCs w:val="24"/>
              </w:rPr>
              <w:t> </w:t>
            </w:r>
            <w:r>
              <w:rPr>
                <w:rFonts w:ascii="Arial" w:hAnsi="Arial" w:cs="Arial"/>
                <w:color w:val="000000"/>
                <w:spacing w:val="10"/>
                <w:sz w:val="24"/>
                <w:szCs w:val="24"/>
              </w:rPr>
              <w:t xml:space="preserve">siedzibie GOPS, budynku Urzędu Gminy oraz sąsiednim budynku mienia gminnego, </w:t>
            </w:r>
            <w:r>
              <w:rPr>
                <w:rFonts w:ascii="Arial" w:hAnsi="Arial" w:cs="Arial"/>
                <w:spacing w:val="10"/>
                <w:sz w:val="24"/>
                <w:szCs w:val="24"/>
              </w:rPr>
              <w:t>w budynkach niedostosowanych do potrzeb osób z</w:t>
            </w:r>
            <w:r w:rsidR="00A70B09">
              <w:rPr>
                <w:rFonts w:ascii="Arial" w:hAnsi="Arial" w:cs="Arial"/>
                <w:spacing w:val="10"/>
                <w:sz w:val="24"/>
                <w:szCs w:val="24"/>
              </w:rPr>
              <w:t> </w:t>
            </w:r>
            <w:r>
              <w:rPr>
                <w:rFonts w:ascii="Arial" w:hAnsi="Arial" w:cs="Arial"/>
                <w:spacing w:val="10"/>
                <w:sz w:val="24"/>
                <w:szCs w:val="24"/>
              </w:rPr>
              <w:t xml:space="preserve">niepełnosprawnościami. Znacznie utrudnia to dostęp </w:t>
            </w:r>
            <w:r>
              <w:rPr>
                <w:rFonts w:ascii="Arial" w:hAnsi="Arial" w:cs="Arial"/>
                <w:color w:val="000000"/>
                <w:spacing w:val="10"/>
                <w:sz w:val="24"/>
                <w:szCs w:val="24"/>
              </w:rPr>
              <w:t>do usług wsparcia mieszkańcom Gminy Rudnik, a zwłaszcza osobom potrzebującym pomocy, w</w:t>
            </w:r>
            <w:r w:rsidR="00A70B09">
              <w:rPr>
                <w:rFonts w:ascii="Arial" w:hAnsi="Arial" w:cs="Arial"/>
                <w:color w:val="000000"/>
                <w:spacing w:val="10"/>
                <w:sz w:val="24"/>
                <w:szCs w:val="24"/>
              </w:rPr>
              <w:t> </w:t>
            </w:r>
            <w:r>
              <w:rPr>
                <w:rFonts w:ascii="Arial" w:hAnsi="Arial" w:cs="Arial"/>
                <w:color w:val="000000"/>
                <w:spacing w:val="10"/>
                <w:sz w:val="24"/>
                <w:szCs w:val="24"/>
              </w:rPr>
              <w:t xml:space="preserve">tym osobom starszym i niepełnosprawnym. Utworzenie Centrum Wsparcia </w:t>
            </w:r>
            <w:r>
              <w:rPr>
                <w:rFonts w:ascii="Arial" w:hAnsi="Arial" w:cs="Arial"/>
                <w:color w:val="000000"/>
                <w:spacing w:val="10"/>
                <w:sz w:val="24"/>
                <w:szCs w:val="24"/>
              </w:rPr>
              <w:lastRenderedPageBreak/>
              <w:t xml:space="preserve">pozwoli na świadczenie usług społecznych na wysokim poziomie, zapewniającym dyskrecję, anonimowość, spokój i poczucie bezpieczeństwa dla osób zwracających się po pomoc. Realizacja zadań społecznych w jednym obiekcie, w pełni dostosowanym do zidentyfikowanych potrzeb, znacznie ułatwi pracę osób je świadczących oraz osób z nich korzystających, co znacznie wpłynie na efektywność i wyższy poziom udzielanej pomocy. </w:t>
            </w:r>
          </w:p>
          <w:p w14:paraId="19EAA030" w14:textId="77777777" w:rsidR="00365591" w:rsidRPr="00577BF4"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Diagnoza stanu obecnego wykazała również, że konieczna jest realizacja działań miękkich, o charakterze społecznym, integracyjnym i aktywizującym na rzecz lokalnej społeczności podobszaru I. Rudnik, Romanówek, w tym działań na rzecz seniorów (z uwagi na postępujące starzenie się lokalnej społeczności), osób w trudnej sytuacji życiowej, osób narażonych na przemoc domową.</w:t>
            </w:r>
          </w:p>
        </w:tc>
      </w:tr>
      <w:tr w:rsidR="00365591" w:rsidRPr="005D2706" w14:paraId="06C5EBC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6E41351" w14:textId="77777777" w:rsidR="00365591" w:rsidRPr="005D2706" w:rsidRDefault="00365591" w:rsidP="00A70B09">
            <w:pPr>
              <w:autoSpaceDE w:val="0"/>
              <w:autoSpaceDN w:val="0"/>
              <w:adjustRightInd w:val="0"/>
              <w:spacing w:after="0" w:line="360" w:lineRule="auto"/>
              <w:rPr>
                <w:rFonts w:ascii="Arial" w:hAnsi="Arial" w:cs="Arial"/>
                <w:spacing w:val="10"/>
                <w:sz w:val="24"/>
                <w:szCs w:val="24"/>
              </w:rPr>
            </w:pPr>
            <w:r w:rsidRPr="005D2706">
              <w:rPr>
                <w:rFonts w:ascii="Arial" w:hAnsi="Arial" w:cs="Arial"/>
                <w:spacing w:val="10"/>
                <w:sz w:val="24"/>
                <w:szCs w:val="24"/>
              </w:rPr>
              <w:lastRenderedPageBreak/>
              <w:t>Prognozowane rezultaty wraz ze sposobem ich oceny w odniesieniu do celów rewitalizacji</w:t>
            </w:r>
          </w:p>
        </w:tc>
      </w:tr>
      <w:tr w:rsidR="00365591" w:rsidRPr="009534CB" w14:paraId="042CABA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1F24971"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Przedsięwzięcie odpowiada następującym celom rewitalizacji:</w:t>
            </w:r>
          </w:p>
          <w:p w14:paraId="76F85754"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Cel strategiczny I. Wzrost jakości i dostępności infrastruktury oraz efektywne zagospodarowanie przestrzeni obu podobszarów obszaru rewitalizacji, cel operacyjny: I.1. Rozwój infrastruktury społecznej i technicznej zgodnie ze zidentyfikowanymi potrzebami.</w:t>
            </w:r>
          </w:p>
          <w:p w14:paraId="303B2548"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II.1 Wspieranie i aktywizacja grup zagrożonych wykluczeniem społecznym. </w:t>
            </w:r>
          </w:p>
          <w:p w14:paraId="6812070E"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Kierunki działań:</w:t>
            </w:r>
          </w:p>
          <w:p w14:paraId="16A5A45E"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przebudowa i wykorzystanie na rzecz lokalnej społeczności obiektów ulegających degradacji;</w:t>
            </w:r>
          </w:p>
          <w:p w14:paraId="6B9F5C6C" w14:textId="77777777" w:rsidR="00634E72" w:rsidRPr="00331172" w:rsidRDefault="00634E72"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spacing w:val="10"/>
                <w:sz w:val="24"/>
                <w:szCs w:val="24"/>
              </w:rPr>
              <w:t>- organizacja działań aktywizujących i integrujących seniorów w obu podobszarach obszaru rewitalizacji</w:t>
            </w:r>
            <w:r w:rsidRPr="00331172">
              <w:rPr>
                <w:rFonts w:ascii="Arial" w:hAnsi="Arial" w:cs="Arial"/>
                <w:bCs/>
                <w:spacing w:val="10"/>
                <w:sz w:val="24"/>
                <w:szCs w:val="24"/>
              </w:rPr>
              <w:t>;</w:t>
            </w:r>
          </w:p>
          <w:p w14:paraId="5BA996DD" w14:textId="77777777" w:rsidR="00365591" w:rsidRPr="00331172" w:rsidRDefault="00CC42D6"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organizacja działań wspierających i integrujących osoby w trudniej sytuacji życiowej w obu podobszarach obszaru rewitalizacji.</w:t>
            </w:r>
          </w:p>
          <w:p w14:paraId="140D9167" w14:textId="77777777" w:rsidR="00CC42D6" w:rsidRPr="00331172" w:rsidRDefault="00CC42D6" w:rsidP="00A70B09">
            <w:pPr>
              <w:autoSpaceDE w:val="0"/>
              <w:autoSpaceDN w:val="0"/>
              <w:adjustRightInd w:val="0"/>
              <w:spacing w:after="0" w:line="360" w:lineRule="auto"/>
              <w:rPr>
                <w:rFonts w:ascii="Arial" w:hAnsi="Arial" w:cs="Arial"/>
                <w:spacing w:val="10"/>
                <w:sz w:val="24"/>
                <w:szCs w:val="24"/>
              </w:rPr>
            </w:pPr>
          </w:p>
          <w:p w14:paraId="678FCC3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Realizacja projektu przebudowy zdegradowanego budynku w Rudniku </w:t>
            </w:r>
            <w:r w:rsidRPr="00331172">
              <w:rPr>
                <w:rFonts w:ascii="Arial" w:hAnsi="Arial" w:cs="Arial"/>
                <w:spacing w:val="10"/>
                <w:sz w:val="24"/>
                <w:szCs w:val="24"/>
              </w:rPr>
              <w:lastRenderedPageBreak/>
              <w:t>pozwoli na jego modernizację, poprawę jego stanu technicznego, zatrzymanie procesu jego degradacji i jego pełne wykorzystanie na rzecz lokalnej społeczności, zgodnie ze zdiagnozowanymi potrzebami. Dzięki realizacji inwestycji, ulegający degradacji budynek zostanie przebudowany i w pełni dostosowany do pełnienia przez niego funkcji społecznych.</w:t>
            </w:r>
          </w:p>
          <w:p w14:paraId="129A7C3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4B9B940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Projekt odpowiada na następujące potrzeby:</w:t>
            </w:r>
          </w:p>
          <w:p w14:paraId="2A8AD92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zwiększenie stopnia wykorzystania na rzecz lokalnej społeczności obiektów w przeszłości pełniących ważne funkcje społeczne lub gospodarcze w obu podobszarach obszaru rewitalizacji;</w:t>
            </w:r>
          </w:p>
          <w:p w14:paraId="2BB8F29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zwiększenie aktywności i integracji społecznej seniorów w obu podobszarach obszaru rewitalizacji, zaspokojenie ich potrzeb, w tym także kulturalnych i społecznych;</w:t>
            </w:r>
          </w:p>
          <w:p w14:paraId="713EC99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wsparcie osób w trudnej sytuacji życiowej, zapobieganie ich wykluczeniu społecznemu w obu podobszarach obszaru rewitalizacji.</w:t>
            </w:r>
          </w:p>
          <w:p w14:paraId="10C89E0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7B63CCF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Rezultatami projektu będą:</w:t>
            </w:r>
          </w:p>
          <w:p w14:paraId="3EBABF5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zmodernizowany budynek w Rudniku, który zostanie odnowiony i dostosowany do prowadzenia w nim działalności o charakterze społecznym w ramach Centrum Wsparcia,</w:t>
            </w:r>
          </w:p>
          <w:p w14:paraId="1D4BAC5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- 4 spotkania otwierające działalność Centrum Wsparcia oraz 1 spotkanie świąteczne dla osób korzystających z usług Centrum Wsparcia.</w:t>
            </w:r>
          </w:p>
          <w:p w14:paraId="7B1FA53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081191B0"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Sposób oceny rezultatu – za pomocą wskaźników produktu i rezultatu:</w:t>
            </w:r>
          </w:p>
          <w:p w14:paraId="250EBFAA" w14:textId="69337D4A"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zmodernizowanych obiektów wykorzys</w:t>
            </w:r>
            <w:r w:rsidR="00AE16DB" w:rsidRPr="00331172">
              <w:rPr>
                <w:rFonts w:ascii="Arial" w:hAnsi="Arial" w:cs="Arial"/>
                <w:spacing w:val="10"/>
                <w:sz w:val="24"/>
                <w:szCs w:val="24"/>
              </w:rPr>
              <w:t>tywanych na cele społeczne (sztuki</w:t>
            </w:r>
            <w:r w:rsidRPr="00331172">
              <w:rPr>
                <w:rFonts w:ascii="Arial" w:hAnsi="Arial" w:cs="Arial"/>
                <w:spacing w:val="10"/>
                <w:sz w:val="24"/>
                <w:szCs w:val="24"/>
              </w:rPr>
              <w:t>),</w:t>
            </w:r>
          </w:p>
          <w:p w14:paraId="41DBB57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osób korzystających ze zmodernizowanego budynku (osoby/rocznie),</w:t>
            </w:r>
          </w:p>
          <w:p w14:paraId="7AD979B3" w14:textId="555D27D0"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liczba wydarzeń integrujących społeczność, zorganizowanych w obrębie budynków, </w:t>
            </w:r>
            <w:r w:rsidR="00AE16DB" w:rsidRPr="00331172">
              <w:rPr>
                <w:rFonts w:ascii="Arial" w:hAnsi="Arial" w:cs="Arial"/>
                <w:spacing w:val="10"/>
                <w:sz w:val="24"/>
                <w:szCs w:val="24"/>
              </w:rPr>
              <w:t>którym nadano nowe funkcje (sztuki</w:t>
            </w:r>
            <w:r w:rsidRPr="00331172">
              <w:rPr>
                <w:rFonts w:ascii="Arial" w:hAnsi="Arial" w:cs="Arial"/>
                <w:spacing w:val="10"/>
                <w:sz w:val="24"/>
                <w:szCs w:val="24"/>
              </w:rPr>
              <w:t>/rocznie).</w:t>
            </w:r>
          </w:p>
          <w:p w14:paraId="0B03E58C" w14:textId="6D40B986" w:rsidR="003D423A" w:rsidRPr="00331172" w:rsidRDefault="003D423A" w:rsidP="003D423A">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PLRO132 Liczba obiektów dostosowanych do potrzeb osób z niep</w:t>
            </w:r>
            <w:r w:rsidR="00E6197D" w:rsidRPr="00331172">
              <w:rPr>
                <w:rFonts w:ascii="Arial" w:hAnsi="Arial" w:cs="Arial"/>
                <w:spacing w:val="10"/>
                <w:sz w:val="24"/>
                <w:szCs w:val="24"/>
              </w:rPr>
              <w:t>ełnosprawnościami (EFRR/FST/FS) (sztuki),</w:t>
            </w:r>
          </w:p>
          <w:p w14:paraId="2F89F344" w14:textId="02938708" w:rsidR="003D423A" w:rsidRPr="00331172" w:rsidRDefault="003D423A" w:rsidP="003D423A">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RCO077 Liczba obiektów kulturalnych i t</w:t>
            </w:r>
            <w:r w:rsidR="00E6197D" w:rsidRPr="00331172">
              <w:rPr>
                <w:rFonts w:ascii="Arial" w:hAnsi="Arial" w:cs="Arial"/>
                <w:spacing w:val="10"/>
                <w:sz w:val="24"/>
                <w:szCs w:val="24"/>
              </w:rPr>
              <w:t xml:space="preserve">urystycznych objętych wsparciem </w:t>
            </w:r>
            <w:r w:rsidR="00E6197D" w:rsidRPr="00331172">
              <w:rPr>
                <w:rFonts w:ascii="Arial" w:hAnsi="Arial" w:cs="Arial"/>
                <w:spacing w:val="10"/>
                <w:sz w:val="24"/>
                <w:szCs w:val="24"/>
              </w:rPr>
              <w:lastRenderedPageBreak/>
              <w:t>(sztuki),</w:t>
            </w:r>
          </w:p>
          <w:p w14:paraId="5A465583" w14:textId="739F592C" w:rsidR="003D423A" w:rsidRPr="00331172" w:rsidRDefault="003D423A" w:rsidP="003D423A">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PLRO199 - Liczba projektów, w których sfinansowano koszty racjonalnych usprawnień dla osób z niep</w:t>
            </w:r>
            <w:r w:rsidR="00E6197D" w:rsidRPr="00331172">
              <w:rPr>
                <w:rFonts w:ascii="Arial" w:hAnsi="Arial" w:cs="Arial"/>
                <w:spacing w:val="10"/>
                <w:sz w:val="24"/>
                <w:szCs w:val="24"/>
              </w:rPr>
              <w:t>ełnosprawnościami (EFRR/FS/FST) (sztuki),</w:t>
            </w:r>
          </w:p>
          <w:p w14:paraId="03871E38" w14:textId="494D7B5D" w:rsidR="003D423A" w:rsidRPr="00331172" w:rsidRDefault="003D423A" w:rsidP="003D423A">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PLRR048- Liczba ludności zami</w:t>
            </w:r>
            <w:r w:rsidR="008771BF" w:rsidRPr="00331172">
              <w:rPr>
                <w:rFonts w:ascii="Arial" w:hAnsi="Arial" w:cs="Arial"/>
                <w:spacing w:val="10"/>
                <w:sz w:val="24"/>
                <w:szCs w:val="24"/>
              </w:rPr>
              <w:t>eszkującej obszar rewitalizacji (osoby)</w:t>
            </w:r>
          </w:p>
          <w:p w14:paraId="0DA8CE3E" w14:textId="77777777" w:rsidR="003D423A" w:rsidRPr="00331172" w:rsidRDefault="003D423A" w:rsidP="003D423A">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RCR077- Liczba osób odwiedzających obiekty kulturalne</w:t>
            </w:r>
            <w:r w:rsidR="008771BF" w:rsidRPr="00331172">
              <w:rPr>
                <w:rFonts w:ascii="Arial" w:hAnsi="Arial" w:cs="Arial"/>
                <w:spacing w:val="10"/>
                <w:sz w:val="24"/>
                <w:szCs w:val="24"/>
              </w:rPr>
              <w:t xml:space="preserve"> i turystyczne objęte wsparciem (osoby/rocznie)</w:t>
            </w:r>
          </w:p>
          <w:p w14:paraId="24CDBF32" w14:textId="64DED242" w:rsidR="00C31302" w:rsidRPr="00331172" w:rsidRDefault="00C31302" w:rsidP="00C31302">
            <w:pPr>
              <w:spacing w:before="120" w:after="120"/>
              <w:contextualSpacing/>
              <w:rPr>
                <w:rFonts w:ascii="Arial" w:hAnsi="Arial" w:cs="Arial"/>
                <w:spacing w:val="10"/>
                <w:sz w:val="24"/>
                <w:szCs w:val="24"/>
              </w:rPr>
            </w:pPr>
            <w:r w:rsidRPr="00331172">
              <w:rPr>
                <w:rFonts w:ascii="Arial" w:hAnsi="Arial" w:cs="Arial"/>
                <w:spacing w:val="10"/>
                <w:sz w:val="24"/>
                <w:szCs w:val="24"/>
              </w:rPr>
              <w:t>- PLRO146- Powierzchnia obszarów objętych rewitalizacją, (m</w:t>
            </w:r>
            <w:r w:rsidRPr="00331172">
              <w:rPr>
                <w:rFonts w:ascii="Arial" w:hAnsi="Arial" w:cs="Arial"/>
                <w:spacing w:val="10"/>
                <w:sz w:val="24"/>
                <w:szCs w:val="24"/>
                <w:vertAlign w:val="superscript"/>
              </w:rPr>
              <w:t>2</w:t>
            </w:r>
            <w:r w:rsidRPr="00331172">
              <w:rPr>
                <w:rFonts w:ascii="Arial" w:hAnsi="Arial" w:cs="Arial"/>
                <w:spacing w:val="10"/>
                <w:sz w:val="24"/>
                <w:szCs w:val="24"/>
              </w:rPr>
              <w:t>)</w:t>
            </w:r>
          </w:p>
        </w:tc>
      </w:tr>
      <w:tr w:rsidR="00365591" w:rsidRPr="0022762F" w14:paraId="5F5F521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0C1A18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Grupa docelowa:</w:t>
            </w:r>
          </w:p>
        </w:tc>
      </w:tr>
      <w:tr w:rsidR="00365591" w:rsidRPr="00331172" w14:paraId="31E9EAD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6DC710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Mieszkańcy podobszaru I. Rudnik, Romanówek, mieszkańcy Gminy Rudnik, gminne instytucje o charakterze społecznym, organizacje pozarządowe</w:t>
            </w:r>
          </w:p>
        </w:tc>
      </w:tr>
      <w:tr w:rsidR="00365591" w:rsidRPr="00331172" w14:paraId="50093BA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5E43D1B" w14:textId="089FBA52"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820350" w:rsidRPr="00331172">
              <w:rPr>
                <w:rFonts w:ascii="Arial" w:hAnsi="Arial" w:cs="Arial"/>
                <w:spacing w:val="10"/>
                <w:sz w:val="24"/>
                <w:szCs w:val="24"/>
              </w:rPr>
              <w:t>acyjna) wartość przedsięwzięcia oraz źródła finansowania:</w:t>
            </w:r>
          </w:p>
        </w:tc>
      </w:tr>
      <w:tr w:rsidR="00365591" w:rsidRPr="00331172" w14:paraId="6BEA337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2BBA3D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2 0</w:t>
            </w:r>
            <w:r w:rsidR="009A1958" w:rsidRPr="00331172">
              <w:rPr>
                <w:rFonts w:ascii="Arial" w:hAnsi="Arial" w:cs="Arial"/>
                <w:spacing w:val="10"/>
                <w:sz w:val="24"/>
                <w:szCs w:val="24"/>
              </w:rPr>
              <w:t>0</w:t>
            </w:r>
            <w:r w:rsidRPr="00331172">
              <w:rPr>
                <w:rFonts w:ascii="Arial" w:hAnsi="Arial" w:cs="Arial"/>
                <w:spacing w:val="10"/>
                <w:sz w:val="24"/>
                <w:szCs w:val="24"/>
              </w:rPr>
              <w:t>0 000,00</w:t>
            </w:r>
            <w:r w:rsidR="006D4E78" w:rsidRPr="00331172">
              <w:rPr>
                <w:rFonts w:ascii="Arial" w:hAnsi="Arial" w:cs="Arial"/>
                <w:spacing w:val="10"/>
                <w:sz w:val="24"/>
                <w:szCs w:val="24"/>
              </w:rPr>
              <w:t xml:space="preserve"> PLN</w:t>
            </w:r>
          </w:p>
          <w:p w14:paraId="39A66594" w14:textId="77777777" w:rsidR="00820350" w:rsidRPr="00331172" w:rsidRDefault="00820350" w:rsidP="00820350">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Źródła finansowania:</w:t>
            </w:r>
          </w:p>
          <w:p w14:paraId="0D435A41" w14:textId="507FC283" w:rsidR="00820350" w:rsidRPr="00331172" w:rsidRDefault="00807442" w:rsidP="00820350">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Budżet Gminy Rudnik, Fundusze Europejskie dla Lubelskiego 2021-2027 </w:t>
            </w:r>
            <w:r w:rsidRPr="00331172">
              <w:rPr>
                <w:rFonts w:ascii="Arial" w:hAnsi="Arial" w:cs="Arial"/>
                <w:spacing w:val="10"/>
                <w:sz w:val="24"/>
                <w:szCs w:val="24"/>
              </w:rPr>
              <w:br/>
              <w:t>(np. w ramach działania 11.4) (EFRR</w:t>
            </w:r>
            <w:r w:rsidR="00964098" w:rsidRPr="00331172">
              <w:rPr>
                <w:rFonts w:ascii="Arial" w:hAnsi="Arial" w:cs="Arial"/>
                <w:spacing w:val="10"/>
                <w:sz w:val="24"/>
                <w:szCs w:val="24"/>
              </w:rPr>
              <w:t>/ EFS+</w:t>
            </w:r>
            <w:r w:rsidRPr="00331172">
              <w:rPr>
                <w:rFonts w:ascii="Arial" w:hAnsi="Arial" w:cs="Arial"/>
                <w:spacing w:val="10"/>
                <w:sz w:val="24"/>
                <w:szCs w:val="24"/>
              </w:rPr>
              <w:t>),krajowe środki publiczne, środki z innych źródeł.</w:t>
            </w:r>
          </w:p>
        </w:tc>
      </w:tr>
      <w:tr w:rsidR="00365591" w:rsidRPr="00331172" w14:paraId="63F7AB1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2C67EB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Ramy czasowe realizacji przedsięwzięcia:</w:t>
            </w:r>
          </w:p>
        </w:tc>
      </w:tr>
      <w:tr w:rsidR="00365591" w:rsidRPr="00331172" w14:paraId="1ED7DD2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F6A5F54" w14:textId="7ED058AC" w:rsidR="00365591" w:rsidRPr="00331172" w:rsidRDefault="006D4E78"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3E65B0" w:rsidRPr="00331172">
              <w:rPr>
                <w:rFonts w:ascii="Arial" w:hAnsi="Arial" w:cs="Arial"/>
                <w:spacing w:val="10"/>
                <w:sz w:val="24"/>
                <w:szCs w:val="24"/>
              </w:rPr>
              <w:t>2025</w:t>
            </w:r>
            <w:r w:rsidR="00365591" w:rsidRPr="00331172">
              <w:rPr>
                <w:rFonts w:ascii="Arial" w:hAnsi="Arial" w:cs="Arial"/>
                <w:spacing w:val="10"/>
                <w:sz w:val="24"/>
                <w:szCs w:val="24"/>
              </w:rPr>
              <w:t>-20</w:t>
            </w:r>
            <w:r w:rsidR="0077250B" w:rsidRPr="00331172">
              <w:rPr>
                <w:rFonts w:ascii="Arial" w:hAnsi="Arial" w:cs="Arial"/>
                <w:spacing w:val="10"/>
                <w:sz w:val="24"/>
                <w:szCs w:val="24"/>
              </w:rPr>
              <w:t>29</w:t>
            </w:r>
          </w:p>
        </w:tc>
      </w:tr>
      <w:tr w:rsidR="00365591" w:rsidRPr="00331172" w14:paraId="52875EB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A4CE20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287293C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E48585C" w14:textId="23F6EC82" w:rsidR="00365591" w:rsidRPr="00331172" w:rsidRDefault="00365591" w:rsidP="00336178">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Podjazdy dla osób poruszających się na wózkach, brak barier architektonicznych, odpowiednia szerokość przejść i przejazdów, odpowiednia przestrzeń manewrowa, wydzielone miejsca parkingowe dla osób z niepełnosprawnościami, toalety dostosowane do potrzeb osób z</w:t>
            </w:r>
            <w:r w:rsidR="00336178" w:rsidRPr="00331172">
              <w:rPr>
                <w:rFonts w:ascii="Arial" w:hAnsi="Arial" w:cs="Arial"/>
                <w:spacing w:val="10"/>
                <w:sz w:val="24"/>
                <w:szCs w:val="24"/>
              </w:rPr>
              <w:t> </w:t>
            </w:r>
            <w:r w:rsidRPr="00331172">
              <w:rPr>
                <w:rFonts w:ascii="Arial" w:hAnsi="Arial" w:cs="Arial"/>
                <w:spacing w:val="10"/>
                <w:sz w:val="24"/>
                <w:szCs w:val="24"/>
              </w:rPr>
              <w:t>niepełnosprawnościami, duże, czytelne znaki systemu informacji wizualnej w</w:t>
            </w:r>
            <w:r w:rsidR="00E95A4B" w:rsidRPr="00331172">
              <w:rPr>
                <w:rFonts w:ascii="Arial" w:hAnsi="Arial" w:cs="Arial"/>
                <w:spacing w:val="10"/>
                <w:sz w:val="24"/>
                <w:szCs w:val="24"/>
              </w:rPr>
              <w:t> </w:t>
            </w:r>
            <w:r w:rsidRPr="00331172">
              <w:rPr>
                <w:rFonts w:ascii="Arial" w:hAnsi="Arial" w:cs="Arial"/>
                <w:spacing w:val="10"/>
                <w:sz w:val="24"/>
                <w:szCs w:val="24"/>
              </w:rPr>
              <w:t xml:space="preserve">kontrastowych kolorach, ułatwiające poruszanie się osobom niedowidzącym, możliwość wprowadzenia psa-przewodnika, zaprojektowanie całości zgodnie z zasadami uniwersalnego projektowania. </w:t>
            </w:r>
          </w:p>
        </w:tc>
      </w:tr>
      <w:tr w:rsidR="000D1828" w:rsidRPr="00331172" w14:paraId="399E0DD7" w14:textId="77777777" w:rsidTr="000D182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AF73AF8" w14:textId="2DCB9C1C" w:rsidR="000D1828" w:rsidRPr="00331172" w:rsidRDefault="000D1828" w:rsidP="00336178">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Powiązania z innymi przedsięwzięciami</w:t>
            </w:r>
          </w:p>
        </w:tc>
      </w:tr>
      <w:tr w:rsidR="000D1828" w:rsidRPr="00331172" w14:paraId="5B318B7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A549EA6" w14:textId="77777777" w:rsidR="000D1828" w:rsidRPr="00331172" w:rsidRDefault="000D1828" w:rsidP="000D1828">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„Utworzenie Centrum Wsparcia” powiązane jest z następującymi przedsięwzięciami:</w:t>
            </w:r>
          </w:p>
          <w:p w14:paraId="0B56FD75" w14:textId="77777777" w:rsidR="000D1828" w:rsidRPr="00331172" w:rsidRDefault="000D1828" w:rsidP="000D1828">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xml:space="preserve">- podstawowym infrastrukturalnym: „Rozszerzenie oferty kulturalnej Gminy Rudnik poprzez utworzenie skarpy koncertowej” – oba przedsięwzięcia </w:t>
            </w:r>
            <w:r w:rsidRPr="00331172">
              <w:rPr>
                <w:rFonts w:ascii="Arial" w:hAnsi="Arial" w:cs="Arial"/>
                <w:spacing w:val="10"/>
                <w:sz w:val="24"/>
                <w:szCs w:val="24"/>
              </w:rPr>
              <w:lastRenderedPageBreak/>
              <w:t>mają na celu rozwój infrastruktury społecznej podobszarów obszaru rewitalizacji;</w:t>
            </w:r>
          </w:p>
          <w:p w14:paraId="234618FE" w14:textId="77777777" w:rsidR="000D1828" w:rsidRPr="00331172" w:rsidRDefault="000D1828" w:rsidP="000D1828">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podstawowymi nieinfrastrukturalnymi: „Organizacja cyklu przedsięwzięć adresowanych do osób w wieku 60+ w obu podobszarach obszaru rewitalizacji”, „Organizacja przedsięwzięć adresowanych do osób w trudnej sytuacji życiowej w obu podobszarach obszaru rewitalizacji” - od roku 2027 Centrum Wsparcia w Rudniku będzie jednym z miejsc organizacji spotkań w ramach przedsięwzięć;</w:t>
            </w:r>
          </w:p>
          <w:p w14:paraId="4BC18C56" w14:textId="5339978C" w:rsidR="000D1828" w:rsidRPr="00331172" w:rsidRDefault="000D1828" w:rsidP="000D1828">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uzupełniającymi miękkimi: „Wspieranie działalności organizacji pozarządowych działających w sferze społecznej”, „Organizacja zajęć hobbystycznych dla różnych grup odbiorców w obrębie podobszarów obszaru rewitalizacji” - od roku 2027 Centrum Wsparcia w Rudniku będzie jednym z miejsc organizacji spotkań w ramach przedsięwzięć.</w:t>
            </w:r>
          </w:p>
        </w:tc>
      </w:tr>
    </w:tbl>
    <w:p w14:paraId="4E9BB7F2" w14:textId="77777777" w:rsidR="00A70B09" w:rsidRPr="00331172" w:rsidRDefault="00A70B09" w:rsidP="00E831FA">
      <w:pPr>
        <w:ind w:left="993" w:hanging="993"/>
        <w:rPr>
          <w:rFonts w:ascii="Arial" w:hAnsi="Arial" w:cs="Arial"/>
          <w:i/>
          <w:spacing w:val="10"/>
          <w:sz w:val="24"/>
          <w:szCs w:val="24"/>
        </w:rPr>
      </w:pPr>
      <w:r w:rsidRPr="00331172">
        <w:rPr>
          <w:rFonts w:ascii="Arial" w:hAnsi="Arial" w:cs="Arial"/>
          <w:i/>
          <w:spacing w:val="10"/>
          <w:sz w:val="24"/>
          <w:szCs w:val="24"/>
        </w:rPr>
        <w:lastRenderedPageBreak/>
        <w:t xml:space="preserve">Źródło:  Doradztwo i Reklama Sp. z o.o. na podstawie danych </w:t>
      </w:r>
      <w:proofErr w:type="spellStart"/>
      <w:r w:rsidRPr="00331172">
        <w:rPr>
          <w:rFonts w:ascii="Arial" w:hAnsi="Arial" w:cs="Arial"/>
          <w:i/>
          <w:spacing w:val="10"/>
          <w:sz w:val="24"/>
          <w:szCs w:val="24"/>
        </w:rPr>
        <w:t>Urządu</w:t>
      </w:r>
      <w:proofErr w:type="spellEnd"/>
      <w:r w:rsidRPr="00331172">
        <w:rPr>
          <w:rFonts w:ascii="Arial" w:hAnsi="Arial" w:cs="Arial"/>
          <w:i/>
          <w:spacing w:val="10"/>
          <w:sz w:val="24"/>
          <w:szCs w:val="24"/>
        </w:rPr>
        <w:t xml:space="preserve"> Gminy Rudnik</w:t>
      </w:r>
    </w:p>
    <w:p w14:paraId="3E555C16" w14:textId="77777777" w:rsidR="000D1828" w:rsidRPr="00331172" w:rsidRDefault="000D1828" w:rsidP="00A70B09">
      <w:pPr>
        <w:autoSpaceDE w:val="0"/>
        <w:autoSpaceDN w:val="0"/>
        <w:adjustRightInd w:val="0"/>
        <w:spacing w:after="0" w:line="360" w:lineRule="auto"/>
        <w:ind w:left="1418" w:hanging="1418"/>
        <w:rPr>
          <w:rFonts w:ascii="Arial" w:hAnsi="Arial" w:cs="Arial"/>
          <w:b/>
          <w:bCs/>
          <w:noProof/>
          <w:spacing w:val="10"/>
          <w:sz w:val="24"/>
          <w:szCs w:val="24"/>
        </w:rPr>
      </w:pPr>
    </w:p>
    <w:p w14:paraId="46EC8E6A" w14:textId="09E33CAA" w:rsidR="00365591" w:rsidRPr="00331172" w:rsidRDefault="00A70B09" w:rsidP="00A70B09">
      <w:pPr>
        <w:autoSpaceDE w:val="0"/>
        <w:autoSpaceDN w:val="0"/>
        <w:adjustRightInd w:val="0"/>
        <w:spacing w:after="0" w:line="360" w:lineRule="auto"/>
        <w:ind w:left="1418" w:hanging="1418"/>
        <w:rPr>
          <w:rFonts w:ascii="Arial" w:hAnsi="Arial" w:cs="Arial"/>
          <w:b/>
          <w:bCs/>
          <w:spacing w:val="10"/>
          <w:sz w:val="24"/>
          <w:szCs w:val="24"/>
        </w:rPr>
      </w:pPr>
      <w:bookmarkStart w:id="103" w:name="_Toc181623478"/>
      <w:r w:rsidRPr="00331172">
        <w:rPr>
          <w:rFonts w:ascii="Arial" w:hAnsi="Arial" w:cs="Arial"/>
          <w:b/>
          <w:bCs/>
          <w:noProof/>
          <w:spacing w:val="10"/>
          <w:sz w:val="24"/>
          <w:szCs w:val="24"/>
        </w:rPr>
        <w:t xml:space="preserve">Tabela </w:t>
      </w:r>
      <w:r w:rsidRPr="00331172">
        <w:rPr>
          <w:rFonts w:ascii="Arial" w:hAnsi="Arial" w:cs="Arial"/>
          <w:b/>
          <w:bCs/>
          <w:noProof/>
          <w:spacing w:val="10"/>
          <w:sz w:val="24"/>
          <w:szCs w:val="24"/>
        </w:rPr>
        <w:fldChar w:fldCharType="begin"/>
      </w:r>
      <w:r w:rsidRPr="00331172">
        <w:rPr>
          <w:rFonts w:ascii="Arial" w:hAnsi="Arial" w:cs="Arial"/>
          <w:b/>
          <w:bCs/>
          <w:noProof/>
          <w:spacing w:val="10"/>
          <w:sz w:val="24"/>
          <w:szCs w:val="24"/>
        </w:rPr>
        <w:instrText xml:space="preserve"> SEQ Tabela \* ARABIC </w:instrText>
      </w:r>
      <w:r w:rsidRPr="00331172">
        <w:rPr>
          <w:rFonts w:ascii="Arial" w:hAnsi="Arial" w:cs="Arial"/>
          <w:b/>
          <w:bCs/>
          <w:noProof/>
          <w:spacing w:val="10"/>
          <w:sz w:val="24"/>
          <w:szCs w:val="24"/>
        </w:rPr>
        <w:fldChar w:fldCharType="separate"/>
      </w:r>
      <w:r w:rsidR="00953D7C" w:rsidRPr="00331172">
        <w:rPr>
          <w:rFonts w:ascii="Arial" w:hAnsi="Arial" w:cs="Arial"/>
          <w:b/>
          <w:bCs/>
          <w:noProof/>
          <w:spacing w:val="10"/>
          <w:sz w:val="24"/>
          <w:szCs w:val="24"/>
        </w:rPr>
        <w:t>18</w:t>
      </w:r>
      <w:r w:rsidRPr="00331172">
        <w:rPr>
          <w:rFonts w:ascii="Arial" w:hAnsi="Arial" w:cs="Arial"/>
          <w:b/>
          <w:bCs/>
          <w:noProof/>
          <w:spacing w:val="10"/>
          <w:sz w:val="24"/>
          <w:szCs w:val="24"/>
        </w:rPr>
        <w:fldChar w:fldCharType="end"/>
      </w:r>
      <w:r w:rsidRPr="00331172">
        <w:rPr>
          <w:rFonts w:ascii="Arial" w:hAnsi="Arial" w:cs="Arial"/>
          <w:b/>
          <w:bCs/>
          <w:noProof/>
          <w:spacing w:val="10"/>
          <w:sz w:val="24"/>
          <w:szCs w:val="24"/>
        </w:rPr>
        <w:t xml:space="preserve">. </w:t>
      </w:r>
      <w:r w:rsidR="00365591" w:rsidRPr="00331172">
        <w:rPr>
          <w:rFonts w:ascii="Arial" w:hAnsi="Arial" w:cs="Arial"/>
          <w:b/>
          <w:bCs/>
          <w:spacing w:val="10"/>
          <w:sz w:val="24"/>
          <w:szCs w:val="24"/>
        </w:rPr>
        <w:t>Rozszerzenie oferty kulturalnej Gminy Rudnik poprzez utworzenie skarpy koncertowej</w:t>
      </w:r>
      <w:bookmarkEnd w:id="103"/>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331172" w14:paraId="7D68E47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C2047A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Nazwa przedsięwzięcia:</w:t>
            </w:r>
          </w:p>
        </w:tc>
      </w:tr>
      <w:tr w:rsidR="00365591" w:rsidRPr="00331172" w14:paraId="36E1724A"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C12C37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Rozszerzenie oferty kulturalnej Gminy Rudnik poprzez utworzenie skarpy koncertowej</w:t>
            </w:r>
          </w:p>
        </w:tc>
      </w:tr>
      <w:tr w:rsidR="00365591" w:rsidRPr="00331172" w14:paraId="15B2E7E0" w14:textId="77777777" w:rsidTr="00BE2CF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1EA545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Lokalizacja</w:t>
            </w:r>
          </w:p>
        </w:tc>
      </w:tr>
      <w:tr w:rsidR="00365591" w:rsidRPr="00331172" w14:paraId="50C5FEF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B76346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Miejscowość Rudnik dz. nr. 6/1; 18/6; 17; 26/2; podobszar I. Rudnik, Romanówek</w:t>
            </w:r>
          </w:p>
        </w:tc>
      </w:tr>
      <w:tr w:rsidR="00365591" w:rsidRPr="00331172" w14:paraId="152C93AA"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6D3C4A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Inicjator odpowiedzialny za realizację zadania:</w:t>
            </w:r>
          </w:p>
        </w:tc>
      </w:tr>
      <w:tr w:rsidR="00365591" w:rsidRPr="00331172" w14:paraId="5856916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A29956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Gmina Rudnik</w:t>
            </w:r>
          </w:p>
        </w:tc>
      </w:tr>
      <w:tr w:rsidR="00365591" w:rsidRPr="00331172" w14:paraId="17050405"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C14DA3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Zakres projektu:</w:t>
            </w:r>
          </w:p>
        </w:tc>
      </w:tr>
      <w:tr w:rsidR="00365591" w:rsidRPr="00331172" w14:paraId="56CB449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677ED9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Przedsięwzięcie zakłada zmianę sposobu użytkowania obecnego boiska sportowego, położonego w miejscowości Rudnik, w podobszarze podobszar I. Rudnik, Romanówek i nadanie mu nowych funkcji. Naturalne ukształtowanie terenu i występująca w jego obrębie skarpa pozwalają na utworzenie trybun/miejsc siedzących dla widowni. W celu wydzielania </w:t>
            </w:r>
            <w:r w:rsidRPr="00331172">
              <w:rPr>
                <w:rFonts w:ascii="Arial" w:hAnsi="Arial" w:cs="Arial"/>
                <w:spacing w:val="10"/>
                <w:sz w:val="24"/>
                <w:szCs w:val="24"/>
              </w:rPr>
              <w:lastRenderedPageBreak/>
              <w:t>przestrzeni koncertowej zastosowane będą nasadzenia, donice z</w:t>
            </w:r>
            <w:r w:rsidR="006009A1" w:rsidRPr="00331172">
              <w:rPr>
                <w:rFonts w:ascii="Arial" w:hAnsi="Arial" w:cs="Arial"/>
                <w:spacing w:val="10"/>
                <w:sz w:val="24"/>
                <w:szCs w:val="24"/>
              </w:rPr>
              <w:t> </w:t>
            </w:r>
            <w:r w:rsidRPr="00331172">
              <w:rPr>
                <w:rFonts w:ascii="Arial" w:hAnsi="Arial" w:cs="Arial"/>
                <w:spacing w:val="10"/>
                <w:sz w:val="24"/>
                <w:szCs w:val="24"/>
              </w:rPr>
              <w:t>roślinnością. Dla zachowania jak największej powierzchni biologicznie czynnej cały plac pozostanie trawiasty. Minimalizując ingerencję w ukształtowanie terenu, zamiast budowania stałej sceny, przewidziano zakup mobilnej sceny, która ustawiana będzie tylko na czas koncertów/pozostałych plenerowych działań kulturalnych. Pozwoli to wydłużyć jej żywotność i</w:t>
            </w:r>
            <w:r w:rsidR="006009A1" w:rsidRPr="00331172">
              <w:rPr>
                <w:rFonts w:ascii="Arial" w:hAnsi="Arial" w:cs="Arial"/>
                <w:spacing w:val="10"/>
                <w:sz w:val="24"/>
                <w:szCs w:val="24"/>
              </w:rPr>
              <w:t> </w:t>
            </w:r>
            <w:r w:rsidRPr="00331172">
              <w:rPr>
                <w:rFonts w:ascii="Arial" w:hAnsi="Arial" w:cs="Arial"/>
                <w:spacing w:val="10"/>
                <w:sz w:val="24"/>
                <w:szCs w:val="24"/>
              </w:rPr>
              <w:t>zminimalizować nakłady na remonty, gdyż nie będzie niepotrzebnie poddawana zmiennym warunkom atmosferycznym. Płaska powierzchnia murawy daje możliwość ustawienia sceny mobilnej, w celu ustabilizowania miejsca gdzie będzie ustawiana, podłoże wyłożone zostanie przepuszczającymi wodę płytami ażurowymi/ żwirem.</w:t>
            </w:r>
          </w:p>
          <w:p w14:paraId="31E26F0E" w14:textId="7A45B651" w:rsidR="00365591" w:rsidRPr="00331172" w:rsidRDefault="00365591" w:rsidP="0009110C">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 zakres projektu wchodzi również organizacja przedsięwzięć miękkich o</w:t>
            </w:r>
            <w:r w:rsidR="0009110C" w:rsidRPr="00331172">
              <w:rPr>
                <w:rFonts w:ascii="Arial" w:hAnsi="Arial" w:cs="Arial"/>
                <w:spacing w:val="10"/>
                <w:sz w:val="24"/>
                <w:szCs w:val="24"/>
              </w:rPr>
              <w:t> </w:t>
            </w:r>
            <w:r w:rsidRPr="00331172">
              <w:rPr>
                <w:rFonts w:ascii="Arial" w:hAnsi="Arial" w:cs="Arial"/>
                <w:spacing w:val="10"/>
                <w:sz w:val="24"/>
                <w:szCs w:val="24"/>
              </w:rPr>
              <w:t>charakterze społecznym. Skarpa koncertowa stworzy doskonałe warunki do organizowania wydarzeń kulturalnych oraz innych przedsięwzięć integracyjnych i społecznych na rzecz mieszkańców podobszaru I</w:t>
            </w:r>
            <w:r w:rsidR="006D4E78" w:rsidRPr="00331172">
              <w:rPr>
                <w:rFonts w:ascii="Arial" w:hAnsi="Arial" w:cs="Arial"/>
                <w:spacing w:val="10"/>
                <w:sz w:val="24"/>
                <w:szCs w:val="24"/>
              </w:rPr>
              <w:t>. Rudnik, Romanówek oraz całej G</w:t>
            </w:r>
            <w:r w:rsidRPr="00331172">
              <w:rPr>
                <w:rFonts w:ascii="Arial" w:hAnsi="Arial" w:cs="Arial"/>
                <w:spacing w:val="10"/>
                <w:sz w:val="24"/>
                <w:szCs w:val="24"/>
              </w:rPr>
              <w:t>miny. W ramach przedsięwzięcia „Rozszerzenie oferty kulturalnej Gminy Rudnik poprzez utworzenie skarpy koncertowej”, w</w:t>
            </w:r>
            <w:r w:rsidR="006009A1" w:rsidRPr="00331172">
              <w:rPr>
                <w:rFonts w:ascii="Arial" w:hAnsi="Arial" w:cs="Arial"/>
                <w:spacing w:val="10"/>
                <w:sz w:val="24"/>
                <w:szCs w:val="24"/>
              </w:rPr>
              <w:t> </w:t>
            </w:r>
            <w:r w:rsidRPr="00331172">
              <w:rPr>
                <w:rFonts w:ascii="Arial" w:hAnsi="Arial" w:cs="Arial"/>
                <w:spacing w:val="10"/>
                <w:sz w:val="24"/>
                <w:szCs w:val="24"/>
              </w:rPr>
              <w:t>roku 2027 planuje się realizację przedsięwzięć kulturalnych przez lokalne zespoły i artystów, Koła Gospodyń Wiejskich, organizacje pozarządowe we współpracy z Gminą Rudnik i gminnymi instytucjami (G</w:t>
            </w:r>
            <w:r w:rsidR="005B4AEE" w:rsidRPr="00331172">
              <w:rPr>
                <w:rFonts w:ascii="Arial" w:hAnsi="Arial" w:cs="Arial"/>
                <w:spacing w:val="10"/>
                <w:sz w:val="24"/>
                <w:szCs w:val="24"/>
              </w:rPr>
              <w:t>C</w:t>
            </w:r>
            <w:r w:rsidRPr="00331172">
              <w:rPr>
                <w:rFonts w:ascii="Arial" w:hAnsi="Arial" w:cs="Arial"/>
                <w:spacing w:val="10"/>
                <w:sz w:val="24"/>
                <w:szCs w:val="24"/>
              </w:rPr>
              <w:t>K, Biblioteka, szkoły) w celu rozszerzenia oferty kulturalnej podobszarów obszaru rewitalizacji.</w:t>
            </w:r>
          </w:p>
        </w:tc>
      </w:tr>
      <w:tr w:rsidR="00365591" w:rsidRPr="00331172" w14:paraId="19EDFAED"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F12A91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Krótki opis problemu jaki ma rozwiązać realizacja przedsięwzięcia:</w:t>
            </w:r>
          </w:p>
        </w:tc>
      </w:tr>
      <w:tr w:rsidR="00365591" w:rsidRPr="00331172" w14:paraId="3A3B9B8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9C01D94" w14:textId="77777777" w:rsidR="00365591" w:rsidRPr="00331172" w:rsidRDefault="00365591" w:rsidP="006D4E78">
            <w:pPr>
              <w:spacing w:line="360" w:lineRule="auto"/>
              <w:rPr>
                <w:rFonts w:ascii="Arial" w:hAnsi="Arial" w:cs="Arial"/>
                <w:spacing w:val="10"/>
                <w:sz w:val="24"/>
                <w:szCs w:val="24"/>
              </w:rPr>
            </w:pPr>
            <w:r w:rsidRPr="00331172">
              <w:rPr>
                <w:rFonts w:ascii="Arial" w:hAnsi="Arial" w:cs="Arial"/>
                <w:spacing w:val="10"/>
                <w:sz w:val="24"/>
                <w:szCs w:val="24"/>
              </w:rPr>
              <w:t>Obecnie, zarówno na terenie podobszarów obszaru rewitalizacji, jak też w</w:t>
            </w:r>
            <w:r w:rsidR="006009A1" w:rsidRPr="00331172">
              <w:rPr>
                <w:rFonts w:ascii="Arial" w:hAnsi="Arial" w:cs="Arial"/>
                <w:spacing w:val="10"/>
                <w:sz w:val="24"/>
                <w:szCs w:val="24"/>
              </w:rPr>
              <w:t> </w:t>
            </w:r>
            <w:r w:rsidR="006D4E78" w:rsidRPr="00331172">
              <w:rPr>
                <w:rFonts w:ascii="Arial" w:hAnsi="Arial" w:cs="Arial"/>
                <w:spacing w:val="10"/>
                <w:sz w:val="24"/>
                <w:szCs w:val="24"/>
              </w:rPr>
              <w:t>pozostałej części G</w:t>
            </w:r>
            <w:r w:rsidRPr="00331172">
              <w:rPr>
                <w:rFonts w:ascii="Arial" w:hAnsi="Arial" w:cs="Arial"/>
                <w:spacing w:val="10"/>
                <w:sz w:val="24"/>
                <w:szCs w:val="24"/>
              </w:rPr>
              <w:t xml:space="preserve">miny Rudnik nie dostępu do profesjonalnego miejsca organizacji imprez plenerowych. Ponadto, zarówno na terenie podobszarów obszaru rewitalizacji, jak też na obszarze całej </w:t>
            </w:r>
            <w:r w:rsidR="006D4E78" w:rsidRPr="00331172">
              <w:rPr>
                <w:rFonts w:ascii="Arial" w:hAnsi="Arial" w:cs="Arial"/>
                <w:spacing w:val="10"/>
                <w:sz w:val="24"/>
                <w:szCs w:val="24"/>
              </w:rPr>
              <w:t>G</w:t>
            </w:r>
            <w:r w:rsidRPr="00331172">
              <w:rPr>
                <w:rFonts w:ascii="Arial" w:hAnsi="Arial" w:cs="Arial"/>
                <w:spacing w:val="10"/>
                <w:sz w:val="24"/>
                <w:szCs w:val="24"/>
              </w:rPr>
              <w:t xml:space="preserve">miny zidentyfikowano niedostateczną dostępność infrastruktury kultury. Na terenie Gminy Rudnik nie funkcjonuje gminny ośrodek kultury, co oznacza, iż zadania własne Gminy z zakresu kultury są ograniczone do działalności biblioteki publicznej oraz Urzędu Gminy. Nie ma również miejsca (budynku lub terenu) przeznaczonego pod działalność kulturalną, co dodatkowo utrudnia gminnym instytucjom prowadzenie działań w tym zakresie. Wynikiem tego jest </w:t>
            </w:r>
            <w:r w:rsidRPr="00331172">
              <w:rPr>
                <w:rFonts w:ascii="Arial" w:hAnsi="Arial" w:cs="Arial"/>
                <w:spacing w:val="10"/>
                <w:sz w:val="24"/>
                <w:szCs w:val="24"/>
              </w:rPr>
              <w:lastRenderedPageBreak/>
              <w:t>utrudniony dostęp mieszkańców do oferty kulturalnej połączonej z</w:t>
            </w:r>
            <w:r w:rsidR="006009A1" w:rsidRPr="00331172">
              <w:rPr>
                <w:rFonts w:ascii="Arial" w:hAnsi="Arial" w:cs="Arial"/>
                <w:spacing w:val="10"/>
                <w:sz w:val="24"/>
                <w:szCs w:val="24"/>
              </w:rPr>
              <w:t> </w:t>
            </w:r>
            <w:r w:rsidRPr="00331172">
              <w:rPr>
                <w:rFonts w:ascii="Arial" w:hAnsi="Arial" w:cs="Arial"/>
                <w:spacing w:val="10"/>
                <w:sz w:val="24"/>
                <w:szCs w:val="24"/>
              </w:rPr>
              <w:t>możliwością integracji wśród mieszkańców.</w:t>
            </w:r>
          </w:p>
        </w:tc>
      </w:tr>
      <w:tr w:rsidR="00365591" w:rsidRPr="00331172" w14:paraId="5728E99C"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BCB091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Prognozowane rezultaty wraz ze sposobem ich oceny w odniesieniu do celów rewitalizacji</w:t>
            </w:r>
          </w:p>
        </w:tc>
      </w:tr>
      <w:tr w:rsidR="00365591" w:rsidRPr="00331172" w14:paraId="1622C85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796E43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Przedsięwzięcie odpowiada następującym celom rewitalizacji:</w:t>
            </w:r>
          </w:p>
          <w:p w14:paraId="52BE8E1D"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Cel strategiczny I. Wzrost jakości i dostępności infrastruktury oraz efektywne zagospodarowanie przestrzeni obu podobszarów obszaru rewitalizacji, cel operacyjny: I.1. Rozwój infrastruktury społecznej i technicznej zgodnie ze zidentyfikowanymi potrzebami.</w:t>
            </w:r>
          </w:p>
          <w:p w14:paraId="735ED0D7"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II.3. </w:t>
            </w:r>
            <w:r w:rsidRPr="00331172">
              <w:rPr>
                <w:rFonts w:ascii="Arial" w:hAnsi="Arial" w:cs="Arial"/>
                <w:spacing w:val="10"/>
                <w:sz w:val="24"/>
                <w:szCs w:val="24"/>
              </w:rPr>
              <w:t xml:space="preserve">Wspieranie integracji lokalnej społeczności poprzez </w:t>
            </w:r>
            <w:r w:rsidRPr="00331172">
              <w:rPr>
                <w:rFonts w:ascii="Arial" w:hAnsi="Arial" w:cs="Arial"/>
                <w:bCs/>
                <w:spacing w:val="10"/>
                <w:sz w:val="24"/>
                <w:szCs w:val="24"/>
              </w:rPr>
              <w:t>rozwój oferty kulturalnej, edukacyjnej, rekreacyjnej i społecznej.</w:t>
            </w:r>
          </w:p>
          <w:p w14:paraId="177EADF0"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p>
          <w:p w14:paraId="71E37DF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Kierunki działań:</w:t>
            </w:r>
          </w:p>
          <w:p w14:paraId="3F646C4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zwiększenie stopnia dostępności infrastruktury kultury;</w:t>
            </w:r>
          </w:p>
          <w:p w14:paraId="0A99FFD0"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rozszerzenie oferty kulturalnej, edukacyjnej, rekreacyjno-sportowej, społecznej, mającej na celu zwiększenie integracji lokalnej społeczności w</w:t>
            </w:r>
            <w:r w:rsidR="006009A1" w:rsidRPr="00331172">
              <w:rPr>
                <w:rFonts w:ascii="Arial" w:hAnsi="Arial" w:cs="Arial"/>
                <w:spacing w:val="10"/>
                <w:sz w:val="24"/>
                <w:szCs w:val="24"/>
              </w:rPr>
              <w:t> </w:t>
            </w:r>
            <w:r w:rsidRPr="00331172">
              <w:rPr>
                <w:rFonts w:ascii="Arial" w:hAnsi="Arial" w:cs="Arial"/>
                <w:spacing w:val="10"/>
                <w:sz w:val="24"/>
                <w:szCs w:val="24"/>
              </w:rPr>
              <w:t>obrębie obu podobszarów obszaru rewitalizacji.</w:t>
            </w:r>
          </w:p>
          <w:p w14:paraId="50F78E40"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4419163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Realizacja przedsięwzięcia pozwoli na utworzenie miejsca organizacji plenerowych przedsięwzięć kulturalnych na rzecz mieszkańców podobszaru I</w:t>
            </w:r>
            <w:r w:rsidR="006D4E78" w:rsidRPr="00331172">
              <w:rPr>
                <w:rFonts w:ascii="Arial" w:hAnsi="Arial" w:cs="Arial"/>
                <w:spacing w:val="10"/>
                <w:sz w:val="24"/>
                <w:szCs w:val="24"/>
              </w:rPr>
              <w:t>. Rudnik, Romanówek oraz całej G</w:t>
            </w:r>
            <w:r w:rsidRPr="00331172">
              <w:rPr>
                <w:rFonts w:ascii="Arial" w:hAnsi="Arial" w:cs="Arial"/>
                <w:spacing w:val="10"/>
                <w:sz w:val="24"/>
                <w:szCs w:val="24"/>
              </w:rPr>
              <w:t>miny. Rozszerzenie funkcjonalności boiska sportowego oraz jego zaadaptowanie na miejsce koncertowe z</w:t>
            </w:r>
            <w:r w:rsidR="006009A1" w:rsidRPr="00331172">
              <w:rPr>
                <w:rFonts w:ascii="Arial" w:hAnsi="Arial" w:cs="Arial"/>
                <w:spacing w:val="10"/>
                <w:sz w:val="24"/>
                <w:szCs w:val="24"/>
              </w:rPr>
              <w:t> </w:t>
            </w:r>
            <w:r w:rsidRPr="00331172">
              <w:rPr>
                <w:rFonts w:ascii="Arial" w:hAnsi="Arial" w:cs="Arial"/>
                <w:spacing w:val="10"/>
                <w:sz w:val="24"/>
                <w:szCs w:val="24"/>
              </w:rPr>
              <w:t>widownią znacząco wpłynie na zwiększenie dostępności infrastruktury kultury dla mieszkańców. Organizacja przedsięwzięć kulturalnych w oparciu o</w:t>
            </w:r>
            <w:r w:rsidR="006009A1" w:rsidRPr="00331172">
              <w:rPr>
                <w:rFonts w:ascii="Arial" w:hAnsi="Arial" w:cs="Arial"/>
                <w:spacing w:val="10"/>
                <w:sz w:val="24"/>
                <w:szCs w:val="24"/>
              </w:rPr>
              <w:t> </w:t>
            </w:r>
            <w:r w:rsidRPr="00331172">
              <w:rPr>
                <w:rFonts w:ascii="Arial" w:hAnsi="Arial" w:cs="Arial"/>
                <w:spacing w:val="10"/>
                <w:sz w:val="24"/>
                <w:szCs w:val="24"/>
              </w:rPr>
              <w:t>nowo utworzoną infrastrukturę pozwoli na zwiększenie dostępu do oferty kulturalnej wśród mieszkańców podobszaru I</w:t>
            </w:r>
            <w:r w:rsidR="006009A1" w:rsidRPr="00331172">
              <w:rPr>
                <w:rFonts w:ascii="Arial" w:hAnsi="Arial" w:cs="Arial"/>
                <w:spacing w:val="10"/>
                <w:sz w:val="24"/>
                <w:szCs w:val="24"/>
              </w:rPr>
              <w:t>. Rudnik, Romanówek oraz całej G</w:t>
            </w:r>
            <w:r w:rsidRPr="00331172">
              <w:rPr>
                <w:rFonts w:ascii="Arial" w:hAnsi="Arial" w:cs="Arial"/>
                <w:spacing w:val="10"/>
                <w:sz w:val="24"/>
                <w:szCs w:val="24"/>
              </w:rPr>
              <w:t xml:space="preserve">miny. </w:t>
            </w:r>
          </w:p>
          <w:p w14:paraId="117674E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086FA6D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Projekt odpowiada na następujące potrzeby:</w:t>
            </w:r>
          </w:p>
          <w:p w14:paraId="3E60A00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rozwój infrastruktury kultury;</w:t>
            </w:r>
          </w:p>
          <w:p w14:paraId="1BE74A0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 zwiększenie integracji i więzi społecznych pomiędzy mieszkańcami obu podobszarów obszaru rewitalizacji.</w:t>
            </w:r>
          </w:p>
          <w:p w14:paraId="495A08B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Rezultatem projektu będzie infrastruktura organizacji imprez plenerowych, wyposażona w miejsca dla widowni oraz scenę mobilną, a także cykl przedsięwzięć kulturalnych, zrealizowanych w oparciu o nowo utworzoną infrastrukturę. </w:t>
            </w:r>
          </w:p>
          <w:p w14:paraId="1E0C4DC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590FF50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Sposób oceny rezultatu – za pomocą wskaźników produktu i rezultatu:</w:t>
            </w:r>
          </w:p>
          <w:p w14:paraId="5438CAF0" w14:textId="5A722CAD"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miejsc przystosowanych do organizacji plenero</w:t>
            </w:r>
            <w:r w:rsidR="00EC2C2F" w:rsidRPr="00331172">
              <w:rPr>
                <w:rFonts w:ascii="Arial" w:hAnsi="Arial" w:cs="Arial"/>
                <w:spacing w:val="10"/>
                <w:sz w:val="24"/>
                <w:szCs w:val="24"/>
              </w:rPr>
              <w:t>wych wydarzeń kulturalnych (sztuki</w:t>
            </w:r>
            <w:r w:rsidRPr="00331172">
              <w:rPr>
                <w:rFonts w:ascii="Arial" w:hAnsi="Arial" w:cs="Arial"/>
                <w:spacing w:val="10"/>
                <w:sz w:val="24"/>
                <w:szCs w:val="24"/>
              </w:rPr>
              <w:t>),</w:t>
            </w:r>
          </w:p>
          <w:p w14:paraId="21CE438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zorganizowanych plenerowych wydarzeń kulturalnych (szt.),</w:t>
            </w:r>
          </w:p>
          <w:p w14:paraId="196815F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osób biorących udział w cyklu plenerowych wydarzeń kulturalnych (osoby/rocznie).</w:t>
            </w:r>
          </w:p>
          <w:p w14:paraId="3DBA5786" w14:textId="77777777" w:rsidR="00D172BF" w:rsidRPr="00331172" w:rsidRDefault="00D172BF" w:rsidP="00C31302">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PLRO199 - Liczba projektów, w których sfinansowano koszty racjonalnych usprawnień dla osób z niepełnosprawnościami (EFRR/FS/FST),</w:t>
            </w:r>
          </w:p>
          <w:p w14:paraId="53351860" w14:textId="19C58FC3" w:rsidR="00C31302" w:rsidRPr="00331172" w:rsidRDefault="00C31302" w:rsidP="00C31302">
            <w:pPr>
              <w:spacing w:before="120" w:after="120" w:line="360" w:lineRule="auto"/>
              <w:contextualSpacing/>
              <w:rPr>
                <w:rFonts w:ascii="Arial" w:hAnsi="Arial" w:cs="Arial"/>
                <w:spacing w:val="10"/>
                <w:sz w:val="24"/>
                <w:szCs w:val="24"/>
              </w:rPr>
            </w:pPr>
            <w:r w:rsidRPr="00331172">
              <w:rPr>
                <w:rFonts w:ascii="Arial" w:hAnsi="Arial" w:cs="Arial"/>
                <w:spacing w:val="10"/>
                <w:sz w:val="24"/>
                <w:szCs w:val="24"/>
              </w:rPr>
              <w:t>- PLRO146- Powierzchnia obszarów objętych rewitalizacją (m</w:t>
            </w:r>
            <w:r w:rsidRPr="00331172">
              <w:rPr>
                <w:rFonts w:ascii="Arial" w:hAnsi="Arial" w:cs="Arial"/>
                <w:spacing w:val="10"/>
                <w:sz w:val="24"/>
                <w:szCs w:val="24"/>
                <w:vertAlign w:val="superscript"/>
              </w:rPr>
              <w:t>2</w:t>
            </w:r>
            <w:r w:rsidRPr="00331172">
              <w:rPr>
                <w:rFonts w:ascii="Arial" w:hAnsi="Arial" w:cs="Arial"/>
                <w:spacing w:val="10"/>
                <w:sz w:val="24"/>
                <w:szCs w:val="24"/>
              </w:rPr>
              <w:t>),</w:t>
            </w:r>
          </w:p>
          <w:p w14:paraId="0100C8C4" w14:textId="5C9A2B78" w:rsidR="00D172BF" w:rsidRPr="00331172" w:rsidRDefault="00D172BF" w:rsidP="00C31302">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PLRR048- Liczba ludności zamieszkującej obszar rewitalizacji,</w:t>
            </w:r>
          </w:p>
        </w:tc>
      </w:tr>
      <w:tr w:rsidR="00365591" w:rsidRPr="00331172" w14:paraId="6ECCE917"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F6B9F5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Grupa docelowa:</w:t>
            </w:r>
          </w:p>
        </w:tc>
      </w:tr>
      <w:tr w:rsidR="00365591" w:rsidRPr="00331172" w14:paraId="7E1DC43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617121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Mieszkańcy podobszaru I. Rudnik, Romanówek, mieszkańcy Gminy Rudnik, gminne instytucje prowadzące działania o charakterze kulturalnym, organizacje pozarządowe</w:t>
            </w:r>
          </w:p>
        </w:tc>
      </w:tr>
      <w:tr w:rsidR="00365591" w:rsidRPr="00331172" w14:paraId="49AF5E86"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6FD2CE0" w14:textId="41553026"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807442" w:rsidRPr="00331172">
              <w:rPr>
                <w:rFonts w:ascii="Arial" w:hAnsi="Arial" w:cs="Arial"/>
                <w:spacing w:val="10"/>
                <w:sz w:val="24"/>
                <w:szCs w:val="24"/>
              </w:rPr>
              <w:t>acyjna) wartość przedsięwzięcia oraz źródła finansowania:</w:t>
            </w:r>
          </w:p>
        </w:tc>
      </w:tr>
      <w:tr w:rsidR="00365591" w:rsidRPr="00331172" w14:paraId="4CE136B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0193E5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800 000,00</w:t>
            </w:r>
            <w:r w:rsidR="006D4E78" w:rsidRPr="00331172">
              <w:rPr>
                <w:rFonts w:ascii="Arial" w:hAnsi="Arial" w:cs="Arial"/>
                <w:spacing w:val="10"/>
                <w:sz w:val="24"/>
                <w:szCs w:val="24"/>
              </w:rPr>
              <w:t xml:space="preserve"> PLN</w:t>
            </w:r>
          </w:p>
          <w:p w14:paraId="137897E0" w14:textId="77777777" w:rsidR="00807442" w:rsidRPr="00331172" w:rsidRDefault="00807442" w:rsidP="00807442">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Źródła finansowania:</w:t>
            </w:r>
          </w:p>
          <w:p w14:paraId="67CA09A7" w14:textId="06EC9613" w:rsidR="00807442" w:rsidRPr="00331172" w:rsidRDefault="00807442" w:rsidP="00807442">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Budżet Gminy Rudnik, Fundusze Europejskie dla Lubelskiego 2021-2027 </w:t>
            </w:r>
            <w:r w:rsidRPr="00331172">
              <w:rPr>
                <w:rFonts w:ascii="Arial" w:hAnsi="Arial" w:cs="Arial"/>
                <w:spacing w:val="10"/>
                <w:sz w:val="24"/>
                <w:szCs w:val="24"/>
              </w:rPr>
              <w:br/>
              <w:t>(np. w ramach działania 11.4) (EFRR</w:t>
            </w:r>
            <w:r w:rsidR="00964098" w:rsidRPr="00331172">
              <w:rPr>
                <w:rFonts w:ascii="Arial" w:hAnsi="Arial" w:cs="Arial"/>
                <w:spacing w:val="10"/>
                <w:sz w:val="24"/>
                <w:szCs w:val="24"/>
              </w:rPr>
              <w:t>/ EFS+</w:t>
            </w:r>
            <w:r w:rsidRPr="00331172">
              <w:rPr>
                <w:rFonts w:ascii="Arial" w:hAnsi="Arial" w:cs="Arial"/>
                <w:spacing w:val="10"/>
                <w:sz w:val="24"/>
                <w:szCs w:val="24"/>
              </w:rPr>
              <w:t>),krajowe środki publiczne, środki z innych źródeł.</w:t>
            </w:r>
          </w:p>
        </w:tc>
      </w:tr>
      <w:tr w:rsidR="00365591" w:rsidRPr="00331172" w14:paraId="048D1CCD"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6FDE02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Ramy czasowe realizacji przedsięwzięcia:</w:t>
            </w:r>
          </w:p>
        </w:tc>
      </w:tr>
      <w:tr w:rsidR="00365591" w:rsidRPr="00331172" w14:paraId="0FFF9A9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49695DA" w14:textId="5D8B1FD9" w:rsidR="00365591" w:rsidRPr="00331172" w:rsidRDefault="006D4E78"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3E65B0" w:rsidRPr="00331172">
              <w:rPr>
                <w:rFonts w:ascii="Arial" w:hAnsi="Arial" w:cs="Arial"/>
                <w:spacing w:val="10"/>
                <w:sz w:val="24"/>
                <w:szCs w:val="24"/>
              </w:rPr>
              <w:t>2025</w:t>
            </w:r>
            <w:r w:rsidR="00365591" w:rsidRPr="00331172">
              <w:rPr>
                <w:rFonts w:ascii="Arial" w:hAnsi="Arial" w:cs="Arial"/>
                <w:spacing w:val="10"/>
                <w:sz w:val="24"/>
                <w:szCs w:val="24"/>
              </w:rPr>
              <w:t>-20</w:t>
            </w:r>
            <w:r w:rsidR="0077250B" w:rsidRPr="00331172">
              <w:rPr>
                <w:rFonts w:ascii="Arial" w:hAnsi="Arial" w:cs="Arial"/>
                <w:spacing w:val="10"/>
                <w:sz w:val="24"/>
                <w:szCs w:val="24"/>
              </w:rPr>
              <w:t>29</w:t>
            </w:r>
          </w:p>
        </w:tc>
      </w:tr>
      <w:tr w:rsidR="00365591" w:rsidRPr="00331172" w14:paraId="48C445AB"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BD9ACB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3357C39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CB192C1" w14:textId="77777777" w:rsidR="00365591" w:rsidRPr="00331172" w:rsidRDefault="00365591" w:rsidP="006009A1">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Wydarzenia odbywać się będą w obrębie infrastruktury dostępnej dla osób ze szczególnymi potrzebami, wyposażonej w podjazd dla osób poruszających </w:t>
            </w:r>
            <w:r w:rsidRPr="00331172">
              <w:rPr>
                <w:rFonts w:ascii="Arial" w:hAnsi="Arial" w:cs="Arial"/>
                <w:spacing w:val="10"/>
                <w:sz w:val="24"/>
                <w:szCs w:val="24"/>
              </w:rPr>
              <w:lastRenderedPageBreak/>
              <w:t>się na wózkach, odpowiednią szerokość przejść, odpowiednią przestrzeń manewrową, wydzielone miejsca parkingowe dla osób z</w:t>
            </w:r>
            <w:r w:rsidR="006009A1" w:rsidRPr="00331172">
              <w:rPr>
                <w:rFonts w:ascii="Arial" w:hAnsi="Arial" w:cs="Arial"/>
                <w:spacing w:val="10"/>
                <w:sz w:val="24"/>
                <w:szCs w:val="24"/>
              </w:rPr>
              <w:t> </w:t>
            </w:r>
            <w:r w:rsidRPr="00331172">
              <w:rPr>
                <w:rFonts w:ascii="Arial" w:hAnsi="Arial" w:cs="Arial"/>
                <w:spacing w:val="10"/>
                <w:sz w:val="24"/>
                <w:szCs w:val="24"/>
              </w:rPr>
              <w:t>niepełnosprawnościami, toalety dostosowane do potrzeb osób z</w:t>
            </w:r>
            <w:r w:rsidR="006009A1" w:rsidRPr="00331172">
              <w:rPr>
                <w:rFonts w:ascii="Arial" w:hAnsi="Arial" w:cs="Arial"/>
                <w:spacing w:val="10"/>
                <w:sz w:val="24"/>
                <w:szCs w:val="24"/>
              </w:rPr>
              <w:t> </w:t>
            </w:r>
            <w:r w:rsidRPr="00331172">
              <w:rPr>
                <w:rFonts w:ascii="Arial" w:hAnsi="Arial" w:cs="Arial"/>
                <w:spacing w:val="10"/>
                <w:sz w:val="24"/>
                <w:szCs w:val="24"/>
              </w:rPr>
              <w:t>niepełnosprawnościami, duże, czytelne znaki systemu informacji wizualnej w kontrastowych kolorach, ułatwiające poruszanie się osobom niedowidzącym, możliwość wprowadzenia psa-przewodnika.</w:t>
            </w:r>
          </w:p>
        </w:tc>
      </w:tr>
      <w:tr w:rsidR="000D1828" w:rsidRPr="00331172" w14:paraId="6CFDC751" w14:textId="77777777" w:rsidTr="000D182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DB8FE39" w14:textId="1F5EC46D" w:rsidR="000D1828" w:rsidRPr="00331172" w:rsidRDefault="000D1828" w:rsidP="006009A1">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Powiązania z innymi przedsięwzięciami</w:t>
            </w:r>
          </w:p>
        </w:tc>
      </w:tr>
      <w:tr w:rsidR="000D1828" w:rsidRPr="00331172" w14:paraId="4560A6C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E5E15C0" w14:textId="77777777" w:rsidR="000D1828" w:rsidRPr="00331172" w:rsidRDefault="000D1828" w:rsidP="000D1828">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„Rozszerzenie oferty kulturalnej Gminy Rudnik poprzez utworzenie skarpy koncertowej” powiązane jest z następującymi przedsięwzięciami:</w:t>
            </w:r>
          </w:p>
          <w:p w14:paraId="0A754A8F" w14:textId="01D53D12" w:rsidR="000D1828" w:rsidRPr="00331172" w:rsidRDefault="000D1828" w:rsidP="000D1828">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 infrastrukturalnym: „Utworzenie Centrum Wsparcia”– oba przedsięwzięcia mają na celu rozwój infrastruktury społecznej podobszarów obszaru rewitalizacji</w:t>
            </w:r>
            <w:r w:rsidR="007D4C72" w:rsidRPr="00331172">
              <w:rPr>
                <w:rFonts w:ascii="Arial" w:hAnsi="Arial" w:cs="Arial"/>
                <w:spacing w:val="10"/>
                <w:sz w:val="24"/>
                <w:szCs w:val="24"/>
              </w:rPr>
              <w:t>,</w:t>
            </w:r>
          </w:p>
          <w:p w14:paraId="268487F6" w14:textId="50BA0154" w:rsidR="000D1828" w:rsidRPr="00331172" w:rsidRDefault="000D1828" w:rsidP="000D1828">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uzupełniającymi miękkimi: „Wspieranie działalności organizacji pozarządowych działających w sferze społecznej”, „Organizacja zajęć hobbystycznych dla różnych grup odbiorców w obrębie podobszarów obszaru rewitalizacji”, „Wspieranie działalności indywidualnych artystów, zespołów lokalnych, Kół Gospodyń Wiejskich z podobszarów obszaru rewitalizacji” - od roku 2027 skarpa koncertowa będzie jednym z miejsc organizacji wydarzeń kulturalnych w ramach przedsięwzięć.</w:t>
            </w:r>
          </w:p>
        </w:tc>
      </w:tr>
    </w:tbl>
    <w:p w14:paraId="48F74AA7" w14:textId="77777777" w:rsidR="006009A1" w:rsidRPr="00331172" w:rsidRDefault="006009A1" w:rsidP="00E831FA">
      <w:pPr>
        <w:ind w:left="993" w:hanging="993"/>
        <w:rPr>
          <w:rFonts w:ascii="Arial" w:hAnsi="Arial" w:cs="Arial"/>
          <w:i/>
          <w:spacing w:val="10"/>
          <w:sz w:val="24"/>
          <w:szCs w:val="24"/>
        </w:rPr>
      </w:pPr>
      <w:r w:rsidRPr="00331172">
        <w:rPr>
          <w:rFonts w:ascii="Arial" w:hAnsi="Arial" w:cs="Arial"/>
          <w:i/>
          <w:spacing w:val="10"/>
          <w:sz w:val="24"/>
          <w:szCs w:val="24"/>
        </w:rPr>
        <w:t>Źródło:  Doradztwo i Reklama Sp.</w:t>
      </w:r>
      <w:r w:rsidR="004F6C31" w:rsidRPr="00331172">
        <w:rPr>
          <w:rFonts w:ascii="Arial" w:hAnsi="Arial" w:cs="Arial"/>
          <w:i/>
          <w:spacing w:val="10"/>
          <w:sz w:val="24"/>
          <w:szCs w:val="24"/>
        </w:rPr>
        <w:t xml:space="preserve"> z o.o. na podstawie danych Urzę</w:t>
      </w:r>
      <w:r w:rsidRPr="00331172">
        <w:rPr>
          <w:rFonts w:ascii="Arial" w:hAnsi="Arial" w:cs="Arial"/>
          <w:i/>
          <w:spacing w:val="10"/>
          <w:sz w:val="24"/>
          <w:szCs w:val="24"/>
        </w:rPr>
        <w:t>du Gminy Rudnik</w:t>
      </w:r>
    </w:p>
    <w:p w14:paraId="51F7B77E" w14:textId="3402FD03" w:rsidR="00365591" w:rsidRPr="00331172" w:rsidRDefault="006009A1" w:rsidP="006009A1">
      <w:pPr>
        <w:autoSpaceDE w:val="0"/>
        <w:autoSpaceDN w:val="0"/>
        <w:adjustRightInd w:val="0"/>
        <w:spacing w:after="0" w:line="360" w:lineRule="auto"/>
        <w:ind w:left="1418" w:hanging="1418"/>
        <w:rPr>
          <w:rFonts w:ascii="Arial" w:hAnsi="Arial" w:cs="Arial"/>
          <w:b/>
          <w:spacing w:val="10"/>
          <w:sz w:val="24"/>
          <w:szCs w:val="24"/>
        </w:rPr>
      </w:pPr>
      <w:bookmarkStart w:id="104" w:name="_Toc181623479"/>
      <w:r w:rsidRPr="00331172">
        <w:rPr>
          <w:rFonts w:ascii="Arial" w:hAnsi="Arial" w:cs="Arial"/>
          <w:b/>
          <w:bCs/>
          <w:noProof/>
          <w:spacing w:val="10"/>
          <w:sz w:val="24"/>
          <w:szCs w:val="24"/>
        </w:rPr>
        <w:t xml:space="preserve">Tabela </w:t>
      </w:r>
      <w:r w:rsidRPr="00331172">
        <w:rPr>
          <w:rFonts w:ascii="Arial" w:hAnsi="Arial" w:cs="Arial"/>
          <w:b/>
          <w:bCs/>
          <w:noProof/>
          <w:spacing w:val="10"/>
          <w:sz w:val="24"/>
          <w:szCs w:val="24"/>
        </w:rPr>
        <w:fldChar w:fldCharType="begin"/>
      </w:r>
      <w:r w:rsidRPr="00331172">
        <w:rPr>
          <w:rFonts w:ascii="Arial" w:hAnsi="Arial" w:cs="Arial"/>
          <w:b/>
          <w:bCs/>
          <w:noProof/>
          <w:spacing w:val="10"/>
          <w:sz w:val="24"/>
          <w:szCs w:val="24"/>
        </w:rPr>
        <w:instrText xml:space="preserve"> SEQ Tabela \* ARABIC </w:instrText>
      </w:r>
      <w:r w:rsidRPr="00331172">
        <w:rPr>
          <w:rFonts w:ascii="Arial" w:hAnsi="Arial" w:cs="Arial"/>
          <w:b/>
          <w:bCs/>
          <w:noProof/>
          <w:spacing w:val="10"/>
          <w:sz w:val="24"/>
          <w:szCs w:val="24"/>
        </w:rPr>
        <w:fldChar w:fldCharType="separate"/>
      </w:r>
      <w:r w:rsidR="00953D7C" w:rsidRPr="00331172">
        <w:rPr>
          <w:rFonts w:ascii="Arial" w:hAnsi="Arial" w:cs="Arial"/>
          <w:b/>
          <w:bCs/>
          <w:noProof/>
          <w:spacing w:val="10"/>
          <w:sz w:val="24"/>
          <w:szCs w:val="24"/>
        </w:rPr>
        <w:t>19</w:t>
      </w:r>
      <w:r w:rsidRPr="00331172">
        <w:rPr>
          <w:rFonts w:ascii="Arial" w:hAnsi="Arial" w:cs="Arial"/>
          <w:b/>
          <w:bCs/>
          <w:noProof/>
          <w:spacing w:val="10"/>
          <w:sz w:val="24"/>
          <w:szCs w:val="24"/>
        </w:rPr>
        <w:fldChar w:fldCharType="end"/>
      </w:r>
      <w:r w:rsidRPr="00331172">
        <w:rPr>
          <w:rFonts w:ascii="Arial" w:hAnsi="Arial" w:cs="Arial"/>
          <w:b/>
          <w:bCs/>
          <w:noProof/>
          <w:spacing w:val="10"/>
          <w:sz w:val="24"/>
          <w:szCs w:val="24"/>
        </w:rPr>
        <w:t xml:space="preserve">.  </w:t>
      </w:r>
      <w:r w:rsidR="00365591" w:rsidRPr="00331172">
        <w:rPr>
          <w:rFonts w:ascii="Arial" w:hAnsi="Arial" w:cs="Arial"/>
          <w:b/>
          <w:bCs/>
          <w:spacing w:val="10"/>
          <w:sz w:val="24"/>
          <w:szCs w:val="24"/>
        </w:rPr>
        <w:t>Atrakcyjny wypoczynek – utworzenie wąwozu spacerowego w</w:t>
      </w:r>
      <w:r w:rsidRPr="00331172">
        <w:rPr>
          <w:rFonts w:ascii="Arial" w:hAnsi="Arial" w:cs="Arial"/>
          <w:b/>
          <w:bCs/>
          <w:spacing w:val="10"/>
          <w:sz w:val="24"/>
          <w:szCs w:val="24"/>
        </w:rPr>
        <w:t> </w:t>
      </w:r>
      <w:r w:rsidR="00365591" w:rsidRPr="00331172">
        <w:rPr>
          <w:rFonts w:ascii="Arial" w:hAnsi="Arial" w:cs="Arial"/>
          <w:b/>
          <w:bCs/>
          <w:spacing w:val="10"/>
          <w:sz w:val="24"/>
          <w:szCs w:val="24"/>
        </w:rPr>
        <w:t>Rudniku</w:t>
      </w:r>
      <w:bookmarkEnd w:id="104"/>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331172" w14:paraId="72857104" w14:textId="77777777" w:rsidTr="006009A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74739E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Nazwa przedsięwzięcia:</w:t>
            </w:r>
          </w:p>
        </w:tc>
      </w:tr>
      <w:tr w:rsidR="00365591" w:rsidRPr="00331172" w14:paraId="2DC0BDAA"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44D8A5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Atrakcyjny wypoczynek – utworzenie wąwozu spacerowego w Rudniku</w:t>
            </w:r>
          </w:p>
        </w:tc>
      </w:tr>
      <w:tr w:rsidR="00365591" w:rsidRPr="00331172" w14:paraId="61F4BA20" w14:textId="77777777" w:rsidTr="005C219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638F3F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Lokalizacja</w:t>
            </w:r>
          </w:p>
        </w:tc>
      </w:tr>
      <w:tr w:rsidR="00365591" w:rsidRPr="00331172" w14:paraId="6D74AB4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495449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Miejscowość Rudnik dz. nr 421/1, 422, 423, 424/1, 424/25; podobszar I. Rudnik, Romanówek</w:t>
            </w:r>
          </w:p>
        </w:tc>
      </w:tr>
      <w:tr w:rsidR="00365591" w:rsidRPr="00331172" w14:paraId="0CAC1C69" w14:textId="77777777" w:rsidTr="005C219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FDB572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Inicjator odpowiedzialny za realizację zadania:</w:t>
            </w:r>
          </w:p>
        </w:tc>
      </w:tr>
      <w:tr w:rsidR="00365591" w:rsidRPr="00331172" w14:paraId="18056EC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1CAB16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Gmina Rudnik</w:t>
            </w:r>
          </w:p>
        </w:tc>
      </w:tr>
      <w:tr w:rsidR="00365591" w:rsidRPr="00331172" w14:paraId="6082A8B5" w14:textId="77777777" w:rsidTr="005C219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3787DE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Zakres projektu:</w:t>
            </w:r>
          </w:p>
        </w:tc>
      </w:tr>
      <w:tr w:rsidR="00365591" w:rsidRPr="00331172" w14:paraId="5EE6931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F8F24E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Realizacja przedsięwzięcia będzie polegała na uporządkowaniu i</w:t>
            </w:r>
            <w:r w:rsidR="0047559D" w:rsidRPr="00331172">
              <w:rPr>
                <w:rFonts w:ascii="Arial" w:hAnsi="Arial" w:cs="Arial"/>
                <w:spacing w:val="10"/>
                <w:sz w:val="24"/>
                <w:szCs w:val="24"/>
              </w:rPr>
              <w:t> </w:t>
            </w:r>
            <w:r w:rsidRPr="00331172">
              <w:rPr>
                <w:rFonts w:ascii="Arial" w:hAnsi="Arial" w:cs="Arial"/>
                <w:spacing w:val="10"/>
                <w:sz w:val="24"/>
                <w:szCs w:val="24"/>
              </w:rPr>
              <w:t>zagospodarowaniu przestrzeni publicznej, znajdującej się w podobszarze I. Rudnik, Romanówek, w celu nadania jej nowych funkcji społeczno-gospodarczych. Zakres przedsięwzięcia polega na wykonaniu budowie alejek spacerowych, utwardzonych za pomocą przepuszczającego wodę żwiru/ kamienia w wąwozie wraz z ich oświetleniem i elementami małej architektury takimi jak: ławki, kosze na śmieci, donice z kwiatami. Przebieg alejek wyznaczać będzie utwardzone podłoże oraz usytuowane wzdłuż elementy małej architektury, zbudowane z materiałów które można poddać recyklingowi (metal) oraz inspirowanych naturą (drewno).</w:t>
            </w:r>
          </w:p>
          <w:p w14:paraId="0186D8F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Ponadto, w ramach przedsięwzięcia Atrakcyjny wypoczynek – utworzenie wąwozu spacerowego w Rudniku, w roku 2027 planuje się realizację następujących działań nieinfrastrukturalnych:</w:t>
            </w:r>
          </w:p>
          <w:p w14:paraId="2D3ED7B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wyznaczenie przez Gminę skwerów i innych miejsc zielonych, o które dbać będą mieszkańcy obszaru w ramach inicjatywy społecznej. Wspieranie ich działań poprzez wspólne „sprzątanie świata”. Działanie realizowane wspólnie z organizacjami pozarządowymi oraz nieformalnymi grupami mieszkańców.</w:t>
            </w:r>
          </w:p>
        </w:tc>
      </w:tr>
      <w:tr w:rsidR="00365591" w:rsidRPr="00331172" w14:paraId="2D1A63C5" w14:textId="77777777" w:rsidTr="0047559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EA50E1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Krótki opis problemu jaki ma rozwiązać realizacja przedsięwzięcia:</w:t>
            </w:r>
          </w:p>
        </w:tc>
      </w:tr>
      <w:tr w:rsidR="00365591" w:rsidRPr="009534CB" w14:paraId="60E0CAD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872471E" w14:textId="77777777" w:rsidR="00365591" w:rsidRPr="00331172" w:rsidRDefault="00365591" w:rsidP="00A70B09">
            <w:pPr>
              <w:spacing w:line="360" w:lineRule="auto"/>
              <w:rPr>
                <w:rFonts w:ascii="Arial" w:hAnsi="Arial" w:cs="Arial"/>
                <w:spacing w:val="10"/>
                <w:sz w:val="24"/>
                <w:szCs w:val="24"/>
              </w:rPr>
            </w:pPr>
            <w:r w:rsidRPr="00331172">
              <w:rPr>
                <w:rFonts w:ascii="Arial" w:hAnsi="Arial" w:cs="Arial"/>
                <w:spacing w:val="10"/>
                <w:sz w:val="24"/>
                <w:szCs w:val="24"/>
              </w:rPr>
              <w:t xml:space="preserve">W obu podobszarach obszaru rewitalizacji występuje duży problem z zagospodarowaniem przestrzeni publicznej oraz jej wykorzystaniem na cele społeczne lub gospodarcze. Na terenie całej Gminy Rudnik, także w obrębie obu podobszarów obszaru rewitalizacji, przestrzeń publiczna posiada dużo cech typowych dla przestrzeni wiejskich, co oznacza, iż niewielki jest udział wyodrębnionych i zagospodarowanych przestrzeni publicznych, w wielu miejscach przestrzeń ta koncentruje się wzdłuż dróg i chodników, brakuje takich elementów przestrzeni jak skwery, place, ścieżki spacerowe, które zwykle pozwalają na zwiększenie stopnia wykorzystania przestrzeni na rzecz lokalnej społeczności. W obrębie obu podobszarów znajdują się tereny, które efektywnie zagospodarowane mogą pełnić funkcje centrów miejscowości, miejsc spotkań i integracji mieszkańców lub obszarów rekreacji i wypoczynku, co należy do mocnych stron obu podobszarów. Warunkiem ich wykorzystania w tym zakresie jest ich odpowiednie zagospodarowanie. </w:t>
            </w:r>
            <w:r w:rsidRPr="00331172">
              <w:rPr>
                <w:rFonts w:ascii="Arial" w:hAnsi="Arial" w:cs="Arial"/>
                <w:spacing w:val="10"/>
                <w:sz w:val="24"/>
                <w:szCs w:val="24"/>
              </w:rPr>
              <w:lastRenderedPageBreak/>
              <w:t>W</w:t>
            </w:r>
            <w:r w:rsidR="0047559D" w:rsidRPr="00331172">
              <w:rPr>
                <w:rFonts w:ascii="Arial" w:hAnsi="Arial" w:cs="Arial"/>
                <w:spacing w:val="10"/>
                <w:sz w:val="24"/>
                <w:szCs w:val="24"/>
              </w:rPr>
              <w:t> </w:t>
            </w:r>
            <w:r w:rsidRPr="00331172">
              <w:rPr>
                <w:rFonts w:ascii="Arial" w:hAnsi="Arial" w:cs="Arial"/>
                <w:spacing w:val="10"/>
                <w:sz w:val="24"/>
                <w:szCs w:val="24"/>
              </w:rPr>
              <w:t xml:space="preserve">chwili obecnej w obu podobszarach przestrzenie publiczne w większości nie pełnią istotnych funkcji społecznych lub gospodarczych. </w:t>
            </w:r>
          </w:p>
          <w:p w14:paraId="031F3FD7" w14:textId="77777777" w:rsidR="00365591" w:rsidRPr="003019F1" w:rsidRDefault="00365591" w:rsidP="00A70B09">
            <w:pPr>
              <w:spacing w:line="360" w:lineRule="auto"/>
              <w:rPr>
                <w:rFonts w:ascii="Arial" w:hAnsi="Arial" w:cs="Arial"/>
                <w:spacing w:val="10"/>
                <w:sz w:val="24"/>
                <w:szCs w:val="24"/>
              </w:rPr>
            </w:pPr>
            <w:r w:rsidRPr="00331172">
              <w:rPr>
                <w:rFonts w:ascii="Arial" w:hAnsi="Arial" w:cs="Arial"/>
                <w:spacing w:val="10"/>
                <w:sz w:val="24"/>
                <w:szCs w:val="24"/>
              </w:rPr>
              <w:t>W podobszarze I. Rudnik, Romanówek zlokalizowane są przestrzenie publiczne, które efektywnie zagospodarowane mogą pełnić funkcje miejsc spotkań i integracji mieszkańców, obszarów rekreacji i wypoczynku, należy więc do mocnych stron obu podobszarów. Warunkiem ich wykorzystania w tym zakresie jest ich odpowiednie zagospodarowanie. W chwili obecnej tereny objęte przedsięwzięciem, położone w obrębie podobszaru I. Rudnik, Romanówek, nie pełnią istotnych funkcji społecznych i nie są wykorzystywane na rzecz lokalnej społeczności. Mieszkańcy Rudnika, szczególnie mieszkańcy budynku wielorodzinnego, nie mają obecnie dostępu do miejsca przeznaczonego do spacerów na terenach zielonych. Z tego względu, korzystają z drogi przechodzącej przez kompleks leśny, która częściowo nie posiada chodnika i konieczne jest przejście poboczem jezdni. Stwarza to niebezpieczeństwo dla osób spacerujących, szczególnie po zmroku oraz znacznie obniża komfort aktywnego wypoczynku.</w:t>
            </w:r>
          </w:p>
        </w:tc>
      </w:tr>
      <w:tr w:rsidR="00365591" w:rsidRPr="00411103" w14:paraId="5F452955" w14:textId="77777777" w:rsidTr="0047559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AD24245" w14:textId="77777777" w:rsidR="00365591" w:rsidRPr="00411103" w:rsidRDefault="00365591" w:rsidP="00A70B09">
            <w:pPr>
              <w:autoSpaceDE w:val="0"/>
              <w:autoSpaceDN w:val="0"/>
              <w:adjustRightInd w:val="0"/>
              <w:spacing w:after="0" w:line="360" w:lineRule="auto"/>
              <w:rPr>
                <w:rFonts w:ascii="Arial" w:hAnsi="Arial" w:cs="Arial"/>
                <w:spacing w:val="10"/>
                <w:sz w:val="24"/>
                <w:szCs w:val="24"/>
              </w:rPr>
            </w:pPr>
            <w:r w:rsidRPr="00411103">
              <w:rPr>
                <w:rFonts w:ascii="Arial" w:hAnsi="Arial" w:cs="Arial"/>
                <w:spacing w:val="10"/>
                <w:sz w:val="24"/>
                <w:szCs w:val="24"/>
              </w:rPr>
              <w:lastRenderedPageBreak/>
              <w:t>Prognozowane rezultaty wraz ze sposobem ich oceny w odniesieniu do celów rewitalizacji</w:t>
            </w:r>
          </w:p>
        </w:tc>
      </w:tr>
      <w:tr w:rsidR="00365591" w:rsidRPr="00FE1DDC" w14:paraId="1ED70CC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B4F7AAA"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Przedsięwzięcie odpowiada następującym celom rewitalizacji:</w:t>
            </w:r>
          </w:p>
          <w:p w14:paraId="3321D554" w14:textId="77777777" w:rsidR="00365591" w:rsidRPr="00FE1DDC" w:rsidRDefault="00365591" w:rsidP="00A70B09">
            <w:pPr>
              <w:autoSpaceDE w:val="0"/>
              <w:autoSpaceDN w:val="0"/>
              <w:adjustRightInd w:val="0"/>
              <w:spacing w:after="0" w:line="360" w:lineRule="auto"/>
              <w:rPr>
                <w:rFonts w:ascii="Arial" w:hAnsi="Arial" w:cs="Arial"/>
                <w:bCs/>
                <w:spacing w:val="10"/>
                <w:sz w:val="24"/>
                <w:szCs w:val="24"/>
              </w:rPr>
            </w:pPr>
            <w:r w:rsidRPr="00FE1DDC">
              <w:rPr>
                <w:rFonts w:ascii="Arial" w:hAnsi="Arial" w:cs="Arial"/>
                <w:spacing w:val="10"/>
                <w:sz w:val="24"/>
                <w:szCs w:val="24"/>
              </w:rPr>
              <w:t>-</w:t>
            </w:r>
            <w:r w:rsidRPr="00FE1DDC">
              <w:rPr>
                <w:rFonts w:ascii="Arial" w:hAnsi="Arial" w:cs="Arial"/>
                <w:bCs/>
                <w:spacing w:val="10"/>
                <w:sz w:val="24"/>
                <w:szCs w:val="24"/>
              </w:rPr>
              <w:t xml:space="preserve"> Cel strategiczny I. Wzrost jakości i dostępności infrastruktury oraz efektywne zagospodarowanie przestrzeni obu podobszarów obszaru rewitalizacji, cel operacyjny: I.2. </w:t>
            </w:r>
            <w:r w:rsidR="00F77D43">
              <w:rPr>
                <w:rFonts w:ascii="Arial" w:hAnsi="Arial" w:cs="Arial"/>
                <w:bCs/>
                <w:spacing w:val="10"/>
                <w:sz w:val="24"/>
                <w:szCs w:val="24"/>
              </w:rPr>
              <w:t>Funkcjonalne</w:t>
            </w:r>
            <w:r w:rsidRPr="00FE1DDC">
              <w:rPr>
                <w:rFonts w:ascii="Arial" w:hAnsi="Arial" w:cs="Arial"/>
                <w:bCs/>
                <w:spacing w:val="10"/>
                <w:sz w:val="24"/>
                <w:szCs w:val="24"/>
              </w:rPr>
              <w:t xml:space="preserve"> zagospodarowanie przestrzeni publicznych w celu przywrócenia lub nadania im nowych funkcji.</w:t>
            </w:r>
          </w:p>
          <w:p w14:paraId="3401BDE0" w14:textId="77777777" w:rsidR="00365591" w:rsidRPr="00FE1DDC" w:rsidRDefault="00365591" w:rsidP="00A70B09">
            <w:pPr>
              <w:autoSpaceDE w:val="0"/>
              <w:autoSpaceDN w:val="0"/>
              <w:adjustRightInd w:val="0"/>
              <w:spacing w:after="0" w:line="360" w:lineRule="auto"/>
              <w:rPr>
                <w:rFonts w:ascii="Arial" w:hAnsi="Arial" w:cs="Arial"/>
                <w:bCs/>
                <w:spacing w:val="10"/>
                <w:sz w:val="24"/>
                <w:szCs w:val="24"/>
              </w:rPr>
            </w:pPr>
            <w:r w:rsidRPr="00FE1DDC">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II.3. </w:t>
            </w:r>
            <w:r w:rsidRPr="00FE1DDC">
              <w:rPr>
                <w:rFonts w:ascii="Arial" w:hAnsi="Arial" w:cs="Arial"/>
                <w:spacing w:val="10"/>
                <w:sz w:val="24"/>
                <w:szCs w:val="24"/>
              </w:rPr>
              <w:t xml:space="preserve">Wspieranie integracji lokalnej społeczności poprzez </w:t>
            </w:r>
            <w:r w:rsidRPr="00FE1DDC">
              <w:rPr>
                <w:rFonts w:ascii="Arial" w:hAnsi="Arial" w:cs="Arial"/>
                <w:bCs/>
                <w:spacing w:val="10"/>
                <w:sz w:val="24"/>
                <w:szCs w:val="24"/>
              </w:rPr>
              <w:t>rozwój oferty kulturalnej, edukacyjnej, rekreacyjnej i społecznej.</w:t>
            </w:r>
          </w:p>
          <w:p w14:paraId="41DE035B"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p>
          <w:p w14:paraId="7D3390BF"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Kierunki działań:</w:t>
            </w:r>
          </w:p>
          <w:p w14:paraId="3E44F5A9"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odnowa przestrzeni publicznych w obu podobszarach obszaru rewitalizacji;</w:t>
            </w:r>
          </w:p>
          <w:p w14:paraId="76911B0D"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xml:space="preserve">- rozszerzenie oferty kulturalnej, edukacyjnej, rekreacyjno-sportowej, </w:t>
            </w:r>
            <w:r w:rsidRPr="00FE1DDC">
              <w:rPr>
                <w:rFonts w:ascii="Arial" w:hAnsi="Arial" w:cs="Arial"/>
                <w:spacing w:val="10"/>
                <w:sz w:val="24"/>
                <w:szCs w:val="24"/>
              </w:rPr>
              <w:lastRenderedPageBreak/>
              <w:t>społecznej, mającej na celu zwiększenie integracji lokalnej społeczności w</w:t>
            </w:r>
            <w:r w:rsidR="00EB0EFC">
              <w:rPr>
                <w:rFonts w:ascii="Arial" w:hAnsi="Arial" w:cs="Arial"/>
                <w:spacing w:val="10"/>
                <w:sz w:val="24"/>
                <w:szCs w:val="24"/>
              </w:rPr>
              <w:t> </w:t>
            </w:r>
            <w:r w:rsidRPr="00FE1DDC">
              <w:rPr>
                <w:rFonts w:ascii="Arial" w:hAnsi="Arial" w:cs="Arial"/>
                <w:spacing w:val="10"/>
                <w:sz w:val="24"/>
                <w:szCs w:val="24"/>
              </w:rPr>
              <w:t>obrębie obu podobszarów obszaru rewitalizacji.</w:t>
            </w:r>
          </w:p>
          <w:p w14:paraId="37C7A694"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p>
          <w:p w14:paraId="014E4221"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Realizacja projektu pozwoli na zagospodarowanie znajdujących się w obrębie podobszaru I. Rudnik, Romanówek przestrzeni publicznych, które efektywnie zagospodarowane będą pełnić funkcje miejsca spotkań i integracji mieszkańców, obszarów rekreacji i wypoczynku. Utworzony w ramach przedsięwzięcia wąwóz spacerowy stanie się alternatywnym bezpiecznym miejscem do spacerów wśród zieleni, z infrastrukturą przeznaczoną do odpoczynku. Realizacja zadania pozwoli zagospodarować nieatrakcyjne i niefunkcjonalne dotąd tereny zielone w centrum miejscowości. Ponadto, rezultatem realizacji przedsięwzięcia będą działania nieinfrastrukturalne, promujące aktywny wypoczynek i zdrowy tryb życia.</w:t>
            </w:r>
          </w:p>
          <w:p w14:paraId="324B8E9B"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p>
          <w:p w14:paraId="17AAA701"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Projekt odpowiada na następujące potrzeby:</w:t>
            </w:r>
          </w:p>
          <w:p w14:paraId="08D5966A"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zwiększenie funkcjonalności przestrzeni publicznej obu podobszarów obszaru rewitalizacji;</w:t>
            </w:r>
          </w:p>
          <w:p w14:paraId="04F80F74"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zwiększenie integracji i więzi społecznych pomiędzy mieszkańcami obu podobszarów obszaru rewitalizacji;</w:t>
            </w:r>
          </w:p>
          <w:p w14:paraId="3B75940B"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xml:space="preserve">- zwiększenie popularności prowadzenia zdrowego trybu życia oraz aktywności fizycznej wśród mieszkańców obu podobszarów obszaru rewitalizacji, w tym dzieci i młodzieży oraz seniorów. </w:t>
            </w:r>
          </w:p>
          <w:p w14:paraId="28BD435A"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p>
          <w:p w14:paraId="7FCD8B4A"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Sposób oceny rezultatu – za pomocą wskaźników produktu i rezultatu:</w:t>
            </w:r>
          </w:p>
          <w:p w14:paraId="0B658D8C"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powierzchnia terenów, którym nadano nowe funkcje społeczne lub gospodarcze (m</w:t>
            </w:r>
            <w:r w:rsidRPr="00EB0EFC">
              <w:rPr>
                <w:rFonts w:ascii="Arial" w:hAnsi="Arial" w:cs="Arial"/>
                <w:spacing w:val="10"/>
                <w:sz w:val="24"/>
                <w:szCs w:val="24"/>
                <w:vertAlign w:val="superscript"/>
              </w:rPr>
              <w:t>2</w:t>
            </w:r>
            <w:r w:rsidRPr="00FE1DDC">
              <w:rPr>
                <w:rFonts w:ascii="Arial" w:hAnsi="Arial" w:cs="Arial"/>
                <w:spacing w:val="10"/>
                <w:sz w:val="24"/>
                <w:szCs w:val="24"/>
              </w:rPr>
              <w:t>),</w:t>
            </w:r>
          </w:p>
          <w:p w14:paraId="51F3EA7B"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liczba osób korzystających z infrastruktury rekreacyjnej w obrębie terenów objętych rewitalizacją (osoby/rocznie),</w:t>
            </w:r>
          </w:p>
          <w:p w14:paraId="2C9C21EB" w14:textId="77777777" w:rsidR="00365591" w:rsidRPr="00331172" w:rsidRDefault="00365591" w:rsidP="00EB0EFC">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t xml:space="preserve">- </w:t>
            </w:r>
            <w:r w:rsidRPr="00331172">
              <w:rPr>
                <w:rFonts w:ascii="Arial" w:hAnsi="Arial" w:cs="Arial"/>
                <w:spacing w:val="10"/>
                <w:sz w:val="24"/>
                <w:szCs w:val="24"/>
              </w:rPr>
              <w:t>liczba wydarzeń sportowo-rekreacyjnych i integracyjnych organizowanych w</w:t>
            </w:r>
            <w:r w:rsidR="00EB0EFC" w:rsidRPr="00331172">
              <w:rPr>
                <w:rFonts w:ascii="Arial" w:hAnsi="Arial" w:cs="Arial"/>
                <w:spacing w:val="10"/>
                <w:sz w:val="24"/>
                <w:szCs w:val="24"/>
              </w:rPr>
              <w:t> </w:t>
            </w:r>
            <w:r w:rsidRPr="00331172">
              <w:rPr>
                <w:rFonts w:ascii="Arial" w:hAnsi="Arial" w:cs="Arial"/>
                <w:spacing w:val="10"/>
                <w:sz w:val="24"/>
                <w:szCs w:val="24"/>
              </w:rPr>
              <w:t>obrębie terenów objętych rewitalizacją (szt./rocznie).</w:t>
            </w:r>
          </w:p>
          <w:p w14:paraId="7CCDEE96" w14:textId="77777777" w:rsidR="00C91F9C" w:rsidRPr="00331172" w:rsidRDefault="00C91F9C" w:rsidP="00C91F9C">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PLRO199 - Liczba projektów, w których sfinansowano koszty racjonalnych usprawnień dla osób z niepełnosprawnościami (EFRR/FS/FST),</w:t>
            </w:r>
          </w:p>
          <w:p w14:paraId="0346F5DE" w14:textId="77777777" w:rsidR="00C91F9C" w:rsidRPr="00331172" w:rsidRDefault="00C91F9C" w:rsidP="00C91F9C">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 PLRO146- Powierzchnia obszarów objętych rewitalizacją,</w:t>
            </w:r>
          </w:p>
          <w:p w14:paraId="2FF8A298" w14:textId="77777777" w:rsidR="00210CD9" w:rsidRPr="00331172" w:rsidRDefault="00C91F9C" w:rsidP="00210CD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PLRR048- Liczba ludności zamieszkującej obszar rewitalizacji,</w:t>
            </w:r>
          </w:p>
          <w:p w14:paraId="15775A7C" w14:textId="4B28DD11" w:rsidR="00210CD9" w:rsidRPr="00FE1DDC" w:rsidRDefault="00210CD9" w:rsidP="00C91F9C">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RCR077- Liczba osób odwiedzających obiekty kulturalne i turystyczne objęte wsparciem (osoby/rocznie)</w:t>
            </w:r>
          </w:p>
        </w:tc>
      </w:tr>
      <w:tr w:rsidR="00365591" w:rsidRPr="00FE1DDC" w14:paraId="66AB1B68" w14:textId="77777777" w:rsidTr="00EB0EF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B1318CC" w14:textId="77777777" w:rsidR="00365591" w:rsidRPr="00FE1DDC" w:rsidRDefault="00365591" w:rsidP="00A70B09">
            <w:pPr>
              <w:autoSpaceDE w:val="0"/>
              <w:autoSpaceDN w:val="0"/>
              <w:adjustRightInd w:val="0"/>
              <w:spacing w:after="0" w:line="360" w:lineRule="auto"/>
              <w:rPr>
                <w:rFonts w:ascii="Arial" w:hAnsi="Arial" w:cs="Arial"/>
                <w:spacing w:val="10"/>
                <w:sz w:val="24"/>
                <w:szCs w:val="24"/>
              </w:rPr>
            </w:pPr>
            <w:r w:rsidRPr="00FE1DDC">
              <w:rPr>
                <w:rFonts w:ascii="Arial" w:hAnsi="Arial" w:cs="Arial"/>
                <w:spacing w:val="10"/>
                <w:sz w:val="24"/>
                <w:szCs w:val="24"/>
              </w:rPr>
              <w:lastRenderedPageBreak/>
              <w:t>Grupa docelowa:</w:t>
            </w:r>
          </w:p>
        </w:tc>
      </w:tr>
      <w:tr w:rsidR="00365591" w:rsidRPr="00331172" w14:paraId="41B0062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D4741B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dzieci, młodzież, osoby dorosłe, lokalne organizacje pozarządowe, mieszkańcy podobszaru I. Rudnik, Romanówek</w:t>
            </w:r>
          </w:p>
        </w:tc>
      </w:tr>
      <w:tr w:rsidR="00365591" w:rsidRPr="00331172" w14:paraId="19C38506" w14:textId="77777777" w:rsidTr="00EB0EF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8E8103C" w14:textId="77944FBB"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4F0032" w:rsidRPr="00331172">
              <w:rPr>
                <w:rFonts w:ascii="Arial" w:hAnsi="Arial" w:cs="Arial"/>
                <w:spacing w:val="10"/>
                <w:sz w:val="24"/>
                <w:szCs w:val="24"/>
              </w:rPr>
              <w:t>acyjna) wartość przedsięwzięcia oraz źródła finansowania:</w:t>
            </w:r>
          </w:p>
        </w:tc>
      </w:tr>
      <w:tr w:rsidR="00365591" w:rsidRPr="00331172" w14:paraId="41C0695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394300F" w14:textId="77777777" w:rsidR="00365591" w:rsidRPr="00331172" w:rsidRDefault="005B4AEE"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1</w:t>
            </w:r>
            <w:r w:rsidR="009A1958" w:rsidRPr="00331172">
              <w:rPr>
                <w:rFonts w:ascii="Arial" w:hAnsi="Arial" w:cs="Arial"/>
                <w:spacing w:val="10"/>
                <w:sz w:val="24"/>
                <w:szCs w:val="24"/>
              </w:rPr>
              <w:t> 200 000</w:t>
            </w:r>
            <w:r w:rsidR="00365591" w:rsidRPr="00331172">
              <w:rPr>
                <w:rFonts w:ascii="Arial" w:hAnsi="Arial" w:cs="Arial"/>
                <w:spacing w:val="10"/>
                <w:sz w:val="24"/>
                <w:szCs w:val="24"/>
              </w:rPr>
              <w:t>,00</w:t>
            </w:r>
            <w:r w:rsidR="00F77D43" w:rsidRPr="00331172">
              <w:rPr>
                <w:rFonts w:ascii="Arial" w:hAnsi="Arial" w:cs="Arial"/>
                <w:spacing w:val="10"/>
                <w:sz w:val="24"/>
                <w:szCs w:val="24"/>
              </w:rPr>
              <w:t xml:space="preserve"> PLN</w:t>
            </w:r>
          </w:p>
          <w:p w14:paraId="37047210" w14:textId="77777777" w:rsidR="004F0032" w:rsidRPr="00331172" w:rsidRDefault="004F0032" w:rsidP="004F0032">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Źródła finansowania:</w:t>
            </w:r>
          </w:p>
          <w:p w14:paraId="7CD2E5A2" w14:textId="6CD908E6" w:rsidR="004F0032" w:rsidRPr="00331172" w:rsidRDefault="004F0032" w:rsidP="004F0032">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Budżet Gminy Rudnik, Fundusze Europejskie dla Lubelskiego 2021-2027 </w:t>
            </w:r>
            <w:r w:rsidRPr="00331172">
              <w:rPr>
                <w:rFonts w:ascii="Arial" w:hAnsi="Arial" w:cs="Arial"/>
                <w:spacing w:val="10"/>
                <w:sz w:val="24"/>
                <w:szCs w:val="24"/>
              </w:rPr>
              <w:br/>
              <w:t>(np. w ramach działania 11.4) (EFRR</w:t>
            </w:r>
            <w:r w:rsidR="00964098" w:rsidRPr="00331172">
              <w:rPr>
                <w:rFonts w:ascii="Arial" w:hAnsi="Arial" w:cs="Arial"/>
                <w:spacing w:val="10"/>
                <w:sz w:val="24"/>
                <w:szCs w:val="24"/>
              </w:rPr>
              <w:t>/ EFS+</w:t>
            </w:r>
            <w:r w:rsidRPr="00331172">
              <w:rPr>
                <w:rFonts w:ascii="Arial" w:hAnsi="Arial" w:cs="Arial"/>
                <w:spacing w:val="10"/>
                <w:sz w:val="24"/>
                <w:szCs w:val="24"/>
              </w:rPr>
              <w:t>),krajowe środki publiczne, środki z innych źródeł.</w:t>
            </w:r>
          </w:p>
        </w:tc>
      </w:tr>
      <w:tr w:rsidR="00365591" w:rsidRPr="00331172" w14:paraId="7920F32A" w14:textId="77777777" w:rsidTr="00EB0EF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D971C2F"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Ramy czasowe realizacji przedsięwzięcia:</w:t>
            </w:r>
          </w:p>
        </w:tc>
      </w:tr>
      <w:tr w:rsidR="00365591" w:rsidRPr="00331172" w14:paraId="07AB601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01D8607" w14:textId="0DE5AB67" w:rsidR="00365591" w:rsidRPr="00331172" w:rsidRDefault="00F77D43"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933869" w:rsidRPr="00331172">
              <w:rPr>
                <w:rFonts w:ascii="Arial" w:hAnsi="Arial" w:cs="Arial"/>
                <w:spacing w:val="10"/>
                <w:sz w:val="24"/>
                <w:szCs w:val="24"/>
              </w:rPr>
              <w:t>202</w:t>
            </w:r>
            <w:r w:rsidR="00BE4AB9" w:rsidRPr="00331172">
              <w:rPr>
                <w:rFonts w:ascii="Arial" w:hAnsi="Arial" w:cs="Arial"/>
                <w:spacing w:val="10"/>
                <w:sz w:val="24"/>
                <w:szCs w:val="24"/>
              </w:rPr>
              <w:t>4</w:t>
            </w:r>
            <w:r w:rsidR="00365591" w:rsidRPr="00331172">
              <w:rPr>
                <w:rFonts w:ascii="Arial" w:hAnsi="Arial" w:cs="Arial"/>
                <w:spacing w:val="10"/>
                <w:sz w:val="24"/>
                <w:szCs w:val="24"/>
              </w:rPr>
              <w:t>-20</w:t>
            </w:r>
            <w:r w:rsidR="0077250B" w:rsidRPr="00331172">
              <w:rPr>
                <w:rFonts w:ascii="Arial" w:hAnsi="Arial" w:cs="Arial"/>
                <w:spacing w:val="10"/>
                <w:sz w:val="24"/>
                <w:szCs w:val="24"/>
              </w:rPr>
              <w:t>29</w:t>
            </w:r>
          </w:p>
        </w:tc>
      </w:tr>
      <w:tr w:rsidR="00365591" w:rsidRPr="00331172" w14:paraId="7B39BE83" w14:textId="77777777" w:rsidTr="00EB0EF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491DF8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6DD6331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14E8F23" w14:textId="77777777" w:rsidR="00365591" w:rsidRPr="00331172" w:rsidRDefault="00365591" w:rsidP="00EB0EFC">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Brak barier architektonicznych, odpowiednia szerokość przejść i przejazdów, odpowiednia przestrzeń manewrowa, wydzielone miejsca parkingowe dla osób z niepełnosprawnościami, toalety dostosowane do potrzeb osób z</w:t>
            </w:r>
            <w:r w:rsidR="00EB0EFC" w:rsidRPr="00331172">
              <w:rPr>
                <w:rFonts w:ascii="Arial" w:hAnsi="Arial" w:cs="Arial"/>
                <w:spacing w:val="10"/>
                <w:sz w:val="24"/>
                <w:szCs w:val="24"/>
              </w:rPr>
              <w:t> </w:t>
            </w:r>
            <w:r w:rsidRPr="00331172">
              <w:rPr>
                <w:rFonts w:ascii="Arial" w:hAnsi="Arial" w:cs="Arial"/>
                <w:spacing w:val="10"/>
                <w:sz w:val="24"/>
                <w:szCs w:val="24"/>
              </w:rPr>
              <w:t xml:space="preserve">niepełnosprawnościami, duże, czytelne znaki systemu informacji wizualnej w kontrastowych kolorach, ułatwiające poruszanie się osobom niedowidzącym, możliwość wprowadzenia psa-przewodnika, zaprojektowanie całości zgodnie z zasadami uniwersalnego projektowania. </w:t>
            </w:r>
          </w:p>
        </w:tc>
      </w:tr>
      <w:tr w:rsidR="000B43AB" w:rsidRPr="00331172" w14:paraId="20ABC866" w14:textId="77777777" w:rsidTr="000B43AB">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CD34932" w14:textId="61253F70" w:rsidR="000B43AB" w:rsidRPr="00331172" w:rsidRDefault="000B43AB" w:rsidP="00EB0EFC">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Powiązania z innymi przedsięwzięciami</w:t>
            </w:r>
          </w:p>
        </w:tc>
      </w:tr>
      <w:tr w:rsidR="000B43AB" w:rsidRPr="00331172" w14:paraId="670A2D0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E9DC90C" w14:textId="77777777" w:rsidR="000B43AB" w:rsidRPr="00331172" w:rsidRDefault="000B43AB" w:rsidP="000B43AB">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„Atrakcyjny wypoczynek – utworzenie wąwozu spacerowego w Rudniku” powiązane jest z następującymi przedsięwzięciami:</w:t>
            </w:r>
          </w:p>
          <w:p w14:paraId="4636971E" w14:textId="77777777" w:rsidR="000B43AB" w:rsidRPr="00331172" w:rsidRDefault="000B43AB" w:rsidP="000B43AB">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 infrastrukturalnym: „Rewitalizacja Parku w Płonce etap 2”– oba przedsięwzięcia mają na celu zwiększenie funkcjonalności przestrzeni publicznej obu podobszarów obszaru rewitalizacji;</w:t>
            </w:r>
          </w:p>
          <w:p w14:paraId="375037DC" w14:textId="1EF6F3B4" w:rsidR="000B43AB" w:rsidRPr="00331172" w:rsidRDefault="000B43AB" w:rsidP="000B43AB">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xml:space="preserve">- uzupełniającymi miękkimi: „Wspieranie działalności organizacji pozarządowych działających w sferze społecznej”, „Organizacja zajęć </w:t>
            </w:r>
            <w:r w:rsidRPr="00331172">
              <w:rPr>
                <w:rFonts w:ascii="Arial" w:hAnsi="Arial" w:cs="Arial"/>
                <w:spacing w:val="10"/>
                <w:sz w:val="24"/>
                <w:szCs w:val="24"/>
              </w:rPr>
              <w:lastRenderedPageBreak/>
              <w:t>hobbystycznych dla różnych grup odbiorców w obrębie podobszarów obszaru rewitalizacji”, „Wspieranie działalności indywidualnych artystów, zespołów lokalnych, Kół Gospodyń Wiejskich z podobszarów obszaru rewitalizacji”, „Podnoszenie poziomu wiedzy mieszkańców o tradycji i kulturze Gminy Rudnik i obszaru rewitalizacji” – po zakończeniu realizacji projektu wąwóz w Rudniku będzie jednym z miejsc organizacji wydarzeń o charakterze integracyjnym w ramach przedsięwzięć,</w:t>
            </w:r>
          </w:p>
          <w:p w14:paraId="520A0FBA" w14:textId="1B7BC439" w:rsidR="000B43AB" w:rsidRPr="00331172" w:rsidRDefault="000B43AB" w:rsidP="000B43AB">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uzupełniającymi miękkimi: „Promocja podobszarów obszaru rewitalizacji jako miejsca atrakcyjnego turystycznie”, „Promocja podejmowania i realizacji inicjatyw gospodarczych w sferze pozarolniczej, w tym w branży turystycznej” – poprawa zagospodarowania, funkcjonalności i estetyki przestrzeni objętej projektem zwiększy jej atrakcyjność dla turystów oraz możliwości wykorzystania na rzecz rozwoju turystyki.</w:t>
            </w:r>
          </w:p>
        </w:tc>
      </w:tr>
    </w:tbl>
    <w:p w14:paraId="4D73D40C" w14:textId="77777777" w:rsidR="00EB0EFC" w:rsidRPr="00331172" w:rsidRDefault="00EB0EFC" w:rsidP="00E831FA">
      <w:pPr>
        <w:ind w:left="993" w:hanging="993"/>
        <w:rPr>
          <w:rFonts w:ascii="Arial" w:hAnsi="Arial" w:cs="Arial"/>
          <w:i/>
          <w:spacing w:val="10"/>
          <w:sz w:val="24"/>
          <w:szCs w:val="24"/>
        </w:rPr>
      </w:pPr>
      <w:r w:rsidRPr="00331172">
        <w:rPr>
          <w:rFonts w:ascii="Arial" w:hAnsi="Arial" w:cs="Arial"/>
          <w:i/>
          <w:spacing w:val="10"/>
          <w:sz w:val="24"/>
          <w:szCs w:val="24"/>
        </w:rPr>
        <w:lastRenderedPageBreak/>
        <w:t>Źródło:  Doradztwo i Reklama Sp.</w:t>
      </w:r>
      <w:r w:rsidR="004F6C31" w:rsidRPr="00331172">
        <w:rPr>
          <w:rFonts w:ascii="Arial" w:hAnsi="Arial" w:cs="Arial"/>
          <w:i/>
          <w:spacing w:val="10"/>
          <w:sz w:val="24"/>
          <w:szCs w:val="24"/>
        </w:rPr>
        <w:t xml:space="preserve"> z o.o. na podstawie danych Urzę</w:t>
      </w:r>
      <w:r w:rsidRPr="00331172">
        <w:rPr>
          <w:rFonts w:ascii="Arial" w:hAnsi="Arial" w:cs="Arial"/>
          <w:i/>
          <w:spacing w:val="10"/>
          <w:sz w:val="24"/>
          <w:szCs w:val="24"/>
        </w:rPr>
        <w:t>du Gminy Rudnik</w:t>
      </w:r>
    </w:p>
    <w:p w14:paraId="6F9ABB94" w14:textId="5253AD38" w:rsidR="00365591" w:rsidRPr="00331172" w:rsidRDefault="00EB0EFC" w:rsidP="00EB0EFC">
      <w:pPr>
        <w:autoSpaceDE w:val="0"/>
        <w:autoSpaceDN w:val="0"/>
        <w:adjustRightInd w:val="0"/>
        <w:spacing w:after="0" w:line="360" w:lineRule="auto"/>
        <w:rPr>
          <w:rFonts w:ascii="Arial" w:hAnsi="Arial" w:cs="Arial"/>
          <w:b/>
          <w:spacing w:val="10"/>
          <w:sz w:val="24"/>
          <w:szCs w:val="24"/>
        </w:rPr>
      </w:pPr>
      <w:bookmarkStart w:id="105" w:name="_Toc181623480"/>
      <w:r w:rsidRPr="00331172">
        <w:rPr>
          <w:rFonts w:ascii="Arial" w:hAnsi="Arial" w:cs="Arial"/>
          <w:b/>
          <w:bCs/>
          <w:noProof/>
          <w:spacing w:val="10"/>
          <w:sz w:val="24"/>
          <w:szCs w:val="24"/>
        </w:rPr>
        <w:t xml:space="preserve">Tabela </w:t>
      </w:r>
      <w:r w:rsidRPr="00331172">
        <w:rPr>
          <w:rFonts w:ascii="Arial" w:hAnsi="Arial" w:cs="Arial"/>
          <w:b/>
          <w:bCs/>
          <w:noProof/>
          <w:spacing w:val="10"/>
          <w:sz w:val="24"/>
          <w:szCs w:val="24"/>
        </w:rPr>
        <w:fldChar w:fldCharType="begin"/>
      </w:r>
      <w:r w:rsidRPr="00331172">
        <w:rPr>
          <w:rFonts w:ascii="Arial" w:hAnsi="Arial" w:cs="Arial"/>
          <w:b/>
          <w:bCs/>
          <w:noProof/>
          <w:spacing w:val="10"/>
          <w:sz w:val="24"/>
          <w:szCs w:val="24"/>
        </w:rPr>
        <w:instrText xml:space="preserve"> SEQ Tabela \* ARABIC </w:instrText>
      </w:r>
      <w:r w:rsidRPr="00331172">
        <w:rPr>
          <w:rFonts w:ascii="Arial" w:hAnsi="Arial" w:cs="Arial"/>
          <w:b/>
          <w:bCs/>
          <w:noProof/>
          <w:spacing w:val="10"/>
          <w:sz w:val="24"/>
          <w:szCs w:val="24"/>
        </w:rPr>
        <w:fldChar w:fldCharType="separate"/>
      </w:r>
      <w:r w:rsidR="00953D7C" w:rsidRPr="00331172">
        <w:rPr>
          <w:rFonts w:ascii="Arial" w:hAnsi="Arial" w:cs="Arial"/>
          <w:b/>
          <w:bCs/>
          <w:noProof/>
          <w:spacing w:val="10"/>
          <w:sz w:val="24"/>
          <w:szCs w:val="24"/>
        </w:rPr>
        <w:t>20</w:t>
      </w:r>
      <w:r w:rsidRPr="00331172">
        <w:rPr>
          <w:rFonts w:ascii="Arial" w:hAnsi="Arial" w:cs="Arial"/>
          <w:b/>
          <w:bCs/>
          <w:noProof/>
          <w:spacing w:val="10"/>
          <w:sz w:val="24"/>
          <w:szCs w:val="24"/>
        </w:rPr>
        <w:fldChar w:fldCharType="end"/>
      </w:r>
      <w:r w:rsidRPr="00331172">
        <w:rPr>
          <w:rFonts w:ascii="Arial" w:hAnsi="Arial" w:cs="Arial"/>
          <w:b/>
          <w:bCs/>
          <w:noProof/>
          <w:spacing w:val="10"/>
          <w:sz w:val="24"/>
          <w:szCs w:val="24"/>
        </w:rPr>
        <w:t xml:space="preserve">. </w:t>
      </w:r>
      <w:r w:rsidR="00365591" w:rsidRPr="00331172">
        <w:rPr>
          <w:rFonts w:ascii="Arial" w:hAnsi="Arial" w:cs="Arial"/>
          <w:b/>
          <w:bCs/>
          <w:spacing w:val="10"/>
          <w:sz w:val="24"/>
          <w:szCs w:val="24"/>
        </w:rPr>
        <w:t>Rewitalizacja Parku w Płonce etap 2</w:t>
      </w:r>
      <w:bookmarkEnd w:id="105"/>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331172" w14:paraId="10C8CCB4" w14:textId="77777777" w:rsidTr="00EB0EF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E1B1A3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Nazwa przedsięwzięcia:</w:t>
            </w:r>
          </w:p>
        </w:tc>
      </w:tr>
      <w:tr w:rsidR="00365591" w:rsidRPr="00331172" w14:paraId="7E43C8B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261D56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Rewitalizacja Parku w Płonce etap 2</w:t>
            </w:r>
          </w:p>
        </w:tc>
      </w:tr>
      <w:tr w:rsidR="00365591" w:rsidRPr="00331172" w14:paraId="64C600E0" w14:textId="77777777" w:rsidTr="00B556D6">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9783CE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Lokalizacja</w:t>
            </w:r>
          </w:p>
        </w:tc>
      </w:tr>
      <w:tr w:rsidR="00365591" w:rsidRPr="00331172" w14:paraId="2DB6FE3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B1C74B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Płonka działki 714/1, 714/2, 970/1, 970,2, podobszar II. Płonka, Płonka Poleśna</w:t>
            </w:r>
          </w:p>
        </w:tc>
      </w:tr>
      <w:tr w:rsidR="00365591" w:rsidRPr="00331172" w14:paraId="26AF156D" w14:textId="77777777" w:rsidTr="00B556D6">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043DE2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Inicjator odpowiedzialny za realizację zadania:</w:t>
            </w:r>
          </w:p>
        </w:tc>
      </w:tr>
      <w:tr w:rsidR="00365591" w:rsidRPr="00331172" w14:paraId="1684CC0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5D5CF7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Gmina Rudnik</w:t>
            </w:r>
          </w:p>
        </w:tc>
      </w:tr>
      <w:tr w:rsidR="00365591" w:rsidRPr="00331172" w14:paraId="7FA1BB26" w14:textId="77777777" w:rsidTr="00B556D6">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F94843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Zakres projektu:</w:t>
            </w:r>
          </w:p>
        </w:tc>
      </w:tr>
      <w:tr w:rsidR="00365591" w:rsidRPr="00331172" w14:paraId="63E625B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A959A6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Realizacja przedsięwzięcia będzie polegała </w:t>
            </w:r>
            <w:r w:rsidR="00F77D43" w:rsidRPr="00331172">
              <w:rPr>
                <w:rFonts w:ascii="Arial" w:hAnsi="Arial" w:cs="Arial"/>
                <w:spacing w:val="10"/>
                <w:sz w:val="24"/>
                <w:szCs w:val="24"/>
              </w:rPr>
              <w:t>na rewitalizacji parku w Płonce -</w:t>
            </w:r>
            <w:r w:rsidRPr="00331172">
              <w:rPr>
                <w:rFonts w:ascii="Arial" w:hAnsi="Arial" w:cs="Arial"/>
                <w:spacing w:val="10"/>
                <w:sz w:val="24"/>
                <w:szCs w:val="24"/>
              </w:rPr>
              <w:t xml:space="preserve"> etap 2 (nr rej zabytków A/1196). Zadanie przewiduje przeprowadzenie koniecznych prac ratunkowych w celu zachowania postępującej degradacji parku. Prace rewitalizacyjne obejmują między innymi: </w:t>
            </w:r>
          </w:p>
          <w:p w14:paraId="5851A6D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uwidocznienie dawnych wnętrz parkowych, </w:t>
            </w:r>
          </w:p>
          <w:p w14:paraId="4F7AEB0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pielęgnację drzew parkowych, </w:t>
            </w:r>
          </w:p>
          <w:p w14:paraId="3996A88F"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uporządkowanie istniejącej zieleni, runa parkowego, trawnika, wycinka samosiewów, </w:t>
            </w:r>
          </w:p>
          <w:p w14:paraId="63CD40F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 montaż małej architektury z materiałów które można poddać recyklingowi (metal) ora</w:t>
            </w:r>
            <w:r w:rsidR="00B556D6" w:rsidRPr="00331172">
              <w:rPr>
                <w:rFonts w:ascii="Arial" w:hAnsi="Arial" w:cs="Arial"/>
                <w:spacing w:val="10"/>
                <w:sz w:val="24"/>
                <w:szCs w:val="24"/>
              </w:rPr>
              <w:t>z inspirowanych naturą (drewno),</w:t>
            </w:r>
          </w:p>
          <w:p w14:paraId="5441A3A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wykonanie oświetlenia i monitoringu w celu zwiększenia bezpieczeństwa użytkowników. </w:t>
            </w:r>
          </w:p>
          <w:p w14:paraId="75306E1F"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Wszystkie zaplanowane działania stanowią bogaty program robót budowlanych i konserwatorskich mających na celu zachowanie dla potomnych obiektu zagrożonego, wymagającego podjęcia natychmiastowych prac ratunkowych. W obrębie parku znajduje się również miejsce, w którym przy odpowiednim zagospodarowaniu możliwe będzie organizowanie różnego typu wydarzeń czy imprez plenerowych, które przyczynią się do integracji społeczności lokalnej.</w:t>
            </w:r>
          </w:p>
          <w:p w14:paraId="5DFD926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W zakres przedsięwzięcia wchodzi również organizacja przedsięwzięć miękkich o charakterze społecznym. Rewitalizacja parku w Płonce stworzy doskonałe warunki do podwyższenia atrakcyjności turystycznej, organizowania wydarzeń kulturalnych oraz innych przedsięwzięć integracyjnych i społecznych na rzecz mieszkańców podobszaru II. Płonka, Płonka Poleśna oraz całej Gminy. W ramach przedsięwzięcia Rewitalizacja Parku w Płonce etap 2, w roku 2027 planuje się realizację następujących działań nieinfrastrukturalnych: promowanie podobszaru II. Płonka, Płonka Poleśna jako miejsca atrakcyjnego turystycznie i rekreacyjnie poprzez organizację spacerów z przewodnikiem po zabytkowym parku dla mieszkańców i odwiedzających oraz organizację kulturalnego wydarzenia plenerowego na terenie parku. </w:t>
            </w:r>
          </w:p>
        </w:tc>
      </w:tr>
      <w:tr w:rsidR="00365591" w:rsidRPr="00331172" w14:paraId="5226282C" w14:textId="77777777" w:rsidTr="0023747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F412B4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Krótki opis problemu jaki ma rozwiązać realizacja przedsięwzięcia:</w:t>
            </w:r>
          </w:p>
        </w:tc>
      </w:tr>
      <w:tr w:rsidR="00365591" w:rsidRPr="00331172" w14:paraId="64B899F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CDFF09C" w14:textId="77777777" w:rsidR="00365591" w:rsidRPr="00331172" w:rsidRDefault="00365591" w:rsidP="00A70B09">
            <w:pPr>
              <w:spacing w:line="360" w:lineRule="auto"/>
              <w:rPr>
                <w:rFonts w:ascii="Arial" w:hAnsi="Arial" w:cs="Arial"/>
                <w:spacing w:val="10"/>
                <w:sz w:val="24"/>
                <w:szCs w:val="24"/>
              </w:rPr>
            </w:pPr>
            <w:r w:rsidRPr="00331172">
              <w:rPr>
                <w:rFonts w:ascii="Arial" w:hAnsi="Arial" w:cs="Arial"/>
                <w:spacing w:val="10"/>
                <w:sz w:val="24"/>
                <w:szCs w:val="24"/>
              </w:rPr>
              <w:t>W obu podobszarach obszaru rewitalizacji występuje duży problem z</w:t>
            </w:r>
            <w:r w:rsidR="00237474" w:rsidRPr="00331172">
              <w:rPr>
                <w:rFonts w:ascii="Arial" w:hAnsi="Arial" w:cs="Arial"/>
                <w:spacing w:val="10"/>
                <w:sz w:val="24"/>
                <w:szCs w:val="24"/>
              </w:rPr>
              <w:t> </w:t>
            </w:r>
            <w:r w:rsidRPr="00331172">
              <w:rPr>
                <w:rFonts w:ascii="Arial" w:hAnsi="Arial" w:cs="Arial"/>
                <w:spacing w:val="10"/>
                <w:sz w:val="24"/>
                <w:szCs w:val="24"/>
              </w:rPr>
              <w:t xml:space="preserve">zagospodarowaniem przestrzeni publicznej oraz jej wykorzystaniem na cele społeczne lub gospodarcze. Na terenie całej Gminy Rudnik, także w obrębie obu podobszarów obszaru rewitalizacji, przestrzeń publiczna posiada dużo cech typowych dla przestrzeni wiejskich, co oznacza, iż niewielki jest udział wyodrębnionych i zagospodarowanych przestrzeni publicznych, w wielu miejscach przestrzeń ta koncentruje się wzdłuż dróg i chodników, brakuje takich elementów przestrzeni jak skwery, place, ścieżki spacerowe, które </w:t>
            </w:r>
            <w:r w:rsidRPr="00331172">
              <w:rPr>
                <w:rFonts w:ascii="Arial" w:hAnsi="Arial" w:cs="Arial"/>
                <w:spacing w:val="10"/>
                <w:sz w:val="24"/>
                <w:szCs w:val="24"/>
              </w:rPr>
              <w:lastRenderedPageBreak/>
              <w:t>zwykle pozwalają na zwiększenie stopnia wykorzystania przestrzeni na rzecz lokalnej społeczności. W obrębie obu podobszarów znajdują się tereny, które efektywnie zagospodarowane mogą pełnić funkcje centrów miejscowości, miejsc spotkań i integracji mieszkańców lub obszarów rekreacji i</w:t>
            </w:r>
            <w:r w:rsidR="00237474" w:rsidRPr="00331172">
              <w:rPr>
                <w:rFonts w:ascii="Arial" w:hAnsi="Arial" w:cs="Arial"/>
                <w:spacing w:val="10"/>
                <w:sz w:val="24"/>
                <w:szCs w:val="24"/>
              </w:rPr>
              <w:t> </w:t>
            </w:r>
            <w:r w:rsidRPr="00331172">
              <w:rPr>
                <w:rFonts w:ascii="Arial" w:hAnsi="Arial" w:cs="Arial"/>
                <w:spacing w:val="10"/>
                <w:sz w:val="24"/>
                <w:szCs w:val="24"/>
              </w:rPr>
              <w:t>wypoczynku, co należy do mocnych stron obu podobszarów. Warunkiem ich wykorzystania w tym zakresie jest ich odpowiednie zagospodarowanie. W</w:t>
            </w:r>
            <w:r w:rsidR="00237474" w:rsidRPr="00331172">
              <w:rPr>
                <w:rFonts w:ascii="Arial" w:hAnsi="Arial" w:cs="Arial"/>
                <w:spacing w:val="10"/>
                <w:sz w:val="24"/>
                <w:szCs w:val="24"/>
              </w:rPr>
              <w:t> </w:t>
            </w:r>
            <w:r w:rsidRPr="00331172">
              <w:rPr>
                <w:rFonts w:ascii="Arial" w:hAnsi="Arial" w:cs="Arial"/>
                <w:spacing w:val="10"/>
                <w:sz w:val="24"/>
                <w:szCs w:val="24"/>
              </w:rPr>
              <w:t xml:space="preserve">chwili obecnej w obu podobszarach przestrzenie publiczne w większości nie pełnią istotnych funkcji społecznych lub gospodarczych. </w:t>
            </w:r>
          </w:p>
          <w:p w14:paraId="561E553B" w14:textId="77777777" w:rsidR="00365591" w:rsidRPr="00331172" w:rsidRDefault="00365591" w:rsidP="00A70B09">
            <w:pPr>
              <w:spacing w:line="360" w:lineRule="auto"/>
              <w:rPr>
                <w:rFonts w:ascii="Arial" w:hAnsi="Arial" w:cs="Arial"/>
                <w:spacing w:val="10"/>
                <w:sz w:val="24"/>
                <w:szCs w:val="24"/>
              </w:rPr>
            </w:pPr>
            <w:r w:rsidRPr="00331172">
              <w:rPr>
                <w:rFonts w:ascii="Arial" w:hAnsi="Arial" w:cs="Arial"/>
                <w:spacing w:val="10"/>
                <w:sz w:val="24"/>
                <w:szCs w:val="24"/>
              </w:rPr>
              <w:t xml:space="preserve">W podobszarze II. Płonka, Płonka Poleśna usytuowany jest zabytkowy park podworski, który ulega degradacji. Park stanowi zarówno ważny element przestrzeni publicznej podobszaru, jak też jest obiektem zabytkowym, objętym prawną ochroną. Stanowi on ważne miejsce odpoczynku i rekreacji mieszkańców, jednak jego stan obecny nie pozwala na jego pełne wykorzystanie na rzecz lokalnej społeczności. </w:t>
            </w:r>
          </w:p>
        </w:tc>
      </w:tr>
      <w:tr w:rsidR="00365591" w:rsidRPr="00331172" w14:paraId="0D4BAE94" w14:textId="77777777" w:rsidTr="0023747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8F86BC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Prognozowane rezultaty wraz ze sposobem ich oceny w odniesieniu do celów rewitalizacji</w:t>
            </w:r>
          </w:p>
        </w:tc>
      </w:tr>
      <w:tr w:rsidR="00365591" w:rsidRPr="00331172" w14:paraId="4A99741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B750BD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Przedsięwzięcie odpowiada następującym celom rewitalizacji:</w:t>
            </w:r>
          </w:p>
          <w:p w14:paraId="44548ADA"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spacing w:val="10"/>
                <w:sz w:val="24"/>
                <w:szCs w:val="24"/>
              </w:rPr>
              <w:t>-</w:t>
            </w:r>
            <w:r w:rsidRPr="00331172">
              <w:rPr>
                <w:rFonts w:ascii="Arial" w:hAnsi="Arial" w:cs="Arial"/>
                <w:bCs/>
                <w:spacing w:val="10"/>
                <w:sz w:val="24"/>
                <w:szCs w:val="24"/>
              </w:rPr>
              <w:t xml:space="preserve"> Cel strategiczny I. Wzrost jakości i dostępności infrastruktury oraz efektywne zagospodarowanie przestrzeni obu podobszarów obszaru rewitalizacji, cel operacyjny: I.2. </w:t>
            </w:r>
            <w:r w:rsidR="00F77D43" w:rsidRPr="00331172">
              <w:rPr>
                <w:rFonts w:ascii="Arial" w:hAnsi="Arial" w:cs="Arial"/>
                <w:bCs/>
                <w:spacing w:val="10"/>
                <w:sz w:val="24"/>
                <w:szCs w:val="24"/>
              </w:rPr>
              <w:t>Funkcjonalne</w:t>
            </w:r>
            <w:r w:rsidRPr="00331172">
              <w:rPr>
                <w:rFonts w:ascii="Arial" w:hAnsi="Arial" w:cs="Arial"/>
                <w:bCs/>
                <w:spacing w:val="10"/>
                <w:sz w:val="24"/>
                <w:szCs w:val="24"/>
              </w:rPr>
              <w:t xml:space="preserve"> zagospodarowanie przestrzeni publicznych w celu przywrócenia lub nadania im nowych funkcji.</w:t>
            </w:r>
          </w:p>
          <w:p w14:paraId="7A5FB32B"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II.3. </w:t>
            </w:r>
            <w:r w:rsidRPr="00331172">
              <w:rPr>
                <w:rFonts w:ascii="Arial" w:hAnsi="Arial" w:cs="Arial"/>
                <w:spacing w:val="10"/>
                <w:sz w:val="24"/>
                <w:szCs w:val="24"/>
              </w:rPr>
              <w:t xml:space="preserve">Wspieranie integracji lokalnej społeczności poprzez </w:t>
            </w:r>
            <w:r w:rsidRPr="00331172">
              <w:rPr>
                <w:rFonts w:ascii="Arial" w:hAnsi="Arial" w:cs="Arial"/>
                <w:bCs/>
                <w:spacing w:val="10"/>
                <w:sz w:val="24"/>
                <w:szCs w:val="24"/>
              </w:rPr>
              <w:t>rozwój oferty kulturalnej, edukacyjnej, rekreacyjnej i społecznej.</w:t>
            </w:r>
          </w:p>
          <w:p w14:paraId="446980F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1E865A3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Kierunki działań:</w:t>
            </w:r>
          </w:p>
          <w:p w14:paraId="234047A0"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odnowa przestrzeni publicznych w obu podobszarach obszaru rewitalizacji;</w:t>
            </w:r>
          </w:p>
          <w:p w14:paraId="740895D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rozszerzenie oferty kulturalnej, edukacyjnej, rekreacyjno-sportowej, społecznej, mającej na celu zwiększenie integracji lokalnej społeczności w</w:t>
            </w:r>
            <w:r w:rsidR="00237474" w:rsidRPr="00331172">
              <w:rPr>
                <w:rFonts w:ascii="Arial" w:hAnsi="Arial" w:cs="Arial"/>
                <w:spacing w:val="10"/>
                <w:sz w:val="24"/>
                <w:szCs w:val="24"/>
              </w:rPr>
              <w:t> </w:t>
            </w:r>
            <w:r w:rsidRPr="00331172">
              <w:rPr>
                <w:rFonts w:ascii="Arial" w:hAnsi="Arial" w:cs="Arial"/>
                <w:spacing w:val="10"/>
                <w:sz w:val="24"/>
                <w:szCs w:val="24"/>
              </w:rPr>
              <w:t>obrębie obu podobszarów obszaru rewitalizacji.</w:t>
            </w:r>
          </w:p>
          <w:p w14:paraId="08688B2F"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2DB0412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Realizacja projektu rewitalizacji parku podworskiego w Płonce pozwoli na kompleksową odnowę przestrzeni publicznej podobszaru, umożliwi nadanie jej nowych lub przywrócenie utraconych funkcji, poprawi jej funkcjonalność oraz estetykę, pozwoli na efektywne zagospodarowanie oraz umożliwi jej pełne wykorzystanie na rzecz lokalnej społeczności, w tym jako miejsca spotkań i organizacji przedsięwzięć o charakterze społecznym. Odnowiona przestrzeń publiczna zabytkowego parku, stanowić będzie atrakcję turystyczną i będzie miała wpływ na zapewnienie dogodnych warunków rozwoju tej branży na terenie podobszaru.</w:t>
            </w:r>
          </w:p>
          <w:p w14:paraId="5DC015AF"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2D0CD45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Projekt odpowiada na następujące potrzeby:</w:t>
            </w:r>
          </w:p>
          <w:p w14:paraId="603AA11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zwiększenie funkcjonalności przestrzeni publicznej obu podobszarów obszaru rewitalizacji;</w:t>
            </w:r>
          </w:p>
          <w:p w14:paraId="4442AB8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zwiększenie integracji i więzi społecznych pomiędzy mieszkańcami obu podobszarów obszaru rewitalizacji;</w:t>
            </w:r>
          </w:p>
          <w:p w14:paraId="4CBB080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zwiększenie popularności prowadzenia zdrowego trybu życia oraz aktywności fizycznej wśród mieszkańców obu podobszarów obszaru rewitalizacji, w tym dzieci i młodzieży oraz seniorów. </w:t>
            </w:r>
          </w:p>
          <w:p w14:paraId="3E30A26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6AD4294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Rezultatem projektu będzie uporządkowany i efektywnie zagospodarowany park podworski w miejscowości Płonka, będący zarówno obiektem zabytkowym, jak też stanowiący ważny element przestrzeni publicznej podobszaru. W wyniku realizacji projektu przestrzeń publiczna podobszaru II. Płonka, Płonka Poleśna wzmocni swoje oddziaływanie jako efektywnie zagospodarowany obszar, pełniący funkcje społeczne i gospodarcze na rzecz lokalnej społeczności i będzie wykorzystywana przez mieszkańców obszaru rewitalizacji, w tym seniorów, dzieci i młodzież oraz odwiedzających podobszar turystów do rekreacji i aktywnego spędzania wolnego czasu.</w:t>
            </w:r>
          </w:p>
          <w:p w14:paraId="6840886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0EBD716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Sposób oceny rezultatu – za pomocą wskaźników produktu i rezultatu:</w:t>
            </w:r>
          </w:p>
          <w:p w14:paraId="14B4F0D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powierzchnia terenów, którym nadano nowe funkcje społeczne lub </w:t>
            </w:r>
            <w:r w:rsidRPr="00331172">
              <w:rPr>
                <w:rFonts w:ascii="Arial" w:hAnsi="Arial" w:cs="Arial"/>
                <w:spacing w:val="10"/>
                <w:sz w:val="24"/>
                <w:szCs w:val="24"/>
              </w:rPr>
              <w:lastRenderedPageBreak/>
              <w:t>gospodarcze (m</w:t>
            </w:r>
            <w:r w:rsidRPr="00331172">
              <w:rPr>
                <w:rFonts w:ascii="Arial" w:hAnsi="Arial" w:cs="Arial"/>
                <w:spacing w:val="10"/>
                <w:sz w:val="24"/>
                <w:szCs w:val="24"/>
                <w:vertAlign w:val="superscript"/>
              </w:rPr>
              <w:t>2</w:t>
            </w:r>
            <w:r w:rsidRPr="00331172">
              <w:rPr>
                <w:rFonts w:ascii="Arial" w:hAnsi="Arial" w:cs="Arial"/>
                <w:spacing w:val="10"/>
                <w:sz w:val="24"/>
                <w:szCs w:val="24"/>
              </w:rPr>
              <w:t>),</w:t>
            </w:r>
          </w:p>
          <w:p w14:paraId="7C8808D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obiektów zabytkowych objętych robotami restauratorskimi i konserwatorskimi (szt.),</w:t>
            </w:r>
          </w:p>
          <w:p w14:paraId="09C8552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osób odwiedzających obiekty zabytkowe (osoby/rocznie),</w:t>
            </w:r>
          </w:p>
          <w:p w14:paraId="6576CD3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osób korzystających z infrastruktury rekreacyjnej i towarzyszącej w</w:t>
            </w:r>
            <w:r w:rsidR="00237474" w:rsidRPr="00331172">
              <w:rPr>
                <w:rFonts w:ascii="Arial" w:hAnsi="Arial" w:cs="Arial"/>
                <w:spacing w:val="10"/>
                <w:sz w:val="24"/>
                <w:szCs w:val="24"/>
              </w:rPr>
              <w:t> </w:t>
            </w:r>
            <w:r w:rsidRPr="00331172">
              <w:rPr>
                <w:rFonts w:ascii="Arial" w:hAnsi="Arial" w:cs="Arial"/>
                <w:spacing w:val="10"/>
                <w:sz w:val="24"/>
                <w:szCs w:val="24"/>
              </w:rPr>
              <w:t>obrębie terenów objętych rewitalizacją (osoby/rocznie),</w:t>
            </w:r>
          </w:p>
          <w:p w14:paraId="1A17108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wydarzeń integracyjnych organizowanych w obrębie terenów objętych rewitalizacją (szt./rocznie).</w:t>
            </w:r>
          </w:p>
          <w:p w14:paraId="01E195D6" w14:textId="77777777" w:rsidR="00CF3565" w:rsidRPr="00331172" w:rsidRDefault="00CF3565" w:rsidP="00CF3565">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PLRO132 Liczba obiektów dostosowanych do potrzeb osób z niepełnosprawnościami (EFRR/FST/FS),</w:t>
            </w:r>
          </w:p>
          <w:p w14:paraId="463DEC36" w14:textId="77777777" w:rsidR="00CF3565" w:rsidRPr="00331172" w:rsidRDefault="00CF3565" w:rsidP="00CF3565">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RCO077 Liczba obiektów kulturalnych i turystycznych objętych wsparciem,</w:t>
            </w:r>
          </w:p>
          <w:p w14:paraId="509BB9AC" w14:textId="77777777" w:rsidR="00CF3565" w:rsidRPr="00331172" w:rsidRDefault="00CF3565" w:rsidP="00CF3565">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PLRO199 - Liczba projektów, w których sfinansowano koszty racjonalnych usprawnień dla osób z niepełnosprawnościami (EFRR/FS/FST),</w:t>
            </w:r>
          </w:p>
          <w:p w14:paraId="012ED51A" w14:textId="77777777" w:rsidR="00CF3565" w:rsidRPr="00331172" w:rsidRDefault="00CF3565" w:rsidP="00CF3565">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PLRO146- Powierzchnia obszarów objętych rewitalizacją,</w:t>
            </w:r>
          </w:p>
          <w:p w14:paraId="7CB20335" w14:textId="77777777" w:rsidR="00CF3565" w:rsidRPr="00331172" w:rsidRDefault="00CF3565" w:rsidP="00CF3565">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PLRR048- Liczba ludności zamieszkującej obszar rewitalizacji,</w:t>
            </w:r>
          </w:p>
          <w:p w14:paraId="19AADAD2" w14:textId="5432145F" w:rsidR="00CF3565" w:rsidRPr="00331172" w:rsidRDefault="00CF3565" w:rsidP="00CF3565">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RCR077- Liczba osób odwiedzających obiekty kulturalne i turystyczne objęte wsparciem.</w:t>
            </w:r>
          </w:p>
        </w:tc>
      </w:tr>
      <w:tr w:rsidR="00365591" w:rsidRPr="00331172" w14:paraId="49AC232F" w14:textId="77777777" w:rsidTr="0023747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C07935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Grupa docelowa:</w:t>
            </w:r>
          </w:p>
        </w:tc>
      </w:tr>
      <w:tr w:rsidR="00365591" w:rsidRPr="00331172" w14:paraId="6E014B8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BCE8CE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dzieci, młodzież, osoby dorosłe, lokalne organizacje pozarządowe, mieszkańcy podobszaru II. Płonka, Płonka Poleśna</w:t>
            </w:r>
          </w:p>
        </w:tc>
      </w:tr>
      <w:tr w:rsidR="00365591" w:rsidRPr="00331172" w14:paraId="414A2E6F" w14:textId="77777777" w:rsidTr="00B16EE0">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2BBFF9E" w14:textId="1DEF17E8"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ED08D3" w:rsidRPr="00331172">
              <w:rPr>
                <w:rFonts w:ascii="Arial" w:hAnsi="Arial" w:cs="Arial"/>
                <w:spacing w:val="10"/>
                <w:sz w:val="24"/>
                <w:szCs w:val="24"/>
              </w:rPr>
              <w:t>acyjna) wartość przedsięwzięcia oraz źródła finansowania:</w:t>
            </w:r>
          </w:p>
        </w:tc>
      </w:tr>
      <w:tr w:rsidR="00365591" w:rsidRPr="00331172" w14:paraId="2E28E9A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739C7A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500 000,00</w:t>
            </w:r>
            <w:r w:rsidR="00F77D43" w:rsidRPr="00331172">
              <w:rPr>
                <w:rFonts w:ascii="Arial" w:hAnsi="Arial" w:cs="Arial"/>
                <w:spacing w:val="10"/>
                <w:sz w:val="24"/>
                <w:szCs w:val="24"/>
              </w:rPr>
              <w:t xml:space="preserve"> PLN</w:t>
            </w:r>
          </w:p>
          <w:p w14:paraId="7303D8EE" w14:textId="77777777" w:rsidR="00ED08D3" w:rsidRPr="00331172" w:rsidRDefault="00ED08D3" w:rsidP="00ED08D3">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Źródła finansowania:</w:t>
            </w:r>
          </w:p>
          <w:p w14:paraId="55E43097" w14:textId="6BEA1A55" w:rsidR="00ED08D3" w:rsidRPr="00331172" w:rsidRDefault="00ED08D3" w:rsidP="00ED08D3">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Budżet Gminy Rudnik, Fundusze Europejskie dla Lubelskiego 2021-2027 </w:t>
            </w:r>
            <w:r w:rsidRPr="00331172">
              <w:rPr>
                <w:rFonts w:ascii="Arial" w:hAnsi="Arial" w:cs="Arial"/>
                <w:spacing w:val="10"/>
                <w:sz w:val="24"/>
                <w:szCs w:val="24"/>
              </w:rPr>
              <w:br/>
              <w:t>(np. w ramach działania 11.4) (EFRR</w:t>
            </w:r>
            <w:r w:rsidR="00964098" w:rsidRPr="00331172">
              <w:rPr>
                <w:rFonts w:ascii="Arial" w:hAnsi="Arial" w:cs="Arial"/>
                <w:spacing w:val="10"/>
                <w:sz w:val="24"/>
                <w:szCs w:val="24"/>
              </w:rPr>
              <w:t>/ EFS+</w:t>
            </w:r>
            <w:r w:rsidRPr="00331172">
              <w:rPr>
                <w:rFonts w:ascii="Arial" w:hAnsi="Arial" w:cs="Arial"/>
                <w:spacing w:val="10"/>
                <w:sz w:val="24"/>
                <w:szCs w:val="24"/>
              </w:rPr>
              <w:t>),krajowe środki publiczne, środki z innych źródeł.</w:t>
            </w:r>
          </w:p>
        </w:tc>
      </w:tr>
      <w:tr w:rsidR="00365591" w:rsidRPr="00331172" w14:paraId="562E7229" w14:textId="77777777" w:rsidTr="00B16EE0">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298422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Ramy czasowe realizacji przedsięwzięcia:</w:t>
            </w:r>
          </w:p>
        </w:tc>
      </w:tr>
      <w:tr w:rsidR="00365591" w:rsidRPr="00331172" w14:paraId="48A0A0B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EDE7E50" w14:textId="4A98AA7F" w:rsidR="00365591" w:rsidRPr="00331172" w:rsidRDefault="00F77D43"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933869" w:rsidRPr="00331172">
              <w:rPr>
                <w:rFonts w:ascii="Arial" w:hAnsi="Arial" w:cs="Arial"/>
                <w:spacing w:val="10"/>
                <w:sz w:val="24"/>
                <w:szCs w:val="24"/>
              </w:rPr>
              <w:t>202</w:t>
            </w:r>
            <w:r w:rsidR="00203C4B" w:rsidRPr="00331172">
              <w:rPr>
                <w:rFonts w:ascii="Arial" w:hAnsi="Arial" w:cs="Arial"/>
                <w:spacing w:val="10"/>
                <w:sz w:val="24"/>
                <w:szCs w:val="24"/>
              </w:rPr>
              <w:t>3</w:t>
            </w:r>
            <w:r w:rsidR="0077250B" w:rsidRPr="00331172">
              <w:rPr>
                <w:rFonts w:ascii="Arial" w:hAnsi="Arial" w:cs="Arial"/>
                <w:spacing w:val="10"/>
                <w:sz w:val="24"/>
                <w:szCs w:val="24"/>
              </w:rPr>
              <w:t>-2029</w:t>
            </w:r>
          </w:p>
        </w:tc>
      </w:tr>
      <w:tr w:rsidR="00365591" w:rsidRPr="00331172" w14:paraId="7B2661AA" w14:textId="77777777" w:rsidTr="00B16EE0">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542B4F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1500402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A7DBE75" w14:textId="77777777" w:rsidR="00365591" w:rsidRPr="00331172" w:rsidRDefault="00365591" w:rsidP="00B16EE0">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Brak barier architektonicznych, odpowiednia szerokość przejść i przejazdów, odpowiednia przestrzeń manewrowa, wydzielone miejsca parkingowe dla osób z niepełnosprawnościami, toalety dostosowane do potrzeb osób </w:t>
            </w:r>
            <w:r w:rsidRPr="00331172">
              <w:rPr>
                <w:rFonts w:ascii="Arial" w:hAnsi="Arial" w:cs="Arial"/>
                <w:spacing w:val="10"/>
                <w:sz w:val="24"/>
                <w:szCs w:val="24"/>
              </w:rPr>
              <w:lastRenderedPageBreak/>
              <w:t>z</w:t>
            </w:r>
            <w:r w:rsidR="00B16EE0" w:rsidRPr="00331172">
              <w:rPr>
                <w:rFonts w:ascii="Arial" w:hAnsi="Arial" w:cs="Arial"/>
                <w:spacing w:val="10"/>
                <w:sz w:val="24"/>
                <w:szCs w:val="24"/>
              </w:rPr>
              <w:t> </w:t>
            </w:r>
            <w:r w:rsidRPr="00331172">
              <w:rPr>
                <w:rFonts w:ascii="Arial" w:hAnsi="Arial" w:cs="Arial"/>
                <w:spacing w:val="10"/>
                <w:sz w:val="24"/>
                <w:szCs w:val="24"/>
              </w:rPr>
              <w:t>niepełnosprawnościami, duże, czytelne znaki systemu informacji wizualnej w</w:t>
            </w:r>
            <w:r w:rsidR="00B16EE0" w:rsidRPr="00331172">
              <w:rPr>
                <w:rFonts w:ascii="Arial" w:hAnsi="Arial" w:cs="Arial"/>
                <w:spacing w:val="10"/>
                <w:sz w:val="24"/>
                <w:szCs w:val="24"/>
              </w:rPr>
              <w:t> </w:t>
            </w:r>
            <w:r w:rsidRPr="00331172">
              <w:rPr>
                <w:rFonts w:ascii="Arial" w:hAnsi="Arial" w:cs="Arial"/>
                <w:spacing w:val="10"/>
                <w:sz w:val="24"/>
                <w:szCs w:val="24"/>
              </w:rPr>
              <w:t xml:space="preserve">kontrastowych kolorach, ułatwiające poruszanie się osobom niedowidzącym, możliwość wprowadzenia psa-przewodnika, zaprojektowanie całości zgodnie z zasadami uniwersalnego projektowania. </w:t>
            </w:r>
          </w:p>
        </w:tc>
      </w:tr>
      <w:tr w:rsidR="00336BF4" w:rsidRPr="00331172" w14:paraId="4C5E39D9" w14:textId="77777777" w:rsidTr="00336BF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232A7DA" w14:textId="44585D5C" w:rsidR="00336BF4" w:rsidRPr="00331172" w:rsidRDefault="00336BF4" w:rsidP="00B16EE0">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Powiązania z innymi przedsięwzięciami</w:t>
            </w:r>
          </w:p>
        </w:tc>
      </w:tr>
      <w:tr w:rsidR="00336BF4" w:rsidRPr="00331172" w14:paraId="1D033E5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251D7C1" w14:textId="77777777" w:rsidR="00336BF4" w:rsidRPr="00331172" w:rsidRDefault="00336BF4" w:rsidP="00336BF4">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„Rewitalizacja Parku w Płonce etap 2” powiązane jest z następującymi przedsięwzięciami:</w:t>
            </w:r>
          </w:p>
          <w:p w14:paraId="28CEF5C9" w14:textId="68EB5869" w:rsidR="00336BF4" w:rsidRPr="00331172" w:rsidRDefault="00336BF4" w:rsidP="00336BF4">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 infrastrukturalnym: „Atrakcyjny wypoczynek – utworzenie wąwozu spacerowego w Rudniku”– oba przedsięwzięcia mają na celu zwiększenie funkcjonalności przestrzeni publicznej obu podobszarów obszaru rewitalizacji,</w:t>
            </w:r>
          </w:p>
          <w:p w14:paraId="26B7DE5D" w14:textId="7DD152ED" w:rsidR="00336BF4" w:rsidRPr="00331172" w:rsidRDefault="00336BF4" w:rsidP="00336BF4">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uzupełniającymi miękkimi: „Wspieranie działalności organizacji pozarządowych działających w sferze społecznej”, „Organizacja zajęć hobbystycznych dla różnych grup odbiorców w obrębie podobszarów obszaru rewitalizacji”, „Wspieranie działalności indywidualnych artystów, zespołów lokalnych, Kół Gospodyń Wiejskich z podobszarów obszaru rewitalizacji”, „Podnoszenie poziomu wiedzy mieszkańców o tradycji i kulturze Gminy Rudnik i obszaru rewitalizacji” – po zakończeniu realizacji projektu wąwóz w Rudniku będzie jednym z miejsc organizacji wydarzeń o charakterze integracyjnym w ramach przedsięwzięć,</w:t>
            </w:r>
          </w:p>
          <w:p w14:paraId="46FE189E" w14:textId="76DA4E0E" w:rsidR="00336BF4" w:rsidRPr="00331172" w:rsidRDefault="00336BF4" w:rsidP="00336BF4">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uzupełniającymi miękkimi: „Promocja podobszarów obszaru rewitalizacji jako miejsca atrakcyjnego turystycznie”, „Promocja podejmowania i realizacji inicjatyw gospodarczych w sferze pozarolniczej, w tym w branży turystycznej” – poprawa zagospodarowania, funkcjonalności i estetyki przestrzeni objętej projektem zwiększy jej atrakcyjność dla turystów oraz możliwości wykorzystania na rzecz rozwoju turystyki.</w:t>
            </w:r>
          </w:p>
        </w:tc>
      </w:tr>
    </w:tbl>
    <w:p w14:paraId="45AB0EF6" w14:textId="77777777" w:rsidR="004F6C31" w:rsidRPr="00331172" w:rsidRDefault="004F6C31" w:rsidP="00E831FA">
      <w:pPr>
        <w:ind w:left="993" w:hanging="993"/>
        <w:rPr>
          <w:rFonts w:ascii="Arial" w:hAnsi="Arial" w:cs="Arial"/>
          <w:i/>
          <w:spacing w:val="10"/>
          <w:sz w:val="24"/>
          <w:szCs w:val="24"/>
        </w:rPr>
      </w:pPr>
      <w:r w:rsidRPr="00331172">
        <w:rPr>
          <w:rFonts w:ascii="Arial" w:hAnsi="Arial" w:cs="Arial"/>
          <w:i/>
          <w:spacing w:val="10"/>
          <w:sz w:val="24"/>
          <w:szCs w:val="24"/>
        </w:rPr>
        <w:t>Źródło:  Doradztwo i Reklama Sp. z o.o. na podstawie danych Urzędu Gminy Rudnik</w:t>
      </w:r>
    </w:p>
    <w:p w14:paraId="4E69BC92" w14:textId="77777777" w:rsidR="00365591" w:rsidRPr="00331172" w:rsidRDefault="00365591" w:rsidP="00365591">
      <w:pPr>
        <w:autoSpaceDE w:val="0"/>
        <w:autoSpaceDN w:val="0"/>
        <w:adjustRightInd w:val="0"/>
        <w:spacing w:after="0" w:line="360" w:lineRule="auto"/>
        <w:rPr>
          <w:rFonts w:ascii="Arial" w:hAnsi="Arial" w:cs="Arial"/>
          <w:spacing w:val="10"/>
          <w:sz w:val="24"/>
          <w:szCs w:val="24"/>
        </w:rPr>
      </w:pPr>
    </w:p>
    <w:p w14:paraId="32B46C5C" w14:textId="77777777" w:rsidR="000A762F" w:rsidRPr="00331172" w:rsidRDefault="000A762F" w:rsidP="00365591">
      <w:pPr>
        <w:autoSpaceDE w:val="0"/>
        <w:autoSpaceDN w:val="0"/>
        <w:adjustRightInd w:val="0"/>
        <w:spacing w:after="0" w:line="360" w:lineRule="auto"/>
        <w:rPr>
          <w:rFonts w:ascii="Arial" w:hAnsi="Arial" w:cs="Arial"/>
          <w:spacing w:val="10"/>
          <w:sz w:val="24"/>
          <w:szCs w:val="24"/>
        </w:rPr>
      </w:pPr>
    </w:p>
    <w:p w14:paraId="33FD1926" w14:textId="77777777" w:rsidR="00791B29" w:rsidRPr="00331172" w:rsidRDefault="00791B29" w:rsidP="00365591">
      <w:pPr>
        <w:autoSpaceDE w:val="0"/>
        <w:autoSpaceDN w:val="0"/>
        <w:adjustRightInd w:val="0"/>
        <w:spacing w:after="0" w:line="360" w:lineRule="auto"/>
        <w:rPr>
          <w:rFonts w:ascii="Arial" w:hAnsi="Arial" w:cs="Arial"/>
          <w:spacing w:val="10"/>
          <w:sz w:val="24"/>
          <w:szCs w:val="24"/>
        </w:rPr>
      </w:pPr>
    </w:p>
    <w:p w14:paraId="497418A3" w14:textId="5C20F626" w:rsidR="00365591" w:rsidRPr="00331172" w:rsidRDefault="00214631" w:rsidP="00214631">
      <w:pPr>
        <w:autoSpaceDE w:val="0"/>
        <w:autoSpaceDN w:val="0"/>
        <w:adjustRightInd w:val="0"/>
        <w:spacing w:after="0" w:line="360" w:lineRule="auto"/>
        <w:ind w:left="1418" w:hanging="1418"/>
        <w:rPr>
          <w:rFonts w:ascii="Arial" w:hAnsi="Arial" w:cs="Arial"/>
          <w:b/>
          <w:bCs/>
          <w:sz w:val="24"/>
        </w:rPr>
      </w:pPr>
      <w:bookmarkStart w:id="106" w:name="_Toc181623481"/>
      <w:r w:rsidRPr="00331172">
        <w:rPr>
          <w:rFonts w:ascii="Arial" w:hAnsi="Arial" w:cs="Arial"/>
          <w:b/>
          <w:bCs/>
          <w:noProof/>
          <w:spacing w:val="10"/>
          <w:sz w:val="24"/>
          <w:szCs w:val="24"/>
        </w:rPr>
        <w:lastRenderedPageBreak/>
        <w:t xml:space="preserve">Tabela </w:t>
      </w:r>
      <w:r w:rsidRPr="00331172">
        <w:rPr>
          <w:rFonts w:ascii="Arial" w:hAnsi="Arial" w:cs="Arial"/>
          <w:b/>
          <w:bCs/>
          <w:noProof/>
          <w:spacing w:val="10"/>
          <w:sz w:val="24"/>
          <w:szCs w:val="24"/>
        </w:rPr>
        <w:fldChar w:fldCharType="begin"/>
      </w:r>
      <w:r w:rsidRPr="00331172">
        <w:rPr>
          <w:rFonts w:ascii="Arial" w:hAnsi="Arial" w:cs="Arial"/>
          <w:b/>
          <w:bCs/>
          <w:noProof/>
          <w:spacing w:val="10"/>
          <w:sz w:val="24"/>
          <w:szCs w:val="24"/>
        </w:rPr>
        <w:instrText xml:space="preserve"> SEQ Tabela \* ARABIC </w:instrText>
      </w:r>
      <w:r w:rsidRPr="00331172">
        <w:rPr>
          <w:rFonts w:ascii="Arial" w:hAnsi="Arial" w:cs="Arial"/>
          <w:b/>
          <w:bCs/>
          <w:noProof/>
          <w:spacing w:val="10"/>
          <w:sz w:val="24"/>
          <w:szCs w:val="24"/>
        </w:rPr>
        <w:fldChar w:fldCharType="separate"/>
      </w:r>
      <w:r w:rsidR="00953D7C" w:rsidRPr="00331172">
        <w:rPr>
          <w:rFonts w:ascii="Arial" w:hAnsi="Arial" w:cs="Arial"/>
          <w:b/>
          <w:bCs/>
          <w:noProof/>
          <w:spacing w:val="10"/>
          <w:sz w:val="24"/>
          <w:szCs w:val="24"/>
        </w:rPr>
        <w:t>21</w:t>
      </w:r>
      <w:r w:rsidRPr="00331172">
        <w:rPr>
          <w:rFonts w:ascii="Arial" w:hAnsi="Arial" w:cs="Arial"/>
          <w:b/>
          <w:bCs/>
          <w:noProof/>
          <w:spacing w:val="10"/>
          <w:sz w:val="24"/>
          <w:szCs w:val="24"/>
        </w:rPr>
        <w:fldChar w:fldCharType="end"/>
      </w:r>
      <w:r w:rsidRPr="00331172">
        <w:rPr>
          <w:rFonts w:ascii="Arial" w:hAnsi="Arial" w:cs="Arial"/>
          <w:b/>
          <w:bCs/>
          <w:noProof/>
          <w:spacing w:val="10"/>
          <w:sz w:val="24"/>
          <w:szCs w:val="24"/>
        </w:rPr>
        <w:t xml:space="preserve">.  </w:t>
      </w:r>
      <w:r w:rsidR="00365591" w:rsidRPr="00331172">
        <w:rPr>
          <w:rFonts w:ascii="Arial" w:hAnsi="Arial" w:cs="Arial"/>
          <w:b/>
          <w:bCs/>
          <w:spacing w:val="10"/>
          <w:sz w:val="24"/>
          <w:szCs w:val="24"/>
        </w:rPr>
        <w:t>Organizacja cyklu przedsięwzięć adresowanych do osób w</w:t>
      </w:r>
      <w:r w:rsidRPr="00331172">
        <w:rPr>
          <w:rFonts w:ascii="Arial" w:hAnsi="Arial" w:cs="Arial"/>
          <w:b/>
          <w:bCs/>
          <w:spacing w:val="10"/>
          <w:sz w:val="24"/>
          <w:szCs w:val="24"/>
        </w:rPr>
        <w:t> </w:t>
      </w:r>
      <w:r w:rsidR="00365591" w:rsidRPr="00331172">
        <w:rPr>
          <w:rFonts w:ascii="Arial" w:hAnsi="Arial" w:cs="Arial"/>
          <w:b/>
          <w:bCs/>
          <w:spacing w:val="10"/>
          <w:sz w:val="24"/>
          <w:szCs w:val="24"/>
        </w:rPr>
        <w:t>wieku 60+ w obu podobszarach obszaru rewitalizacji</w:t>
      </w:r>
      <w:bookmarkEnd w:id="106"/>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331172" w14:paraId="4911189F"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5E1F8C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Nazwa przedsięwzięcia:</w:t>
            </w:r>
          </w:p>
        </w:tc>
      </w:tr>
      <w:tr w:rsidR="00365591" w:rsidRPr="00331172" w14:paraId="4E59D5D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FEA660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Organizacja cyklu przedsięwzięć adresowanych do osób w wieku 60+ w obu podobszarach obszaru rewitalizacji</w:t>
            </w:r>
          </w:p>
        </w:tc>
      </w:tr>
      <w:tr w:rsidR="00365591" w:rsidRPr="00331172" w14:paraId="6ED968D2"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76D802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Lokalizacja</w:t>
            </w:r>
          </w:p>
        </w:tc>
      </w:tr>
      <w:tr w:rsidR="00365591" w:rsidRPr="00331172" w14:paraId="2FC5751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59743A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Budynek Biblioteki Publicznej Gminy Rudnik</w:t>
            </w:r>
            <w:r w:rsidR="001823FE" w:rsidRPr="00331172">
              <w:rPr>
                <w:rFonts w:ascii="Arial" w:hAnsi="Arial" w:cs="Arial"/>
                <w:spacing w:val="10"/>
                <w:sz w:val="24"/>
                <w:szCs w:val="24"/>
              </w:rPr>
              <w:t xml:space="preserve"> (BPGR)</w:t>
            </w:r>
            <w:r w:rsidRPr="00331172">
              <w:rPr>
                <w:rFonts w:ascii="Arial" w:hAnsi="Arial" w:cs="Arial"/>
                <w:spacing w:val="10"/>
                <w:sz w:val="24"/>
                <w:szCs w:val="24"/>
              </w:rPr>
              <w:t xml:space="preserve"> i Gminnego Ośrodka Pomocy Społecznej</w:t>
            </w:r>
            <w:r w:rsidR="001823FE" w:rsidRPr="00331172">
              <w:rPr>
                <w:rFonts w:ascii="Arial" w:hAnsi="Arial" w:cs="Arial"/>
                <w:spacing w:val="10"/>
                <w:sz w:val="24"/>
                <w:szCs w:val="24"/>
              </w:rPr>
              <w:t xml:space="preserve"> (GOPS)</w:t>
            </w:r>
            <w:r w:rsidRPr="00331172">
              <w:rPr>
                <w:rFonts w:ascii="Arial" w:hAnsi="Arial" w:cs="Arial"/>
                <w:spacing w:val="10"/>
                <w:sz w:val="24"/>
                <w:szCs w:val="24"/>
              </w:rPr>
              <w:t>; podobszar I. Rudnik, Romanówek</w:t>
            </w:r>
          </w:p>
          <w:p w14:paraId="370AAE1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Remiza OSP Płonka; podobszar II. Płonka, Płonka Poleśna</w:t>
            </w:r>
          </w:p>
        </w:tc>
      </w:tr>
      <w:tr w:rsidR="00365591" w:rsidRPr="00331172" w14:paraId="64324D44"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529807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Inicjator odpowiedzialny za realizację zadania:</w:t>
            </w:r>
          </w:p>
        </w:tc>
      </w:tr>
      <w:tr w:rsidR="00365591" w:rsidRPr="00331172" w14:paraId="1F427DF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8CB031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Gmina Rudnik</w:t>
            </w:r>
          </w:p>
        </w:tc>
      </w:tr>
      <w:tr w:rsidR="00365591" w:rsidRPr="00331172" w14:paraId="28B0041A"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4E678A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Zakres projektu:</w:t>
            </w:r>
          </w:p>
        </w:tc>
      </w:tr>
      <w:tr w:rsidR="00365591" w:rsidRPr="00331172" w14:paraId="561155B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39A13F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Realizacja zadania będzie polegała na organizacji przedsięwzięć adresowanych do osób w wieku 60+ w obiektach użyteczności publicznej zlokalizowanych w obrębie obu podobszarów obszaru rewitalizacji. Raz w</w:t>
            </w:r>
            <w:r w:rsidR="00214631" w:rsidRPr="00331172">
              <w:rPr>
                <w:rFonts w:ascii="Arial" w:hAnsi="Arial" w:cs="Arial"/>
                <w:spacing w:val="10"/>
                <w:sz w:val="24"/>
                <w:szCs w:val="24"/>
              </w:rPr>
              <w:t> </w:t>
            </w:r>
            <w:r w:rsidRPr="00331172">
              <w:rPr>
                <w:rFonts w:ascii="Arial" w:hAnsi="Arial" w:cs="Arial"/>
                <w:spacing w:val="10"/>
                <w:sz w:val="24"/>
                <w:szCs w:val="24"/>
              </w:rPr>
              <w:t xml:space="preserve">roku odbywały się będą warsztaty, spotkania, zajęcia rekreacyjne, adresowane do osób od 60 roku życia. </w:t>
            </w:r>
          </w:p>
          <w:p w14:paraId="48FCBF40" w14:textId="6DAB9572"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Plan </w:t>
            </w:r>
            <w:r w:rsidR="007A7120" w:rsidRPr="00331172">
              <w:rPr>
                <w:rFonts w:ascii="Arial" w:hAnsi="Arial" w:cs="Arial"/>
                <w:spacing w:val="10"/>
                <w:sz w:val="24"/>
                <w:szCs w:val="24"/>
              </w:rPr>
              <w:t>wydarzeń dla cyklu w latach 2025</w:t>
            </w:r>
            <w:r w:rsidRPr="00331172">
              <w:rPr>
                <w:rFonts w:ascii="Arial" w:hAnsi="Arial" w:cs="Arial"/>
                <w:spacing w:val="10"/>
                <w:sz w:val="24"/>
                <w:szCs w:val="24"/>
              </w:rPr>
              <w:t xml:space="preserve">-2030 </w:t>
            </w:r>
          </w:p>
          <w:p w14:paraId="2341CFE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- 1 spotkanie edukacyjne dla seniorów, w zakresie podstawowej obsługi komputera/</w:t>
            </w:r>
            <w:proofErr w:type="spellStart"/>
            <w:r w:rsidRPr="00331172">
              <w:rPr>
                <w:rFonts w:ascii="Arial" w:hAnsi="Arial" w:cs="Arial"/>
                <w:spacing w:val="10"/>
                <w:sz w:val="24"/>
                <w:szCs w:val="24"/>
              </w:rPr>
              <w:t>smartfona</w:t>
            </w:r>
            <w:proofErr w:type="spellEnd"/>
            <w:r w:rsidRPr="00331172">
              <w:rPr>
                <w:rFonts w:ascii="Arial" w:hAnsi="Arial" w:cs="Arial"/>
                <w:spacing w:val="10"/>
                <w:sz w:val="24"/>
                <w:szCs w:val="24"/>
              </w:rPr>
              <w:t xml:space="preserve"> oraz oszustw, na które najczęściej są narażeni korzystając z nowych technologii (typu: metoda „na wnuczka”), </w:t>
            </w:r>
          </w:p>
          <w:p w14:paraId="2ED14F4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- 1 spotkanie edukacyjne dla seniorów, dotyczące zdrowego trybu życia i</w:t>
            </w:r>
            <w:r w:rsidR="001823FE" w:rsidRPr="00331172">
              <w:rPr>
                <w:rFonts w:ascii="Arial" w:hAnsi="Arial" w:cs="Arial"/>
                <w:spacing w:val="10"/>
                <w:sz w:val="24"/>
                <w:szCs w:val="24"/>
              </w:rPr>
              <w:t> </w:t>
            </w:r>
            <w:r w:rsidRPr="00331172">
              <w:rPr>
                <w:rFonts w:ascii="Arial" w:hAnsi="Arial" w:cs="Arial"/>
                <w:spacing w:val="10"/>
                <w:sz w:val="24"/>
                <w:szCs w:val="24"/>
              </w:rPr>
              <w:t>odżywania się, połączone ze wspólnym spacerem oraz warsztatami kulinarnymi,</w:t>
            </w:r>
          </w:p>
          <w:p w14:paraId="2EDAE40F"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- 1 spotkanie dl</w:t>
            </w:r>
            <w:r w:rsidR="001823FE" w:rsidRPr="00331172">
              <w:rPr>
                <w:rFonts w:ascii="Arial" w:hAnsi="Arial" w:cs="Arial"/>
                <w:spacing w:val="10"/>
                <w:sz w:val="24"/>
                <w:szCs w:val="24"/>
              </w:rPr>
              <w:t>a seniorów, dotyczące historii G</w:t>
            </w:r>
            <w:r w:rsidRPr="00331172">
              <w:rPr>
                <w:rFonts w:ascii="Arial" w:hAnsi="Arial" w:cs="Arial"/>
                <w:spacing w:val="10"/>
                <w:sz w:val="24"/>
                <w:szCs w:val="24"/>
              </w:rPr>
              <w:t>miny Rudnik, połączone ze zwiedzaniem obiektów zabytkowyc</w:t>
            </w:r>
            <w:r w:rsidR="001823FE" w:rsidRPr="00331172">
              <w:rPr>
                <w:rFonts w:ascii="Arial" w:hAnsi="Arial" w:cs="Arial"/>
                <w:spacing w:val="10"/>
                <w:sz w:val="24"/>
                <w:szCs w:val="24"/>
              </w:rPr>
              <w:t>h, znajdujących się na terenie G</w:t>
            </w:r>
            <w:r w:rsidRPr="00331172">
              <w:rPr>
                <w:rFonts w:ascii="Arial" w:hAnsi="Arial" w:cs="Arial"/>
                <w:spacing w:val="10"/>
                <w:sz w:val="24"/>
                <w:szCs w:val="24"/>
              </w:rPr>
              <w:t>miny, w</w:t>
            </w:r>
            <w:r w:rsidR="001823FE" w:rsidRPr="00331172">
              <w:rPr>
                <w:rFonts w:ascii="Arial" w:hAnsi="Arial" w:cs="Arial"/>
                <w:spacing w:val="10"/>
                <w:sz w:val="24"/>
                <w:szCs w:val="24"/>
              </w:rPr>
              <w:t> </w:t>
            </w:r>
            <w:r w:rsidRPr="00331172">
              <w:rPr>
                <w:rFonts w:ascii="Arial" w:hAnsi="Arial" w:cs="Arial"/>
                <w:spacing w:val="10"/>
                <w:sz w:val="24"/>
                <w:szCs w:val="24"/>
              </w:rPr>
              <w:t xml:space="preserve"> tym w podobszarze Płonka (jednodniowa wycieczka),</w:t>
            </w:r>
          </w:p>
          <w:p w14:paraId="1E6BCCB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- 1 spotkanie dla seniorów, dotyczące czytelnictwa, korzystania z zasobów bibliotecznych, ciekawych nowości literackich. </w:t>
            </w:r>
          </w:p>
          <w:p w14:paraId="289899D0"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- 1 spotkanie dla seniorów, podczas którego zostanie zorganizowany wieczorek taneczny dla seniorów. </w:t>
            </w:r>
          </w:p>
          <w:p w14:paraId="01518F8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- 1 spotkanie kulturalne dla seniorów, zwiększające dostęp do oferty </w:t>
            </w:r>
            <w:r w:rsidRPr="00331172">
              <w:rPr>
                <w:rFonts w:ascii="Arial" w:hAnsi="Arial" w:cs="Arial"/>
                <w:spacing w:val="10"/>
                <w:sz w:val="24"/>
                <w:szCs w:val="24"/>
              </w:rPr>
              <w:lastRenderedPageBreak/>
              <w:t>kulturalnej w obu podobszarach.</w:t>
            </w:r>
          </w:p>
          <w:p w14:paraId="30FC65D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Szczegółowy program poszczególnych zajęć i spotkań będzie układany przez Gminę Rudnik w konsultacji z osobami biorącymi udział w wydarzeniach, organ</w:t>
            </w:r>
            <w:r w:rsidR="001823FE" w:rsidRPr="00331172">
              <w:rPr>
                <w:rFonts w:ascii="Arial" w:hAnsi="Arial" w:cs="Arial"/>
                <w:spacing w:val="10"/>
                <w:sz w:val="24"/>
                <w:szCs w:val="24"/>
              </w:rPr>
              <w:t>izacjami pozarządowymi, GOPS, BP</w:t>
            </w:r>
            <w:r w:rsidRPr="00331172">
              <w:rPr>
                <w:rFonts w:ascii="Arial" w:hAnsi="Arial" w:cs="Arial"/>
                <w:spacing w:val="10"/>
                <w:sz w:val="24"/>
                <w:szCs w:val="24"/>
              </w:rPr>
              <w:t>GR.</w:t>
            </w:r>
          </w:p>
          <w:p w14:paraId="5DDBD89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Od roku 2027 jednym z miejsc organizacji spotkań dla seniorów będzie Centrum Wsparcia w Rudniku. </w:t>
            </w:r>
          </w:p>
        </w:tc>
      </w:tr>
      <w:tr w:rsidR="00365591" w:rsidRPr="00331172" w14:paraId="399B9314"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2120D7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Krótki opis problemu jaki ma rozwiązać realizacja przedsięwzięcia:</w:t>
            </w:r>
          </w:p>
        </w:tc>
      </w:tr>
      <w:tr w:rsidR="00365591" w:rsidRPr="00331172" w14:paraId="0E00DA1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066420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 podobszarze II. Płonka, Płonka Poleśna wskaźnik dotyczący koncentracji liczby osób w wieku poprodukcyjnym przyjmował wartość wyższą od średniej gminnej. Natomiast na terenie obu podobszarów obszaru rewitalizacji liczba i udział osób starszych w liczbie ludności ogółem wzrastają, co niesie za sobą określone konsekwencje, takie jak wzrost zapotrzebowania na usługi zdrowotne, socjalne i opiekuńcze, wzrost popytu na ofertę kulturalną i społeczną adresowaną do seniorów. Niezbędne jest poszerzanie oferty czynnego spędzania czasu wolnego dla seniorów. Pozwoli to nie tylko na zapobieganie wykluczeniu tej grupy społecznej, ale jest również bardzo istotne z punktu widzenia zwiększania jej aktywności społecznej i prowadzenia zdrowego trybu życia.</w:t>
            </w:r>
          </w:p>
        </w:tc>
      </w:tr>
      <w:tr w:rsidR="00365591" w:rsidRPr="00331172" w14:paraId="4A42B966"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1BC923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Prognozowane rezultaty wraz ze sposobem ich oceny w odniesieniu do celów rewitalizacji</w:t>
            </w:r>
          </w:p>
        </w:tc>
      </w:tr>
      <w:tr w:rsidR="00365591" w:rsidRPr="00331172" w14:paraId="59351C2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CCF6155"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Przedsięwzięcie odpowiada następującym celom rewitalizacji:</w:t>
            </w:r>
          </w:p>
          <w:p w14:paraId="3AD5ED92"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II.1 Wspieranie i aktywizacja grup zagrożonych wykluczeniem społecznym. </w:t>
            </w:r>
          </w:p>
          <w:p w14:paraId="3C07BEE6"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p>
          <w:p w14:paraId="103354A0"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Kierunki działań:</w:t>
            </w:r>
          </w:p>
          <w:p w14:paraId="1C423427"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xml:space="preserve">- </w:t>
            </w:r>
            <w:r w:rsidR="00910411" w:rsidRPr="00331172">
              <w:rPr>
                <w:rFonts w:ascii="Arial" w:hAnsi="Arial" w:cs="Arial"/>
                <w:bCs/>
                <w:spacing w:val="10"/>
                <w:sz w:val="24"/>
                <w:szCs w:val="24"/>
              </w:rPr>
              <w:t>organizacja działań aktywizujących i integrujących seniorów w obu podobszarach obszaru rewitalizacji.</w:t>
            </w:r>
          </w:p>
          <w:p w14:paraId="32D76E3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0DAC411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Realizacja przedsięwzięcia pozwoli na organizację wydarzeń, dzięki którym zwiększy się uczestnictwo seniorów w życiu lokalnej społeczności. Dzięki </w:t>
            </w:r>
            <w:r w:rsidRPr="00331172">
              <w:rPr>
                <w:rFonts w:ascii="Arial" w:hAnsi="Arial" w:cs="Arial"/>
                <w:spacing w:val="10"/>
                <w:sz w:val="24"/>
                <w:szCs w:val="24"/>
              </w:rPr>
              <w:lastRenderedPageBreak/>
              <w:t>jego wdrożeniu znaczeni poszerzy się oferta działań adresowanych bezpośrednio do grupy osób w wieku od 60 lat, które zyskają możliwość uczestnictwa zarówno w zajęciach edukacyjnych, jak również kulturalnych, rekreacyjnych, integracyjnych, itp. Przedsięwzięcie umożliwi również pełniejsze wykorzystanie istniejącej w obrębie podobszarów obszaru rewitalizacji infrastruktury na rzecz lokalnej społeczności oraz wykorzystanie nowoutworzonego kompleksu do organizacji przedsięwzięć odpowiadających na zidentyfikowane problemy.</w:t>
            </w:r>
          </w:p>
          <w:p w14:paraId="24492A8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25F05DF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Projekt odpowiada na następujące potrzeby:</w:t>
            </w:r>
          </w:p>
          <w:p w14:paraId="1151DB6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zwiększenie aktywności i integracji społecznej seniorów w obu podobszarach obszaru rewitalizacji, zaspokojenie ich potrzeb, w tym także kulturalnych i społecznych.</w:t>
            </w:r>
          </w:p>
          <w:p w14:paraId="0C5A858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07C1BC6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Rezultatem projektu będzie organizowany corocznie cykl przedsięwzięć adresowanych do seniorów.</w:t>
            </w:r>
          </w:p>
          <w:p w14:paraId="2E666B6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2A33250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Sposób oceny rezultatu – za pomocą wskaźników produktu i rezultatu:</w:t>
            </w:r>
          </w:p>
          <w:p w14:paraId="0720A337" w14:textId="4C74F6EB"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liczba zorganizowanych </w:t>
            </w:r>
            <w:r w:rsidR="00457D32" w:rsidRPr="00331172">
              <w:rPr>
                <w:rFonts w:ascii="Arial" w:hAnsi="Arial" w:cs="Arial"/>
                <w:spacing w:val="10"/>
                <w:sz w:val="24"/>
                <w:szCs w:val="24"/>
              </w:rPr>
              <w:t>przedsięwzięć dla seniorów (sztuki</w:t>
            </w:r>
            <w:r w:rsidRPr="00331172">
              <w:rPr>
                <w:rFonts w:ascii="Arial" w:hAnsi="Arial" w:cs="Arial"/>
                <w:spacing w:val="10"/>
                <w:sz w:val="24"/>
                <w:szCs w:val="24"/>
              </w:rPr>
              <w:t>),</w:t>
            </w:r>
          </w:p>
          <w:p w14:paraId="0A22196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seniorów biorących udział w cyklu przedsięwzięć (osoby/rocznie).</w:t>
            </w:r>
          </w:p>
        </w:tc>
      </w:tr>
      <w:tr w:rsidR="00365591" w:rsidRPr="00331172" w14:paraId="75F77520"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5868DB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Grupa docelowa:</w:t>
            </w:r>
          </w:p>
        </w:tc>
      </w:tr>
      <w:tr w:rsidR="00365591" w:rsidRPr="00331172" w14:paraId="30ECCD4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155500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seniorzy, lokalne organizacje pozarządowe</w:t>
            </w:r>
          </w:p>
        </w:tc>
      </w:tr>
      <w:tr w:rsidR="00365591" w:rsidRPr="00331172" w14:paraId="1DF7A83E"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78BEC5F" w14:textId="7DCC821E"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346F35" w:rsidRPr="00331172">
              <w:rPr>
                <w:rFonts w:ascii="Arial" w:hAnsi="Arial" w:cs="Arial"/>
                <w:spacing w:val="10"/>
                <w:sz w:val="24"/>
                <w:szCs w:val="24"/>
              </w:rPr>
              <w:t>acyjna) wartość przedsięwzięcia oraz źródła finansowania:</w:t>
            </w:r>
          </w:p>
        </w:tc>
      </w:tr>
      <w:tr w:rsidR="00365591" w:rsidRPr="00331172" w14:paraId="7046B0F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CB45BD9" w14:textId="77777777" w:rsidR="00365591" w:rsidRPr="00331172" w:rsidRDefault="00365591" w:rsidP="00305286">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1</w:t>
            </w:r>
            <w:r w:rsidR="00305286" w:rsidRPr="00331172">
              <w:rPr>
                <w:rFonts w:ascii="Arial" w:hAnsi="Arial" w:cs="Arial"/>
                <w:spacing w:val="10"/>
                <w:sz w:val="24"/>
                <w:szCs w:val="24"/>
              </w:rPr>
              <w:t>5</w:t>
            </w:r>
            <w:r w:rsidRPr="00331172">
              <w:rPr>
                <w:rFonts w:ascii="Arial" w:hAnsi="Arial" w:cs="Arial"/>
                <w:spacing w:val="10"/>
                <w:sz w:val="24"/>
                <w:szCs w:val="24"/>
              </w:rPr>
              <w:t> 000,00</w:t>
            </w:r>
            <w:r w:rsidR="00263395" w:rsidRPr="00331172">
              <w:rPr>
                <w:rFonts w:ascii="Arial" w:hAnsi="Arial" w:cs="Arial"/>
                <w:spacing w:val="10"/>
                <w:sz w:val="24"/>
                <w:szCs w:val="24"/>
              </w:rPr>
              <w:t xml:space="preserve"> PLN</w:t>
            </w:r>
          </w:p>
          <w:p w14:paraId="1E345EC3" w14:textId="77777777" w:rsidR="00346F35" w:rsidRPr="00331172" w:rsidRDefault="00346F35" w:rsidP="00346F35">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Źródła finansowania:</w:t>
            </w:r>
          </w:p>
          <w:p w14:paraId="40FE210C" w14:textId="3BC6A85A" w:rsidR="00346F35" w:rsidRPr="00331172" w:rsidRDefault="00346F35" w:rsidP="00433A78">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Środki na zadania bieżące instytucji biorących udział w projekcie, budżet Gminy Rudnik, </w:t>
            </w:r>
            <w:r w:rsidR="0049786A" w:rsidRPr="00331172">
              <w:rPr>
                <w:rFonts w:ascii="Arial" w:hAnsi="Arial" w:cs="Arial"/>
                <w:spacing w:val="10"/>
                <w:sz w:val="24"/>
                <w:szCs w:val="24"/>
              </w:rPr>
              <w:t>krajowe środki publiczne</w:t>
            </w:r>
            <w:r w:rsidRPr="00331172">
              <w:rPr>
                <w:rFonts w:ascii="Arial" w:hAnsi="Arial" w:cs="Arial"/>
                <w:spacing w:val="10"/>
                <w:sz w:val="24"/>
                <w:szCs w:val="24"/>
              </w:rPr>
              <w:t>, inne środki publiczne.</w:t>
            </w:r>
          </w:p>
        </w:tc>
      </w:tr>
      <w:tr w:rsidR="00365591" w:rsidRPr="00331172" w14:paraId="287072F3"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300956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Ramy czasowe realizacji przedsięwzięcia:</w:t>
            </w:r>
          </w:p>
        </w:tc>
      </w:tr>
      <w:tr w:rsidR="00365591" w:rsidRPr="00331172" w14:paraId="1DB0B00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CF6A8A5" w14:textId="2EB87A31" w:rsidR="00365591" w:rsidRPr="00331172" w:rsidRDefault="00263395"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7A7120" w:rsidRPr="00331172">
              <w:rPr>
                <w:rFonts w:ascii="Arial" w:hAnsi="Arial" w:cs="Arial"/>
                <w:spacing w:val="10"/>
                <w:sz w:val="24"/>
                <w:szCs w:val="24"/>
              </w:rPr>
              <w:t>2025</w:t>
            </w:r>
            <w:r w:rsidR="00365591" w:rsidRPr="00331172">
              <w:rPr>
                <w:rFonts w:ascii="Arial" w:hAnsi="Arial" w:cs="Arial"/>
                <w:spacing w:val="10"/>
                <w:sz w:val="24"/>
                <w:szCs w:val="24"/>
              </w:rPr>
              <w:t>-2030</w:t>
            </w:r>
          </w:p>
        </w:tc>
      </w:tr>
      <w:tr w:rsidR="00365591" w:rsidRPr="00331172" w14:paraId="79001340" w14:textId="77777777" w:rsidTr="0021463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E5D367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0A206AE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2EF872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Wydarzenia odbywać się będą w obrębie infrastruktury dostępnej dla osób ze szczególnymi potrzebami, wyposażonej w podjazd dla osób poruszających </w:t>
            </w:r>
            <w:r w:rsidRPr="00331172">
              <w:rPr>
                <w:rFonts w:ascii="Arial" w:hAnsi="Arial" w:cs="Arial"/>
                <w:spacing w:val="10"/>
                <w:sz w:val="24"/>
                <w:szCs w:val="24"/>
              </w:rPr>
              <w:lastRenderedPageBreak/>
              <w:t>się na wózkach, odpowiednią szerokość drzwi i przejść, odpowiednią przestrzeń manewrową, wydzielone miejsca parkingowe dla osób z niepełnosprawnościami, toalety dostosowane do potrzeb osób z niepełnosprawnościami, duże, czytelne znaki systemu informacji wizualnej w kontrastowych kolorach, ułatwiające poruszanie się osobom niedowidzącym, możliwość wprowadzenia psa-przewodnika.</w:t>
            </w:r>
          </w:p>
        </w:tc>
      </w:tr>
      <w:tr w:rsidR="00791B29" w:rsidRPr="00331172" w14:paraId="77254001" w14:textId="77777777" w:rsidTr="00791B29">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50AB742" w14:textId="1B3172F7" w:rsidR="00791B29" w:rsidRPr="00331172" w:rsidRDefault="00791B29"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Powiązania z innymi przedsięwzięciami</w:t>
            </w:r>
          </w:p>
        </w:tc>
      </w:tr>
      <w:tr w:rsidR="00791B29" w:rsidRPr="00331172" w14:paraId="553C133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572C7AC" w14:textId="77777777" w:rsidR="00791B29" w:rsidRPr="00331172" w:rsidRDefault="00791B29" w:rsidP="006F22C2">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„Organizacja cyklu przedsięwzięć adresowanych do osób w wieku 60+ w obu podobszarach obszaru rewitalizacji” powiązane jest z następującymi przedsięwzięciami:</w:t>
            </w:r>
          </w:p>
          <w:p w14:paraId="0F62F25F" w14:textId="77777777" w:rsidR="00791B29" w:rsidRPr="00331172" w:rsidRDefault="00791B29" w:rsidP="006F22C2">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 infrastrukturalnym: „Utworzenie Centrum Wsparcia”– od roku 2027 Centrum Wsparcia w Rudniku będzie jednym z miejsc organizacji spotkań w ramach przedsięwzięcia;</w:t>
            </w:r>
          </w:p>
          <w:p w14:paraId="03DD20B3" w14:textId="2C735A75" w:rsidR="00791B29" w:rsidRPr="00331172" w:rsidRDefault="00791B29" w:rsidP="006F22C2">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uzupełniającymi miękkimi: „Wspieranie działalności organizacji pozarządowych działających w sferze społecznej”, „Organizacja zajęć hobbystycznych dla różnych grup odbiorców w obrębie podobszarów obszaru rewitalizacji”, „Wspieranie działalności indywidualnych artystów, zespołów lokalnych, Kół Gospodyń Wiejskich z podobszarów obszaru rewitalizacji”, „Podnoszenie poziomu wiedzy mieszkańców o tradycji i kulturze Gminy Rudnik i obszaru rewitalizacji” – wymienione przedsięwzięcia uzupełniające miękkie zakładają rozwój oferty kulturalnej, społecznej i edukacyjnej obszaru, co przełoży się na zwiększenie integracji społecznej poprzez udział mieszkańców w różnorodnych działaniach tego typu, w tym seniorów</w:t>
            </w:r>
            <w:r w:rsidR="006F22C2" w:rsidRPr="00331172">
              <w:rPr>
                <w:rFonts w:ascii="Arial" w:hAnsi="Arial" w:cs="Arial"/>
                <w:spacing w:val="10"/>
                <w:sz w:val="24"/>
                <w:szCs w:val="24"/>
              </w:rPr>
              <w:t>.</w:t>
            </w:r>
          </w:p>
        </w:tc>
      </w:tr>
    </w:tbl>
    <w:p w14:paraId="18B15524" w14:textId="77777777" w:rsidR="00214631" w:rsidRPr="00331172" w:rsidRDefault="00214631" w:rsidP="00E831FA">
      <w:pPr>
        <w:ind w:left="993" w:hanging="993"/>
        <w:rPr>
          <w:rFonts w:ascii="Arial" w:hAnsi="Arial" w:cs="Arial"/>
          <w:i/>
          <w:spacing w:val="10"/>
          <w:sz w:val="24"/>
          <w:szCs w:val="24"/>
        </w:rPr>
      </w:pPr>
      <w:r w:rsidRPr="00331172">
        <w:rPr>
          <w:rFonts w:ascii="Arial" w:hAnsi="Arial" w:cs="Arial"/>
          <w:i/>
          <w:spacing w:val="10"/>
          <w:sz w:val="24"/>
          <w:szCs w:val="24"/>
        </w:rPr>
        <w:t>Źródło:  Doradztwo i Reklama Sp. z o.o. na podstawie danych Urzędu Gminy Rudnik</w:t>
      </w:r>
    </w:p>
    <w:p w14:paraId="661C1546" w14:textId="23C7271E" w:rsidR="00365591" w:rsidRPr="00331172" w:rsidRDefault="00CA22AA" w:rsidP="00CA22AA">
      <w:pPr>
        <w:autoSpaceDE w:val="0"/>
        <w:autoSpaceDN w:val="0"/>
        <w:adjustRightInd w:val="0"/>
        <w:spacing w:after="0" w:line="360" w:lineRule="auto"/>
        <w:ind w:left="1418" w:hanging="1418"/>
        <w:rPr>
          <w:rFonts w:ascii="Arial" w:hAnsi="Arial" w:cs="Arial"/>
          <w:b/>
          <w:bCs/>
          <w:sz w:val="24"/>
        </w:rPr>
      </w:pPr>
      <w:bookmarkStart w:id="107" w:name="_Toc181623482"/>
      <w:r w:rsidRPr="00331172">
        <w:rPr>
          <w:rFonts w:ascii="Arial" w:hAnsi="Arial" w:cs="Arial"/>
          <w:b/>
          <w:bCs/>
          <w:noProof/>
          <w:spacing w:val="10"/>
          <w:sz w:val="24"/>
          <w:szCs w:val="24"/>
        </w:rPr>
        <w:t xml:space="preserve">Tabela </w:t>
      </w:r>
      <w:r w:rsidRPr="00331172">
        <w:rPr>
          <w:rFonts w:ascii="Arial" w:hAnsi="Arial" w:cs="Arial"/>
          <w:b/>
          <w:bCs/>
          <w:noProof/>
          <w:spacing w:val="10"/>
          <w:sz w:val="24"/>
          <w:szCs w:val="24"/>
        </w:rPr>
        <w:fldChar w:fldCharType="begin"/>
      </w:r>
      <w:r w:rsidRPr="00331172">
        <w:rPr>
          <w:rFonts w:ascii="Arial" w:hAnsi="Arial" w:cs="Arial"/>
          <w:b/>
          <w:bCs/>
          <w:noProof/>
          <w:spacing w:val="10"/>
          <w:sz w:val="24"/>
          <w:szCs w:val="24"/>
        </w:rPr>
        <w:instrText xml:space="preserve"> SEQ Tabela \* ARABIC </w:instrText>
      </w:r>
      <w:r w:rsidRPr="00331172">
        <w:rPr>
          <w:rFonts w:ascii="Arial" w:hAnsi="Arial" w:cs="Arial"/>
          <w:b/>
          <w:bCs/>
          <w:noProof/>
          <w:spacing w:val="10"/>
          <w:sz w:val="24"/>
          <w:szCs w:val="24"/>
        </w:rPr>
        <w:fldChar w:fldCharType="separate"/>
      </w:r>
      <w:r w:rsidR="00953D7C" w:rsidRPr="00331172">
        <w:rPr>
          <w:rFonts w:ascii="Arial" w:hAnsi="Arial" w:cs="Arial"/>
          <w:b/>
          <w:bCs/>
          <w:noProof/>
          <w:spacing w:val="10"/>
          <w:sz w:val="24"/>
          <w:szCs w:val="24"/>
        </w:rPr>
        <w:t>22</w:t>
      </w:r>
      <w:r w:rsidRPr="00331172">
        <w:rPr>
          <w:rFonts w:ascii="Arial" w:hAnsi="Arial" w:cs="Arial"/>
          <w:b/>
          <w:bCs/>
          <w:noProof/>
          <w:spacing w:val="10"/>
          <w:sz w:val="24"/>
          <w:szCs w:val="24"/>
        </w:rPr>
        <w:fldChar w:fldCharType="end"/>
      </w:r>
      <w:r w:rsidRPr="00331172">
        <w:rPr>
          <w:rFonts w:ascii="Arial" w:hAnsi="Arial" w:cs="Arial"/>
          <w:b/>
          <w:bCs/>
          <w:noProof/>
          <w:spacing w:val="10"/>
          <w:sz w:val="24"/>
          <w:szCs w:val="24"/>
        </w:rPr>
        <w:t xml:space="preserve">.  </w:t>
      </w:r>
      <w:r w:rsidR="00365591" w:rsidRPr="00331172">
        <w:rPr>
          <w:rFonts w:ascii="Arial" w:hAnsi="Arial" w:cs="Arial"/>
          <w:b/>
          <w:bCs/>
          <w:spacing w:val="10"/>
          <w:sz w:val="24"/>
          <w:szCs w:val="24"/>
        </w:rPr>
        <w:t>Organizacja przedsięwzięć adresowanych do osób w trudnej sytuacji życiowej w obu podobszarach obszaru rewitalizacji</w:t>
      </w:r>
      <w:bookmarkEnd w:id="107"/>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331172" w14:paraId="01C05EEA"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E691E6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Nazwa przedsięwzięcia:</w:t>
            </w:r>
          </w:p>
        </w:tc>
      </w:tr>
      <w:tr w:rsidR="00365591" w:rsidRPr="00331172" w14:paraId="1BCA742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C05F66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Organizacja przedsięwzięć adresowanych do osób w trudnej sytuacji życiowej w obu podobszarach obszaru rewitalizacji</w:t>
            </w:r>
          </w:p>
        </w:tc>
      </w:tr>
      <w:tr w:rsidR="00365591" w:rsidRPr="00331172" w14:paraId="1587F890"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0D70FD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Lokalizacja</w:t>
            </w:r>
          </w:p>
        </w:tc>
      </w:tr>
      <w:tr w:rsidR="00365591" w:rsidRPr="00331172" w14:paraId="6E1D4D3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C57620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Budynek Biblioteki Publicznej Gminy Rudnik</w:t>
            </w:r>
            <w:r w:rsidR="00683D58" w:rsidRPr="00331172">
              <w:rPr>
                <w:rFonts w:ascii="Arial" w:hAnsi="Arial" w:cs="Arial"/>
                <w:spacing w:val="10"/>
                <w:sz w:val="24"/>
                <w:szCs w:val="24"/>
              </w:rPr>
              <w:t xml:space="preserve"> (BPGR)</w:t>
            </w:r>
            <w:r w:rsidRPr="00331172">
              <w:rPr>
                <w:rFonts w:ascii="Arial" w:hAnsi="Arial" w:cs="Arial"/>
                <w:spacing w:val="10"/>
                <w:sz w:val="24"/>
                <w:szCs w:val="24"/>
              </w:rPr>
              <w:t xml:space="preserve"> i Gminnego Ośrodka </w:t>
            </w:r>
            <w:r w:rsidRPr="00331172">
              <w:rPr>
                <w:rFonts w:ascii="Arial" w:hAnsi="Arial" w:cs="Arial"/>
                <w:spacing w:val="10"/>
                <w:sz w:val="24"/>
                <w:szCs w:val="24"/>
              </w:rPr>
              <w:lastRenderedPageBreak/>
              <w:t>Pomocy Społecznej</w:t>
            </w:r>
            <w:r w:rsidR="00683D58" w:rsidRPr="00331172">
              <w:rPr>
                <w:rFonts w:ascii="Arial" w:hAnsi="Arial" w:cs="Arial"/>
                <w:spacing w:val="10"/>
                <w:sz w:val="24"/>
                <w:szCs w:val="24"/>
              </w:rPr>
              <w:t>(GOPS)</w:t>
            </w:r>
            <w:r w:rsidRPr="00331172">
              <w:rPr>
                <w:rFonts w:ascii="Arial" w:hAnsi="Arial" w:cs="Arial"/>
                <w:spacing w:val="10"/>
                <w:sz w:val="24"/>
                <w:szCs w:val="24"/>
              </w:rPr>
              <w:t>; podobszar I. Rudnik, Romanówek</w:t>
            </w:r>
          </w:p>
          <w:p w14:paraId="5F58D62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Remiza OSP Płonka; podobszar II. Płonka, Płonka Poleśna</w:t>
            </w:r>
          </w:p>
        </w:tc>
      </w:tr>
      <w:tr w:rsidR="00365591" w:rsidRPr="00331172" w14:paraId="004D05D6"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52750A0"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Inicjator odpowiedzialny za realizację zadania:</w:t>
            </w:r>
          </w:p>
        </w:tc>
      </w:tr>
      <w:tr w:rsidR="00365591" w:rsidRPr="00331172" w14:paraId="731FBB4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5E5920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Gmina Rudnik</w:t>
            </w:r>
            <w:r w:rsidR="00A779F5" w:rsidRPr="00331172">
              <w:rPr>
                <w:rFonts w:ascii="Arial" w:hAnsi="Arial" w:cs="Arial"/>
                <w:spacing w:val="10"/>
                <w:sz w:val="24"/>
                <w:szCs w:val="24"/>
              </w:rPr>
              <w:t>, Gminny Ośrodek Pomocy Społecznej</w:t>
            </w:r>
          </w:p>
        </w:tc>
      </w:tr>
      <w:tr w:rsidR="00365591" w:rsidRPr="00331172" w14:paraId="2AA34696"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35FBB5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Zakres projektu:</w:t>
            </w:r>
          </w:p>
        </w:tc>
      </w:tr>
      <w:tr w:rsidR="00365591" w:rsidRPr="00331172" w14:paraId="12BE3DFA"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4D7A8A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Realizacja zadania będzie polegała na organizacji przedsięwzięć adresowanych do osób w trudnej sytuacji życiowej w obiektach użyteczności publicznej zlokalizowanych w obrębie obu podobszarów obszaru rewitalizacji. </w:t>
            </w:r>
          </w:p>
          <w:p w14:paraId="706D14E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Plan wydarzeń: </w:t>
            </w:r>
          </w:p>
          <w:p w14:paraId="23C8021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- 1 spotkanie informacyjne z pracownikami GOPS w celu zidentyfikowania potrzeb osób w trudnej sytuacji życiowej, wykraczających poza wykorzystywane świadczenia GOPS (np. pomoc w zakupach, pomoc sąsiedzka, itp.),</w:t>
            </w:r>
          </w:p>
          <w:p w14:paraId="4B05F9D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- 1 spotkanie organizacja spotkania świątecznego dla osób w trudnej sytuacji oraz pozostałych mieszkańców obu podobszarów.</w:t>
            </w:r>
          </w:p>
          <w:p w14:paraId="3F4F594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Ostateczny program spotkań będzie układany przez Gminę Rudnik w</w:t>
            </w:r>
            <w:r w:rsidR="008656E8" w:rsidRPr="00331172">
              <w:rPr>
                <w:rFonts w:ascii="Arial" w:hAnsi="Arial" w:cs="Arial"/>
                <w:spacing w:val="10"/>
                <w:sz w:val="24"/>
                <w:szCs w:val="24"/>
              </w:rPr>
              <w:t> </w:t>
            </w:r>
            <w:r w:rsidRPr="00331172">
              <w:rPr>
                <w:rFonts w:ascii="Arial" w:hAnsi="Arial" w:cs="Arial"/>
                <w:spacing w:val="10"/>
                <w:sz w:val="24"/>
                <w:szCs w:val="24"/>
              </w:rPr>
              <w:t>konsultacji z osobami biorącymi udział w wydarzeniach, organizacjami pozarządowymi, GOPS.</w:t>
            </w:r>
          </w:p>
          <w:p w14:paraId="6220789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Od roku 2027 jednym z miejsc organizacji spotkań będzie Centrum Wsparcia w Rudniku.</w:t>
            </w:r>
          </w:p>
        </w:tc>
      </w:tr>
      <w:tr w:rsidR="00365591" w:rsidRPr="00331172" w14:paraId="1C95550B"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75C577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Krótki opis problemu jaki ma rozwiązać realizacja przedsięwzięcia:</w:t>
            </w:r>
          </w:p>
        </w:tc>
      </w:tr>
      <w:tr w:rsidR="00365591" w:rsidRPr="00331172" w14:paraId="2C63C77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7EC396D" w14:textId="77777777" w:rsidR="00365591" w:rsidRPr="00331172" w:rsidRDefault="00365591" w:rsidP="00C04347">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 obu podobszarach obszaru rewitalizacji zidentyfikowano duże potrzeby w</w:t>
            </w:r>
            <w:r w:rsidR="00C04347" w:rsidRPr="00331172">
              <w:rPr>
                <w:rFonts w:ascii="Arial" w:hAnsi="Arial" w:cs="Arial"/>
                <w:spacing w:val="10"/>
                <w:sz w:val="24"/>
                <w:szCs w:val="24"/>
              </w:rPr>
              <w:t> </w:t>
            </w:r>
            <w:r w:rsidRPr="00331172">
              <w:rPr>
                <w:rFonts w:ascii="Arial" w:hAnsi="Arial" w:cs="Arial"/>
                <w:spacing w:val="10"/>
                <w:sz w:val="24"/>
                <w:szCs w:val="24"/>
              </w:rPr>
              <w:t>zakresie wsparcia osób w trudnej sytuacji. Oba podobszary obszaru rewitalizacji charakteryzowały się wysoką wartością wskaźnika dotyczącego liczby osób objętych świadczeniami GOPS, co oznacza, iż w ich obrębie istnieje bardzo duże zapotrzebowanie na świadczenia w zakresie pomocy społecznej. Oba podobszary obszaru rewitalizacji należały do jednostek o</w:t>
            </w:r>
            <w:r w:rsidR="00C04347" w:rsidRPr="00331172">
              <w:rPr>
                <w:rFonts w:ascii="Arial" w:hAnsi="Arial" w:cs="Arial"/>
                <w:spacing w:val="10"/>
                <w:sz w:val="24"/>
                <w:szCs w:val="24"/>
              </w:rPr>
              <w:t> </w:t>
            </w:r>
            <w:r w:rsidRPr="00331172">
              <w:rPr>
                <w:rFonts w:ascii="Arial" w:hAnsi="Arial" w:cs="Arial"/>
                <w:spacing w:val="10"/>
                <w:sz w:val="24"/>
                <w:szCs w:val="24"/>
              </w:rPr>
              <w:t xml:space="preserve">wyższej od średniej gminnej wartości wskaźnika dotyczącego ubóstwa, co wskazuje na duże zapotrzebowanie na świadczenia w tym zakresie. W obu podobszarach obszaru rewitalizacji wskaźnik dotyczący liczby przyznanych świadczeń z tytułu niskiego dochodu lub trudnych warunków mieszkaniowych przyjmował wartość powyżej średniej gminnej, co wskazuje na to, że </w:t>
            </w:r>
            <w:r w:rsidRPr="00331172">
              <w:rPr>
                <w:rFonts w:ascii="Arial" w:hAnsi="Arial" w:cs="Arial"/>
                <w:spacing w:val="10"/>
                <w:sz w:val="24"/>
                <w:szCs w:val="24"/>
              </w:rPr>
              <w:lastRenderedPageBreak/>
              <w:t xml:space="preserve">członkowie lokalnej społeczności obu obszarów w większym stopniu borykają się z tym problemem. </w:t>
            </w:r>
          </w:p>
        </w:tc>
      </w:tr>
      <w:tr w:rsidR="00365591" w:rsidRPr="00331172" w14:paraId="5B078520"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AE7006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Prognozowane rezultaty wraz ze sposobem ich oceny w odniesieniu do celów rewitalizacji</w:t>
            </w:r>
          </w:p>
        </w:tc>
      </w:tr>
      <w:tr w:rsidR="00365591" w:rsidRPr="00331172" w14:paraId="22DCEBD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A8AF35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Przedsięwzięcie odpowiada następującym celom rewitalizacji:</w:t>
            </w:r>
          </w:p>
          <w:p w14:paraId="4FA54A55"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II.1 Wspieranie i aktywizacja grup zagrożonych wykluczeniem społecznym. </w:t>
            </w:r>
          </w:p>
          <w:p w14:paraId="13218BE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0900DB6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Kierunek działań:</w:t>
            </w:r>
          </w:p>
          <w:p w14:paraId="00EE115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organizacja działań wspierających i integrujących osoby w trudniej sytuacji życiowej w obu podobszarach obszaru rewitalizacji.</w:t>
            </w:r>
          </w:p>
          <w:p w14:paraId="481C8B1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0A11436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Realizacja przedsięwzięcia pozwoli na współpracę z osobami będącymi w trudnej sytuacji życiowej, która będzie miała na celu rozwiązywanie dotykających ich problemów oraz zaspokojenie ich potrzeb, które wykraczają ponad obecnie otrzymywane świadczenia. Przedsięwzięcie ma również na celu zapobieganie wykluczeniu społecznemu tych osób i ich integrację z lokalną społecznością obu podobszarów obszaru rewitalizacji. </w:t>
            </w:r>
          </w:p>
          <w:p w14:paraId="5352CAD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2A3D45F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Projekt odpowiada na następujące potrzeby:</w:t>
            </w:r>
          </w:p>
          <w:p w14:paraId="0BB2121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wsparcie osób w trudnej sytuacji życiowej, zapobieganie ich wykluczeniu społecznemu w obu podobszarach obszaru rewitalizacji.</w:t>
            </w:r>
          </w:p>
          <w:p w14:paraId="496CAB6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Rezultatem projektu będzie organizowany corocznie cykl przedsięwzięć adresowanych do osób w trudnej sytuacji życiowej.</w:t>
            </w:r>
          </w:p>
          <w:p w14:paraId="68F8B7A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Sposób oceny rezultatu – za pomocą wskaźników produktu i rezultatu:</w:t>
            </w:r>
          </w:p>
          <w:p w14:paraId="28AB749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zorganizowanych cyklów przedsięwzięć dla osób w trudnej sytuacji życiowej (szt.),</w:t>
            </w:r>
          </w:p>
          <w:p w14:paraId="54A396C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liczba osób w trudnej sytuacji życiowej biorących udział w cyklu przedsięwzięć (osoby). </w:t>
            </w:r>
          </w:p>
        </w:tc>
      </w:tr>
      <w:tr w:rsidR="00365591" w:rsidRPr="00331172" w14:paraId="5E2DFAEF"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04FBDB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Grupa docelowa:</w:t>
            </w:r>
          </w:p>
        </w:tc>
      </w:tr>
      <w:tr w:rsidR="00365591" w:rsidRPr="00331172" w14:paraId="1E651B5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5007A6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osoby w trudnej sytuacji życiowej, lokalne organizacje pozarządowe</w:t>
            </w:r>
          </w:p>
        </w:tc>
      </w:tr>
      <w:tr w:rsidR="00365591" w:rsidRPr="00331172" w14:paraId="45C114D6"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7D587A2" w14:textId="75D94E71"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391174" w:rsidRPr="00331172">
              <w:rPr>
                <w:rFonts w:ascii="Arial" w:hAnsi="Arial" w:cs="Arial"/>
                <w:spacing w:val="10"/>
                <w:sz w:val="24"/>
                <w:szCs w:val="24"/>
              </w:rPr>
              <w:t>acyjna) wartość przedsięwzięcia oraz źródła finansowania:</w:t>
            </w:r>
          </w:p>
        </w:tc>
      </w:tr>
      <w:tr w:rsidR="00365591" w:rsidRPr="00331172" w14:paraId="63EC5F3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39507FE" w14:textId="77777777" w:rsidR="00365591" w:rsidRPr="00331172" w:rsidRDefault="00305286"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3</w:t>
            </w:r>
            <w:r w:rsidR="00365591" w:rsidRPr="00331172">
              <w:rPr>
                <w:rFonts w:ascii="Arial" w:hAnsi="Arial" w:cs="Arial"/>
                <w:spacing w:val="10"/>
                <w:sz w:val="24"/>
                <w:szCs w:val="24"/>
              </w:rPr>
              <w:t> 000,00</w:t>
            </w:r>
            <w:r w:rsidR="00C04347" w:rsidRPr="00331172">
              <w:rPr>
                <w:rFonts w:ascii="Arial" w:hAnsi="Arial" w:cs="Arial"/>
                <w:spacing w:val="10"/>
                <w:sz w:val="24"/>
                <w:szCs w:val="24"/>
              </w:rPr>
              <w:t xml:space="preserve"> PLN</w:t>
            </w:r>
          </w:p>
          <w:p w14:paraId="67608F56" w14:textId="77777777" w:rsidR="00391174" w:rsidRPr="00331172" w:rsidRDefault="00391174" w:rsidP="00391174">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Źródła finansowania:</w:t>
            </w:r>
          </w:p>
          <w:p w14:paraId="1B493E6B" w14:textId="4F354762" w:rsidR="00391174" w:rsidRPr="00331172" w:rsidRDefault="00391174" w:rsidP="00433A78">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Środki na zadania bieżące instytucji biorących udział w projekcie, budżet Gminy Rudnik, krajowe środki publiczne, inne środki publiczne.</w:t>
            </w:r>
          </w:p>
        </w:tc>
      </w:tr>
      <w:tr w:rsidR="00365591" w:rsidRPr="00331172" w14:paraId="4C9C99A8"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E0CD03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Ramy czasowe realizacji przedsięwzięcia:</w:t>
            </w:r>
          </w:p>
        </w:tc>
      </w:tr>
      <w:tr w:rsidR="00365591" w:rsidRPr="00331172" w14:paraId="0A71ED2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EBFAD8E" w14:textId="4626A1EA" w:rsidR="00365591" w:rsidRPr="00331172" w:rsidRDefault="00C04347"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7A7120" w:rsidRPr="00331172">
              <w:rPr>
                <w:rFonts w:ascii="Arial" w:hAnsi="Arial" w:cs="Arial"/>
                <w:spacing w:val="10"/>
                <w:sz w:val="24"/>
                <w:szCs w:val="24"/>
              </w:rPr>
              <w:t>2025</w:t>
            </w:r>
            <w:r w:rsidR="00365591" w:rsidRPr="00331172">
              <w:rPr>
                <w:rFonts w:ascii="Arial" w:hAnsi="Arial" w:cs="Arial"/>
                <w:spacing w:val="10"/>
                <w:sz w:val="24"/>
                <w:szCs w:val="24"/>
              </w:rPr>
              <w:t>-2030</w:t>
            </w:r>
          </w:p>
        </w:tc>
      </w:tr>
      <w:tr w:rsidR="00365591" w:rsidRPr="00331172" w14:paraId="68D86ECE" w14:textId="77777777" w:rsidTr="008656E8">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FA4302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2A0EB46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21FD3D7" w14:textId="77777777" w:rsidR="00365591" w:rsidRPr="00331172" w:rsidRDefault="00365591" w:rsidP="008656E8">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w:t>
            </w:r>
            <w:r w:rsidR="008656E8" w:rsidRPr="00331172">
              <w:rPr>
                <w:rFonts w:ascii="Arial" w:hAnsi="Arial" w:cs="Arial"/>
                <w:spacing w:val="10"/>
                <w:sz w:val="24"/>
                <w:szCs w:val="24"/>
              </w:rPr>
              <w:t> </w:t>
            </w:r>
            <w:r w:rsidRPr="00331172">
              <w:rPr>
                <w:rFonts w:ascii="Arial" w:hAnsi="Arial" w:cs="Arial"/>
                <w:spacing w:val="10"/>
                <w:sz w:val="24"/>
                <w:szCs w:val="24"/>
              </w:rPr>
              <w:t>niepełnosprawnościami, toalety dostosowane do potrzeb osób z</w:t>
            </w:r>
            <w:r w:rsidR="008656E8" w:rsidRPr="00331172">
              <w:rPr>
                <w:rFonts w:ascii="Arial" w:hAnsi="Arial" w:cs="Arial"/>
                <w:spacing w:val="10"/>
                <w:sz w:val="24"/>
                <w:szCs w:val="24"/>
              </w:rPr>
              <w:t> </w:t>
            </w:r>
            <w:r w:rsidRPr="00331172">
              <w:rPr>
                <w:rFonts w:ascii="Arial" w:hAnsi="Arial" w:cs="Arial"/>
                <w:spacing w:val="10"/>
                <w:sz w:val="24"/>
                <w:szCs w:val="24"/>
              </w:rPr>
              <w:t>niepełnosprawnościami, duże, czytelne znaki systemu informacji wizualnej w kontrastowych kolorach, ułatwiające poruszanie się osobom niedowidzącym, możliwość wprowadzenia psa-przewodnika.</w:t>
            </w:r>
          </w:p>
        </w:tc>
      </w:tr>
      <w:tr w:rsidR="0093659A" w:rsidRPr="00331172" w14:paraId="618E1283" w14:textId="77777777" w:rsidTr="0093659A">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D90A81B" w14:textId="174BAC5C" w:rsidR="0093659A" w:rsidRPr="00331172" w:rsidRDefault="0093659A" w:rsidP="008656E8">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Powiązania z innymi przedsięwzięciami</w:t>
            </w:r>
          </w:p>
        </w:tc>
      </w:tr>
      <w:tr w:rsidR="0093659A" w:rsidRPr="00331172" w14:paraId="0C5F1D7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3725B18" w14:textId="77777777" w:rsidR="0093659A" w:rsidRPr="00331172" w:rsidRDefault="0093659A" w:rsidP="0093659A">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„Organizacja przedsięwzięć adresowanych do osób w trudnej sytuacji życiowej w obu podobszarach obszaru rewitalizacji” powiązane jest z następującymi przedsięwzięciami:</w:t>
            </w:r>
          </w:p>
          <w:p w14:paraId="651D8A06" w14:textId="77777777" w:rsidR="0093659A" w:rsidRPr="00331172" w:rsidRDefault="0093659A" w:rsidP="0093659A">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 infrastrukturalnym: „Utworzenie Centrum Wsparcia”– od roku 2027 Centrum Wsparcia w Rudniku będzie jednym z miejsc organizacji spotkań w ramach przedsięwzięcia;</w:t>
            </w:r>
          </w:p>
          <w:p w14:paraId="3944EE02" w14:textId="77777777" w:rsidR="0093659A" w:rsidRPr="00331172" w:rsidRDefault="0093659A" w:rsidP="0093659A">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xml:space="preserve">- podstawowymi nieinfrastrukturalnymi: „Organizacja przedsięwzięć dla osób z niepełnosprawnością i ich rodzin oraz osób długotrwale i przewlekle chorych i ich rodzin w obu podobszarach obszaru rewitalizacji”, „Organizacja przedsięwzięć dla osób borykających się z zaburzeniami psychicznymi i ich rodzin”, „Organizacja przedsięwzięć dla rodziców w podobszarze I. Rudnik, Romanówek” – przedsięwzięcia będą stanowić komplementarne wobec siebie wydarzenia, które będą miały na celu wsparcie różnych grup społecznych, zagrożonych wykluczeniem, </w:t>
            </w:r>
            <w:r w:rsidRPr="00331172">
              <w:rPr>
                <w:rFonts w:ascii="Arial" w:hAnsi="Arial" w:cs="Arial"/>
                <w:spacing w:val="10"/>
                <w:sz w:val="24"/>
                <w:szCs w:val="24"/>
              </w:rPr>
              <w:lastRenderedPageBreak/>
              <w:t>marginalizacją, trudnościami w funkcjonowaniu i innymi problemami społecznymi, zgodnie ze zdiagnozowanymi problemami. Łącznie przedsięwzięcia te stanowić będą znaczne rozwinięcie oferty tego typu w podobszarach obszaru rewitalizacji;</w:t>
            </w:r>
          </w:p>
          <w:p w14:paraId="32E8144A" w14:textId="246B96CC" w:rsidR="0093659A" w:rsidRPr="00331172" w:rsidRDefault="0093659A" w:rsidP="0093659A">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uzupełniającymi miękkimi: „Wspieranie działalności organizacji pozarządowych działających w sferze społecznej” – w ramach przedsięwzięcia będzie wspierana między innymi działalność organizacji pozarządowych, które działać będą na rzecz rozwiązywania problemów społecznych i wsparcia grup społecznych, zagrożonych wykluczeniem, marginalizacją, trudnościami w funkcjonowaniu i innymi problemami społecznymi, zgodnie ze zdiagnozowanymi problemami.</w:t>
            </w:r>
          </w:p>
        </w:tc>
      </w:tr>
    </w:tbl>
    <w:p w14:paraId="112A957A" w14:textId="77777777" w:rsidR="008656E8" w:rsidRPr="00331172" w:rsidRDefault="008656E8" w:rsidP="00E831FA">
      <w:pPr>
        <w:ind w:left="993" w:hanging="993"/>
        <w:rPr>
          <w:rFonts w:ascii="Arial" w:hAnsi="Arial" w:cs="Arial"/>
          <w:i/>
          <w:spacing w:val="10"/>
          <w:sz w:val="24"/>
          <w:szCs w:val="24"/>
        </w:rPr>
      </w:pPr>
      <w:r w:rsidRPr="00331172">
        <w:rPr>
          <w:rFonts w:ascii="Arial" w:hAnsi="Arial" w:cs="Arial"/>
          <w:i/>
          <w:spacing w:val="10"/>
          <w:sz w:val="24"/>
          <w:szCs w:val="24"/>
        </w:rPr>
        <w:lastRenderedPageBreak/>
        <w:t>Źródło:  Doradztwo i Reklama Sp. z o.o. na podstawie danych Urzędu Gminy Rudnik</w:t>
      </w:r>
    </w:p>
    <w:p w14:paraId="29B5318E" w14:textId="35369784" w:rsidR="00365591" w:rsidRPr="00331172" w:rsidRDefault="008656E8" w:rsidP="008656E8">
      <w:pPr>
        <w:autoSpaceDE w:val="0"/>
        <w:autoSpaceDN w:val="0"/>
        <w:adjustRightInd w:val="0"/>
        <w:spacing w:after="0" w:line="360" w:lineRule="auto"/>
        <w:ind w:left="1418" w:hanging="1418"/>
        <w:rPr>
          <w:rFonts w:ascii="Arial" w:hAnsi="Arial" w:cs="Arial"/>
          <w:b/>
          <w:bCs/>
          <w:sz w:val="24"/>
        </w:rPr>
      </w:pPr>
      <w:bookmarkStart w:id="108" w:name="_Toc181623483"/>
      <w:r w:rsidRPr="00331172">
        <w:rPr>
          <w:rFonts w:ascii="Arial" w:hAnsi="Arial" w:cs="Arial"/>
          <w:b/>
          <w:bCs/>
          <w:noProof/>
          <w:spacing w:val="10"/>
          <w:sz w:val="24"/>
          <w:szCs w:val="24"/>
        </w:rPr>
        <w:t xml:space="preserve">Tabela </w:t>
      </w:r>
      <w:r w:rsidRPr="00331172">
        <w:rPr>
          <w:rFonts w:ascii="Arial" w:hAnsi="Arial" w:cs="Arial"/>
          <w:b/>
          <w:bCs/>
          <w:noProof/>
          <w:spacing w:val="10"/>
          <w:sz w:val="24"/>
          <w:szCs w:val="24"/>
        </w:rPr>
        <w:fldChar w:fldCharType="begin"/>
      </w:r>
      <w:r w:rsidRPr="00331172">
        <w:rPr>
          <w:rFonts w:ascii="Arial" w:hAnsi="Arial" w:cs="Arial"/>
          <w:b/>
          <w:bCs/>
          <w:noProof/>
          <w:spacing w:val="10"/>
          <w:sz w:val="24"/>
          <w:szCs w:val="24"/>
        </w:rPr>
        <w:instrText xml:space="preserve"> SEQ Tabela \* ARABIC </w:instrText>
      </w:r>
      <w:r w:rsidRPr="00331172">
        <w:rPr>
          <w:rFonts w:ascii="Arial" w:hAnsi="Arial" w:cs="Arial"/>
          <w:b/>
          <w:bCs/>
          <w:noProof/>
          <w:spacing w:val="10"/>
          <w:sz w:val="24"/>
          <w:szCs w:val="24"/>
        </w:rPr>
        <w:fldChar w:fldCharType="separate"/>
      </w:r>
      <w:r w:rsidR="00953D7C" w:rsidRPr="00331172">
        <w:rPr>
          <w:rFonts w:ascii="Arial" w:hAnsi="Arial" w:cs="Arial"/>
          <w:b/>
          <w:bCs/>
          <w:noProof/>
          <w:spacing w:val="10"/>
          <w:sz w:val="24"/>
          <w:szCs w:val="24"/>
        </w:rPr>
        <w:t>23</w:t>
      </w:r>
      <w:r w:rsidRPr="00331172">
        <w:rPr>
          <w:rFonts w:ascii="Arial" w:hAnsi="Arial" w:cs="Arial"/>
          <w:b/>
          <w:bCs/>
          <w:noProof/>
          <w:spacing w:val="10"/>
          <w:sz w:val="24"/>
          <w:szCs w:val="24"/>
        </w:rPr>
        <w:fldChar w:fldCharType="end"/>
      </w:r>
      <w:r w:rsidRPr="00331172">
        <w:rPr>
          <w:rFonts w:ascii="Arial" w:hAnsi="Arial" w:cs="Arial"/>
          <w:b/>
          <w:bCs/>
          <w:noProof/>
          <w:spacing w:val="10"/>
          <w:sz w:val="24"/>
          <w:szCs w:val="24"/>
        </w:rPr>
        <w:t xml:space="preserve">.  </w:t>
      </w:r>
      <w:r w:rsidR="00365591" w:rsidRPr="00331172">
        <w:rPr>
          <w:rFonts w:ascii="Arial" w:hAnsi="Arial" w:cs="Arial"/>
          <w:b/>
          <w:bCs/>
          <w:spacing w:val="10"/>
          <w:sz w:val="24"/>
          <w:szCs w:val="24"/>
        </w:rPr>
        <w:t>Organizacja przedsięwzięć dla osób z niepełnosprawnością i</w:t>
      </w:r>
      <w:r w:rsidRPr="00331172">
        <w:rPr>
          <w:rFonts w:ascii="Arial" w:hAnsi="Arial" w:cs="Arial"/>
          <w:b/>
          <w:bCs/>
          <w:spacing w:val="10"/>
          <w:sz w:val="24"/>
          <w:szCs w:val="24"/>
        </w:rPr>
        <w:t> </w:t>
      </w:r>
      <w:r w:rsidR="00365591" w:rsidRPr="00331172">
        <w:rPr>
          <w:rFonts w:ascii="Arial" w:hAnsi="Arial" w:cs="Arial"/>
          <w:b/>
          <w:bCs/>
          <w:spacing w:val="10"/>
          <w:sz w:val="24"/>
          <w:szCs w:val="24"/>
        </w:rPr>
        <w:t>ich rodzin oraz osób długotrwale i przewlekle chorych i ich rodzin w obu podobszarach obszaru rewitalizacji</w:t>
      </w:r>
      <w:bookmarkEnd w:id="108"/>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331172" w14:paraId="15AF58C3"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73ACBF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Nazwa przedsięwzięcia:</w:t>
            </w:r>
          </w:p>
        </w:tc>
      </w:tr>
      <w:tr w:rsidR="00365591" w:rsidRPr="00331172" w14:paraId="574FEE7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2ECF3C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Organizacja przedsięwzięć dla osób z niepełnosprawnością i ich rodzin oraz osób długotrwale i przewlekle chorych i ich rodzin w obu podobszarach obszaru rewitalizacji</w:t>
            </w:r>
          </w:p>
        </w:tc>
      </w:tr>
      <w:tr w:rsidR="00365591" w:rsidRPr="00331172" w14:paraId="195899F5"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07BD2F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Lokalizacja</w:t>
            </w:r>
          </w:p>
        </w:tc>
      </w:tr>
      <w:tr w:rsidR="00365591" w:rsidRPr="00331172" w14:paraId="17C2F24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717122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Budynek Biblioteki Publicznej Gminy Rudnik</w:t>
            </w:r>
            <w:r w:rsidR="00C04347" w:rsidRPr="00331172">
              <w:rPr>
                <w:rFonts w:ascii="Arial" w:hAnsi="Arial" w:cs="Arial"/>
                <w:spacing w:val="10"/>
                <w:sz w:val="24"/>
                <w:szCs w:val="24"/>
              </w:rPr>
              <w:t xml:space="preserve"> (BPGR)</w:t>
            </w:r>
            <w:r w:rsidRPr="00331172">
              <w:rPr>
                <w:rFonts w:ascii="Arial" w:hAnsi="Arial" w:cs="Arial"/>
                <w:spacing w:val="10"/>
                <w:sz w:val="24"/>
                <w:szCs w:val="24"/>
              </w:rPr>
              <w:t xml:space="preserve"> i Gminnego Ośrodka Pomocy Społecznej</w:t>
            </w:r>
            <w:r w:rsidR="00C04347" w:rsidRPr="00331172">
              <w:rPr>
                <w:rFonts w:ascii="Arial" w:hAnsi="Arial" w:cs="Arial"/>
                <w:spacing w:val="10"/>
                <w:sz w:val="24"/>
                <w:szCs w:val="24"/>
              </w:rPr>
              <w:t xml:space="preserve"> (GOPS)</w:t>
            </w:r>
            <w:r w:rsidRPr="00331172">
              <w:rPr>
                <w:rFonts w:ascii="Arial" w:hAnsi="Arial" w:cs="Arial"/>
                <w:spacing w:val="10"/>
                <w:sz w:val="24"/>
                <w:szCs w:val="24"/>
              </w:rPr>
              <w:t>; podobszar I. Rudnik, Romanówek</w:t>
            </w:r>
          </w:p>
          <w:p w14:paraId="4B1FA32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Remiza OSP Płonka; podobszar II. Płonka, Płonka Poleśna</w:t>
            </w:r>
          </w:p>
        </w:tc>
      </w:tr>
      <w:tr w:rsidR="00365591" w:rsidRPr="00331172" w14:paraId="307D43E3"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CD6335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Inicjator odpowiedzialny za realizację zadania:</w:t>
            </w:r>
          </w:p>
        </w:tc>
      </w:tr>
      <w:tr w:rsidR="00365591" w:rsidRPr="00331172" w14:paraId="795CA91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0A231C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Gmina Rudnik</w:t>
            </w:r>
          </w:p>
        </w:tc>
      </w:tr>
      <w:tr w:rsidR="00365591" w:rsidRPr="00331172" w14:paraId="1F447CBF"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2CF8C4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Zakres projektu:</w:t>
            </w:r>
          </w:p>
        </w:tc>
      </w:tr>
      <w:tr w:rsidR="00365591" w:rsidRPr="00331172" w14:paraId="2907E4B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1726AD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Realizacja zadania będzie polegała na organizacji przedsięwzięć adresowanych do osób z niepełnosprawnością i ich rodzin, które będą podejmować tematy związane z możliwościami uzyskania pomocy, niwelowaniu barier i zwiększenia uczestnictwa osób z niepełnosprawnością w</w:t>
            </w:r>
            <w:r w:rsidR="00C22901" w:rsidRPr="00331172">
              <w:rPr>
                <w:rFonts w:ascii="Arial" w:hAnsi="Arial" w:cs="Arial"/>
                <w:spacing w:val="10"/>
                <w:sz w:val="24"/>
                <w:szCs w:val="24"/>
              </w:rPr>
              <w:t> </w:t>
            </w:r>
            <w:r w:rsidRPr="00331172">
              <w:rPr>
                <w:rFonts w:ascii="Arial" w:hAnsi="Arial" w:cs="Arial"/>
                <w:spacing w:val="10"/>
                <w:sz w:val="24"/>
                <w:szCs w:val="24"/>
              </w:rPr>
              <w:t xml:space="preserve">życiu lokalnej społeczności. </w:t>
            </w:r>
          </w:p>
          <w:p w14:paraId="3D7A014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 xml:space="preserve">Plan wydarzeń: </w:t>
            </w:r>
          </w:p>
          <w:p w14:paraId="0C8F5FE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- 1 spotkanie w sprawie uczestnictwa osób z niepełnosprawnością i osób długotrwale i przewlekle chorych w życiu lokalnej społeczności: jakie są bariery i utrudnienia (w tym także architektoniczne), które nie pozwalają na uczestnictwo w życiu lokalnej społeczności w pełnym wymiarze, jakie udogodnienia zwiększyłyby aktywność osób z niepełnosprawnością i ich rodzin.</w:t>
            </w:r>
          </w:p>
          <w:p w14:paraId="735EDE5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- 1 spotkanie z psychologiem dla osób z niepełnosprawnością oraz osób długotrwale i przewlekle chorych i ich rodzin, możliwości wsparcia, ewentualnej opieki </w:t>
            </w:r>
            <w:proofErr w:type="spellStart"/>
            <w:r w:rsidRPr="00331172">
              <w:rPr>
                <w:rFonts w:ascii="Arial" w:hAnsi="Arial" w:cs="Arial"/>
                <w:spacing w:val="10"/>
                <w:sz w:val="24"/>
                <w:szCs w:val="24"/>
              </w:rPr>
              <w:t>wytchnieniowej</w:t>
            </w:r>
            <w:proofErr w:type="spellEnd"/>
            <w:r w:rsidRPr="00331172">
              <w:rPr>
                <w:rFonts w:ascii="Arial" w:hAnsi="Arial" w:cs="Arial"/>
                <w:spacing w:val="10"/>
                <w:sz w:val="24"/>
                <w:szCs w:val="24"/>
              </w:rPr>
              <w:t xml:space="preserve">, itp. </w:t>
            </w:r>
          </w:p>
          <w:p w14:paraId="1985472A" w14:textId="77777777" w:rsidR="00365591" w:rsidRPr="00331172" w:rsidRDefault="00365591" w:rsidP="00C22901">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Szczegółowy program cyklu spotkań będzie układany przez Gminę Rudnik w</w:t>
            </w:r>
            <w:r w:rsidR="00C22901" w:rsidRPr="00331172">
              <w:rPr>
                <w:rFonts w:ascii="Arial" w:hAnsi="Arial" w:cs="Arial"/>
                <w:spacing w:val="10"/>
                <w:sz w:val="24"/>
                <w:szCs w:val="24"/>
              </w:rPr>
              <w:t> </w:t>
            </w:r>
            <w:r w:rsidRPr="00331172">
              <w:rPr>
                <w:rFonts w:ascii="Arial" w:hAnsi="Arial" w:cs="Arial"/>
                <w:spacing w:val="10"/>
                <w:sz w:val="24"/>
                <w:szCs w:val="24"/>
              </w:rPr>
              <w:t>konsultacji z uczestnikami wydarzeń, organizacjami pozarządowymi, GOPS.</w:t>
            </w:r>
          </w:p>
        </w:tc>
      </w:tr>
      <w:tr w:rsidR="00365591" w:rsidRPr="00331172" w14:paraId="0F2AA620"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EDDD46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Krótki opis problemu jaki ma rozwiązać realizacja przedsięwzięcia:</w:t>
            </w:r>
          </w:p>
        </w:tc>
      </w:tr>
      <w:tr w:rsidR="00365591" w:rsidRPr="00331172" w14:paraId="4989820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233D544" w14:textId="77777777" w:rsidR="00365591" w:rsidRPr="00331172" w:rsidRDefault="00365591" w:rsidP="00C22901">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Oba podobszary obszaru rewitalizacji charakteryzowały się najwyższą spośród wszystkich badanych jednostek wartością wskaźnika dotyczącego liczby osób pobierających świadczenia GOPS z tytułu długotrwałej lub ciężkiej choroby oraz osób pobierających świadczenia GOPS z tytułu niepełnosprawności, co oznacza, iż w ich obrębie koncentrują się potrzeby związane z włączeniem społecznym osób dotkniętych długotrwałą lub ciężką chorobą i ich rodzin oraz osób z niepełnosprawnością i ich rodzin, a także z</w:t>
            </w:r>
            <w:r w:rsidR="00C22901" w:rsidRPr="00331172">
              <w:rPr>
                <w:rFonts w:ascii="Arial" w:hAnsi="Arial" w:cs="Arial"/>
                <w:spacing w:val="10"/>
                <w:sz w:val="24"/>
                <w:szCs w:val="24"/>
              </w:rPr>
              <w:t> </w:t>
            </w:r>
            <w:r w:rsidRPr="00331172">
              <w:rPr>
                <w:rFonts w:ascii="Arial" w:hAnsi="Arial" w:cs="Arial"/>
                <w:spacing w:val="10"/>
                <w:sz w:val="24"/>
                <w:szCs w:val="24"/>
              </w:rPr>
              <w:t>zapewnieniem im odpowiedniego poziomu życia.</w:t>
            </w:r>
          </w:p>
        </w:tc>
      </w:tr>
      <w:tr w:rsidR="00365591" w:rsidRPr="00331172" w14:paraId="355B9315"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B4DDE7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Prognozowane rezultaty wraz ze sposobem ich oceny w odniesieniu do celów rewitalizacji</w:t>
            </w:r>
          </w:p>
        </w:tc>
      </w:tr>
      <w:tr w:rsidR="00365591" w:rsidRPr="00331172" w14:paraId="4F86272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526540A"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Przedsięwzięcie odpowiada następującym celom rewitalizacji:</w:t>
            </w:r>
          </w:p>
          <w:p w14:paraId="7A72BB14"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II.1 Wspieranie i aktywizacja grup zagrożonych wykluczeniem społecznym. </w:t>
            </w:r>
          </w:p>
          <w:p w14:paraId="1E7FD7FE"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xml:space="preserve">Kierunek działań: </w:t>
            </w:r>
          </w:p>
          <w:p w14:paraId="298DEA24"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organizacja działań na rzecz wsparcia i integracji osób długotrwale i</w:t>
            </w:r>
            <w:r w:rsidR="00C22901" w:rsidRPr="00331172">
              <w:rPr>
                <w:rFonts w:ascii="Arial" w:hAnsi="Arial" w:cs="Arial"/>
                <w:bCs/>
                <w:spacing w:val="10"/>
                <w:sz w:val="24"/>
                <w:szCs w:val="24"/>
              </w:rPr>
              <w:t> </w:t>
            </w:r>
            <w:r w:rsidRPr="00331172">
              <w:rPr>
                <w:rFonts w:ascii="Arial" w:hAnsi="Arial" w:cs="Arial"/>
                <w:bCs/>
                <w:spacing w:val="10"/>
                <w:sz w:val="24"/>
                <w:szCs w:val="24"/>
              </w:rPr>
              <w:t>przewlekle chorych oraz ich rodzin w obu obszarach obszaru rewitalizacji;</w:t>
            </w:r>
          </w:p>
          <w:p w14:paraId="445C29C4"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lastRenderedPageBreak/>
              <w:t>- organizacja działań na rzecz wsparcia i integracji osób z</w:t>
            </w:r>
            <w:r w:rsidR="00C22901" w:rsidRPr="00331172">
              <w:rPr>
                <w:rFonts w:ascii="Arial" w:hAnsi="Arial" w:cs="Arial"/>
                <w:bCs/>
                <w:spacing w:val="10"/>
                <w:sz w:val="24"/>
                <w:szCs w:val="24"/>
              </w:rPr>
              <w:t> </w:t>
            </w:r>
            <w:r w:rsidRPr="00331172">
              <w:rPr>
                <w:rFonts w:ascii="Arial" w:hAnsi="Arial" w:cs="Arial"/>
                <w:bCs/>
                <w:spacing w:val="10"/>
                <w:sz w:val="24"/>
                <w:szCs w:val="24"/>
              </w:rPr>
              <w:t>niepełnosprawnościami oraz ich rodzin w obu obszarach obszaru rewitalizacji.</w:t>
            </w:r>
          </w:p>
          <w:p w14:paraId="1EBB110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0988342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Realizacja przedsięwzięcia pozwoli na organizację wydarzeń, dzięki którym zwiększy się uczestnictwo osób dotkniętych długotrwałą lub ciężką chorobą i</w:t>
            </w:r>
            <w:r w:rsidR="00C22901" w:rsidRPr="00331172">
              <w:rPr>
                <w:rFonts w:ascii="Arial" w:hAnsi="Arial" w:cs="Arial"/>
                <w:spacing w:val="10"/>
                <w:sz w:val="24"/>
                <w:szCs w:val="24"/>
              </w:rPr>
              <w:t> </w:t>
            </w:r>
            <w:r w:rsidRPr="00331172">
              <w:rPr>
                <w:rFonts w:ascii="Arial" w:hAnsi="Arial" w:cs="Arial"/>
                <w:spacing w:val="10"/>
                <w:sz w:val="24"/>
                <w:szCs w:val="24"/>
              </w:rPr>
              <w:t xml:space="preserve">ich rodzin oraz osób z niepełnosprawnością i ich rodzin w życiu lokalnej społeczności. </w:t>
            </w:r>
          </w:p>
          <w:p w14:paraId="4946498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287FE68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Projekt odpowiada na następujące potrzeby:</w:t>
            </w:r>
          </w:p>
          <w:p w14:paraId="4DBBE07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wsparcie osób długotrwale i przewlekle chorych oraz ich rodzin, zwiększenie ich integracji z lokalną społecznością i zapobieganie ich wykluczeniu społecznemu w obu podobszarach obszaru rewitalizacji;</w:t>
            </w:r>
          </w:p>
          <w:p w14:paraId="3B9F5F7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wsparcie osób z niepełnosprawnościami oraz ich rodzin, zwiększenie ich integracji z lokalną społecznością i zapobieganie ich wykluczeniu społecznemu w obu podobszarach obszaru rewitalizacji.</w:t>
            </w:r>
          </w:p>
          <w:p w14:paraId="6C1E4C7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616780B0"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Rezultatem projektu będą przedsięwzięcia na rzecz osób długotrwale i</w:t>
            </w:r>
            <w:r w:rsidR="00C22901" w:rsidRPr="00331172">
              <w:rPr>
                <w:rFonts w:ascii="Arial" w:hAnsi="Arial" w:cs="Arial"/>
                <w:spacing w:val="10"/>
                <w:sz w:val="24"/>
                <w:szCs w:val="24"/>
              </w:rPr>
              <w:t> </w:t>
            </w:r>
            <w:r w:rsidRPr="00331172">
              <w:rPr>
                <w:rFonts w:ascii="Arial" w:hAnsi="Arial" w:cs="Arial"/>
                <w:spacing w:val="10"/>
                <w:sz w:val="24"/>
                <w:szCs w:val="24"/>
              </w:rPr>
              <w:t>przewlekle chorych i ich rodzin oraz osób z niepełnosprawnościami i ich rodzin.</w:t>
            </w:r>
          </w:p>
          <w:p w14:paraId="5AC0C0A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Sposób oceny rezultatu – za pomocą wskaźników:</w:t>
            </w:r>
          </w:p>
          <w:p w14:paraId="2FAC4D1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zorganizowanych przedsięwzięć na rzecz osób długotrwale i</w:t>
            </w:r>
            <w:r w:rsidR="00C22901" w:rsidRPr="00331172">
              <w:rPr>
                <w:rFonts w:ascii="Arial" w:hAnsi="Arial" w:cs="Arial"/>
                <w:spacing w:val="10"/>
                <w:sz w:val="24"/>
                <w:szCs w:val="24"/>
              </w:rPr>
              <w:t> </w:t>
            </w:r>
            <w:r w:rsidRPr="00331172">
              <w:rPr>
                <w:rFonts w:ascii="Arial" w:hAnsi="Arial" w:cs="Arial"/>
                <w:spacing w:val="10"/>
                <w:sz w:val="24"/>
                <w:szCs w:val="24"/>
              </w:rPr>
              <w:t>przewlekle chorych i ich rodzin oraz osób z niepełnosprawnościami i ich rodzin (szt.),</w:t>
            </w:r>
          </w:p>
          <w:p w14:paraId="00156311" w14:textId="77777777" w:rsidR="00365591" w:rsidRPr="00331172" w:rsidRDefault="00365591" w:rsidP="00C22901">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osób biorących udział w przedsięwzięciach na rzecz osób długotrwale i przewlekle chorych i ich rodzin oraz osób z</w:t>
            </w:r>
            <w:r w:rsidR="00C22901" w:rsidRPr="00331172">
              <w:rPr>
                <w:rFonts w:ascii="Arial" w:hAnsi="Arial" w:cs="Arial"/>
                <w:spacing w:val="10"/>
                <w:sz w:val="24"/>
                <w:szCs w:val="24"/>
              </w:rPr>
              <w:t> </w:t>
            </w:r>
            <w:r w:rsidRPr="00331172">
              <w:rPr>
                <w:rFonts w:ascii="Arial" w:hAnsi="Arial" w:cs="Arial"/>
                <w:spacing w:val="10"/>
                <w:sz w:val="24"/>
                <w:szCs w:val="24"/>
              </w:rPr>
              <w:t xml:space="preserve">niepełnosprawnością i ich rodzin (osoby). </w:t>
            </w:r>
          </w:p>
        </w:tc>
      </w:tr>
      <w:tr w:rsidR="00365591" w:rsidRPr="00331172" w14:paraId="3B382F44"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898711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Grupa docelowa:</w:t>
            </w:r>
          </w:p>
        </w:tc>
      </w:tr>
      <w:tr w:rsidR="00365591" w:rsidRPr="00331172" w14:paraId="674540C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57A135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Osoby długotrwale i przewlekle chore i ich rodziny, osoby z niepełnosprawnością i ich rodziny, lokalne organizacje pozarządowe</w:t>
            </w:r>
          </w:p>
        </w:tc>
      </w:tr>
      <w:tr w:rsidR="00365591" w:rsidRPr="00331172" w14:paraId="25B08B7B"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6D21D07" w14:textId="589D09DD"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F22207" w:rsidRPr="00331172">
              <w:rPr>
                <w:rFonts w:ascii="Arial" w:hAnsi="Arial" w:cs="Arial"/>
                <w:spacing w:val="10"/>
                <w:sz w:val="24"/>
                <w:szCs w:val="24"/>
              </w:rPr>
              <w:t>acyjna) wartość przedsięwzięcia oraz źródła finansowania:</w:t>
            </w:r>
          </w:p>
        </w:tc>
      </w:tr>
      <w:tr w:rsidR="00365591" w:rsidRPr="00331172" w14:paraId="3CDA77D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F8208A4" w14:textId="77777777" w:rsidR="00365591" w:rsidRPr="00331172" w:rsidRDefault="00305286"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3</w:t>
            </w:r>
            <w:r w:rsidR="00365591" w:rsidRPr="00331172">
              <w:rPr>
                <w:rFonts w:ascii="Arial" w:hAnsi="Arial" w:cs="Arial"/>
                <w:spacing w:val="10"/>
                <w:sz w:val="24"/>
                <w:szCs w:val="24"/>
              </w:rPr>
              <w:t> 000,00</w:t>
            </w:r>
            <w:r w:rsidR="00C04347" w:rsidRPr="00331172">
              <w:rPr>
                <w:rFonts w:ascii="Arial" w:hAnsi="Arial" w:cs="Arial"/>
                <w:spacing w:val="10"/>
                <w:sz w:val="24"/>
                <w:szCs w:val="24"/>
              </w:rPr>
              <w:t xml:space="preserve"> PLN</w:t>
            </w:r>
          </w:p>
          <w:p w14:paraId="59413776" w14:textId="77777777" w:rsidR="00F22207" w:rsidRPr="00331172" w:rsidRDefault="00F22207" w:rsidP="00F22207">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Źródła finansowania:</w:t>
            </w:r>
          </w:p>
          <w:p w14:paraId="00E3C3C8" w14:textId="316BA687" w:rsidR="00F22207" w:rsidRPr="00331172" w:rsidRDefault="00F22207" w:rsidP="00433A78">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Środki na zadania bieżące instytucji biorących udział w projekcie, budżet Gminy Rudnik, krajowe środki publiczne, inne środki publiczne.</w:t>
            </w:r>
          </w:p>
        </w:tc>
      </w:tr>
      <w:tr w:rsidR="00365591" w:rsidRPr="00331172" w14:paraId="650B328B"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433748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Ramy czasowe realizacji przedsięwzięcia:</w:t>
            </w:r>
          </w:p>
        </w:tc>
      </w:tr>
      <w:tr w:rsidR="00365591" w:rsidRPr="00331172" w14:paraId="5DF24C0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99ED8DB" w14:textId="4B00F89D" w:rsidR="00365591" w:rsidRPr="00331172" w:rsidRDefault="00C04347"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7A7120" w:rsidRPr="00331172">
              <w:rPr>
                <w:rFonts w:ascii="Arial" w:hAnsi="Arial" w:cs="Arial"/>
                <w:spacing w:val="10"/>
                <w:sz w:val="24"/>
                <w:szCs w:val="24"/>
              </w:rPr>
              <w:t>2025</w:t>
            </w:r>
            <w:r w:rsidR="00365591" w:rsidRPr="00331172">
              <w:rPr>
                <w:rFonts w:ascii="Arial" w:hAnsi="Arial" w:cs="Arial"/>
                <w:spacing w:val="10"/>
                <w:sz w:val="24"/>
                <w:szCs w:val="24"/>
              </w:rPr>
              <w:t>-2030</w:t>
            </w:r>
          </w:p>
        </w:tc>
      </w:tr>
      <w:tr w:rsidR="00365591" w:rsidRPr="00331172" w14:paraId="3D45B692" w14:textId="77777777" w:rsidTr="00C22901">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35ACBB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7AD5892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679D462" w14:textId="77777777" w:rsidR="00365591" w:rsidRPr="00331172" w:rsidRDefault="00365591" w:rsidP="002471AE">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w:t>
            </w:r>
            <w:r w:rsidR="002471AE" w:rsidRPr="00331172">
              <w:rPr>
                <w:rFonts w:ascii="Arial" w:hAnsi="Arial" w:cs="Arial"/>
                <w:spacing w:val="10"/>
                <w:sz w:val="24"/>
                <w:szCs w:val="24"/>
              </w:rPr>
              <w:t> </w:t>
            </w:r>
            <w:r w:rsidRPr="00331172">
              <w:rPr>
                <w:rFonts w:ascii="Arial" w:hAnsi="Arial" w:cs="Arial"/>
                <w:spacing w:val="10"/>
                <w:sz w:val="24"/>
                <w:szCs w:val="24"/>
              </w:rPr>
              <w:t>niepełnosprawnościami, toalety dostosowane do potrzeb osób z</w:t>
            </w:r>
            <w:r w:rsidR="002471AE" w:rsidRPr="00331172">
              <w:rPr>
                <w:rFonts w:ascii="Arial" w:hAnsi="Arial" w:cs="Arial"/>
                <w:spacing w:val="10"/>
                <w:sz w:val="24"/>
                <w:szCs w:val="24"/>
              </w:rPr>
              <w:t> </w:t>
            </w:r>
            <w:r w:rsidRPr="00331172">
              <w:rPr>
                <w:rFonts w:ascii="Arial" w:hAnsi="Arial" w:cs="Arial"/>
                <w:spacing w:val="10"/>
                <w:sz w:val="24"/>
                <w:szCs w:val="24"/>
              </w:rPr>
              <w:t>niepełnosprawnościami, duże, czytelne znaki systemu informacji wizualnej w kontrastowych kolorach, ułatwiające poruszanie się osobom niedowidzącym, możliwość wprowadzenia psa-przewodnika.</w:t>
            </w:r>
          </w:p>
        </w:tc>
      </w:tr>
      <w:tr w:rsidR="00F4655C" w:rsidRPr="00331172" w14:paraId="77250D5F" w14:textId="77777777" w:rsidTr="00F4655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504E07E" w14:textId="100CAD3C" w:rsidR="00F4655C" w:rsidRPr="00331172" w:rsidRDefault="00F4655C" w:rsidP="002471AE">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Powiązania z innymi przedsięwzięciami</w:t>
            </w:r>
          </w:p>
        </w:tc>
      </w:tr>
      <w:tr w:rsidR="00F4655C" w:rsidRPr="00331172" w14:paraId="533CE72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BE2CDC2" w14:textId="77777777" w:rsidR="00F4655C" w:rsidRPr="00331172" w:rsidRDefault="00F4655C" w:rsidP="00F4655C">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„Organizacja przedsięwzięć dla osób z niepełnosprawnością i ich rodzin oraz osób długotrwale i przewlekle chorych i ich rodzin w obu podobszarach obszaru rewitalizacji” powiązane jest z następującymi przedsięwzięciami:</w:t>
            </w:r>
          </w:p>
          <w:p w14:paraId="46FC85AF" w14:textId="77777777" w:rsidR="00F4655C" w:rsidRPr="00331172" w:rsidRDefault="00F4655C" w:rsidP="00F4655C">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podstawowymi nieinfrastrukturalnymi: „Organizacja przedsięwzięć adresowanych do osób w trudnej sytuacji życiowej w obu podobszarach obszaru rewitalizacji”, „Organizacja przedsięwzięć dla osób borykających się z zaburzeniami psychicznymi i ich rodzin”, „Organizacja przedsięwzięć dla rodziców w podobszarze I. Rudnik, Romanówek” – przedsięwzięcia będą stanowić komplementarne wobec siebie wydarzenia, które będą miały na celu wsparcie różnych grup społecznych, zagrożonych wykluczeniem, marginalizacją, trudnościami w funkcjonowaniu i innymi problemami społecznymi, zgodnie ze zdiagnozowanymi problemami. Łącznie przedsięwzięcia te stanowić będą znaczne rozwinięcie oferty tego typu w podobszarach obszaru rewitalizacji;</w:t>
            </w:r>
          </w:p>
          <w:p w14:paraId="1A3A8CEC" w14:textId="60A16E4D" w:rsidR="00F4655C" w:rsidRPr="00331172" w:rsidRDefault="00F4655C" w:rsidP="00F4655C">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uzupełniającymi miękkimi: „Wspieranie działalności organizacji pozarządowych działających w sferze społecznej” – w ramach </w:t>
            </w:r>
            <w:r w:rsidRPr="00331172">
              <w:rPr>
                <w:rFonts w:ascii="Arial" w:hAnsi="Arial" w:cs="Arial"/>
                <w:spacing w:val="10"/>
                <w:sz w:val="24"/>
                <w:szCs w:val="24"/>
              </w:rPr>
              <w:lastRenderedPageBreak/>
              <w:t>przedsięwzięcia będzie wspierana między innymi działalność organizacji pozarządowych, które działać będą na rzecz rozwiązywania problemów społecznych i wsparcia grup społecznych, zagrożonych wykluczeniem, marginalizacją, trudnościami w funkcjonowaniu i innymi problemami społecznymi, zgodnie ze zdiagnozowanymi problemami.</w:t>
            </w:r>
          </w:p>
        </w:tc>
      </w:tr>
    </w:tbl>
    <w:p w14:paraId="6CFC2117" w14:textId="77777777" w:rsidR="00C22901" w:rsidRPr="00331172" w:rsidRDefault="00C22901" w:rsidP="00E831FA">
      <w:pPr>
        <w:ind w:left="993" w:hanging="993"/>
        <w:rPr>
          <w:rFonts w:ascii="Arial" w:hAnsi="Arial" w:cs="Arial"/>
          <w:i/>
          <w:spacing w:val="10"/>
          <w:sz w:val="24"/>
          <w:szCs w:val="24"/>
        </w:rPr>
      </w:pPr>
      <w:r w:rsidRPr="00331172">
        <w:rPr>
          <w:rFonts w:ascii="Arial" w:hAnsi="Arial" w:cs="Arial"/>
          <w:i/>
          <w:spacing w:val="10"/>
          <w:sz w:val="24"/>
          <w:szCs w:val="24"/>
        </w:rPr>
        <w:lastRenderedPageBreak/>
        <w:t>Źródło:  Doradztwo i Reklama Sp. z o.o. na podstawie danych Urzędu Gminy Rudnik</w:t>
      </w:r>
    </w:p>
    <w:p w14:paraId="1F8E73E8" w14:textId="10992199" w:rsidR="00365591" w:rsidRPr="00331172" w:rsidRDefault="002471AE" w:rsidP="002471AE">
      <w:pPr>
        <w:autoSpaceDE w:val="0"/>
        <w:autoSpaceDN w:val="0"/>
        <w:adjustRightInd w:val="0"/>
        <w:spacing w:after="0" w:line="360" w:lineRule="auto"/>
        <w:ind w:left="1418" w:hanging="1418"/>
        <w:rPr>
          <w:rFonts w:ascii="Arial" w:hAnsi="Arial" w:cs="Arial"/>
          <w:b/>
          <w:bCs/>
          <w:spacing w:val="10"/>
          <w:sz w:val="24"/>
          <w:szCs w:val="24"/>
        </w:rPr>
      </w:pPr>
      <w:bookmarkStart w:id="109" w:name="_Toc181623484"/>
      <w:r w:rsidRPr="00331172">
        <w:rPr>
          <w:rFonts w:ascii="Arial" w:hAnsi="Arial" w:cs="Arial"/>
          <w:b/>
          <w:bCs/>
          <w:noProof/>
          <w:spacing w:val="10"/>
          <w:sz w:val="24"/>
          <w:szCs w:val="24"/>
        </w:rPr>
        <w:t xml:space="preserve">Tabela </w:t>
      </w:r>
      <w:r w:rsidRPr="00331172">
        <w:rPr>
          <w:rFonts w:ascii="Arial" w:hAnsi="Arial" w:cs="Arial"/>
          <w:b/>
          <w:bCs/>
          <w:noProof/>
          <w:spacing w:val="10"/>
          <w:sz w:val="24"/>
          <w:szCs w:val="24"/>
        </w:rPr>
        <w:fldChar w:fldCharType="begin"/>
      </w:r>
      <w:r w:rsidRPr="00331172">
        <w:rPr>
          <w:rFonts w:ascii="Arial" w:hAnsi="Arial" w:cs="Arial"/>
          <w:b/>
          <w:bCs/>
          <w:noProof/>
          <w:spacing w:val="10"/>
          <w:sz w:val="24"/>
          <w:szCs w:val="24"/>
        </w:rPr>
        <w:instrText xml:space="preserve"> SEQ Tabela \* ARABIC </w:instrText>
      </w:r>
      <w:r w:rsidRPr="00331172">
        <w:rPr>
          <w:rFonts w:ascii="Arial" w:hAnsi="Arial" w:cs="Arial"/>
          <w:b/>
          <w:bCs/>
          <w:noProof/>
          <w:spacing w:val="10"/>
          <w:sz w:val="24"/>
          <w:szCs w:val="24"/>
        </w:rPr>
        <w:fldChar w:fldCharType="separate"/>
      </w:r>
      <w:r w:rsidR="00953D7C" w:rsidRPr="00331172">
        <w:rPr>
          <w:rFonts w:ascii="Arial" w:hAnsi="Arial" w:cs="Arial"/>
          <w:b/>
          <w:bCs/>
          <w:noProof/>
          <w:spacing w:val="10"/>
          <w:sz w:val="24"/>
          <w:szCs w:val="24"/>
        </w:rPr>
        <w:t>24</w:t>
      </w:r>
      <w:r w:rsidRPr="00331172">
        <w:rPr>
          <w:rFonts w:ascii="Arial" w:hAnsi="Arial" w:cs="Arial"/>
          <w:b/>
          <w:bCs/>
          <w:noProof/>
          <w:spacing w:val="10"/>
          <w:sz w:val="24"/>
          <w:szCs w:val="24"/>
        </w:rPr>
        <w:fldChar w:fldCharType="end"/>
      </w:r>
      <w:r w:rsidRPr="00331172">
        <w:rPr>
          <w:rFonts w:ascii="Arial" w:hAnsi="Arial" w:cs="Arial"/>
          <w:b/>
          <w:bCs/>
          <w:noProof/>
          <w:spacing w:val="10"/>
          <w:sz w:val="24"/>
          <w:szCs w:val="24"/>
        </w:rPr>
        <w:t xml:space="preserve">.  </w:t>
      </w:r>
      <w:r w:rsidR="00365591" w:rsidRPr="00331172">
        <w:rPr>
          <w:rFonts w:ascii="Arial" w:hAnsi="Arial" w:cs="Arial"/>
          <w:b/>
          <w:bCs/>
          <w:spacing w:val="10"/>
          <w:sz w:val="24"/>
          <w:szCs w:val="24"/>
        </w:rPr>
        <w:t>Organizacja przedsięwzięć dla osób borykających się z</w:t>
      </w:r>
      <w:r w:rsidRPr="00331172">
        <w:rPr>
          <w:rFonts w:ascii="Arial" w:hAnsi="Arial" w:cs="Arial"/>
          <w:b/>
          <w:bCs/>
          <w:spacing w:val="10"/>
          <w:sz w:val="24"/>
          <w:szCs w:val="24"/>
        </w:rPr>
        <w:t> </w:t>
      </w:r>
      <w:r w:rsidR="00365591" w:rsidRPr="00331172">
        <w:rPr>
          <w:rFonts w:ascii="Arial" w:hAnsi="Arial" w:cs="Arial"/>
          <w:b/>
          <w:bCs/>
          <w:spacing w:val="10"/>
          <w:sz w:val="24"/>
          <w:szCs w:val="24"/>
        </w:rPr>
        <w:t>zaburzeniami psychicznymi i ich rodzin</w:t>
      </w:r>
      <w:bookmarkEnd w:id="109"/>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331172" w14:paraId="47AE94AE"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7014B3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Nazwa przedsięwzięcia:</w:t>
            </w:r>
          </w:p>
        </w:tc>
      </w:tr>
      <w:tr w:rsidR="00365591" w:rsidRPr="00331172" w14:paraId="579D070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F8AB70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Organizacja przedsięwzięć dla osób borykających się z zaburzeniami psychicznymi i ich rodzin</w:t>
            </w:r>
          </w:p>
        </w:tc>
      </w:tr>
      <w:tr w:rsidR="00365591" w:rsidRPr="00331172" w14:paraId="0FC4E914"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E24405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Lokalizacja</w:t>
            </w:r>
          </w:p>
        </w:tc>
      </w:tr>
      <w:tr w:rsidR="00365591" w:rsidRPr="00331172" w14:paraId="2E75EEE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02E62D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Budynek Biblioteki Publicznej Gminy Rudnik</w:t>
            </w:r>
            <w:r w:rsidR="00C04347" w:rsidRPr="00331172">
              <w:rPr>
                <w:rFonts w:ascii="Arial" w:hAnsi="Arial" w:cs="Arial"/>
                <w:spacing w:val="10"/>
                <w:sz w:val="24"/>
                <w:szCs w:val="24"/>
              </w:rPr>
              <w:t xml:space="preserve"> (BPGR)</w:t>
            </w:r>
            <w:r w:rsidRPr="00331172">
              <w:rPr>
                <w:rFonts w:ascii="Arial" w:hAnsi="Arial" w:cs="Arial"/>
                <w:spacing w:val="10"/>
                <w:sz w:val="24"/>
                <w:szCs w:val="24"/>
              </w:rPr>
              <w:t xml:space="preserve"> i Gminnego Ośrodka Pomocy Społecznej</w:t>
            </w:r>
            <w:r w:rsidR="00C04347" w:rsidRPr="00331172">
              <w:rPr>
                <w:rFonts w:ascii="Arial" w:hAnsi="Arial" w:cs="Arial"/>
                <w:spacing w:val="10"/>
                <w:sz w:val="24"/>
                <w:szCs w:val="24"/>
              </w:rPr>
              <w:t xml:space="preserve"> (GOPS)</w:t>
            </w:r>
            <w:r w:rsidRPr="00331172">
              <w:rPr>
                <w:rFonts w:ascii="Arial" w:hAnsi="Arial" w:cs="Arial"/>
                <w:spacing w:val="10"/>
                <w:sz w:val="24"/>
                <w:szCs w:val="24"/>
              </w:rPr>
              <w:t>; podobszar I. Rudnik, Romanówek</w:t>
            </w:r>
          </w:p>
          <w:p w14:paraId="5E92528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Remiza OSP Płonka; podobszar II. Płonka, Płonka Poleśna</w:t>
            </w:r>
          </w:p>
        </w:tc>
      </w:tr>
      <w:tr w:rsidR="00365591" w:rsidRPr="00331172" w14:paraId="7733E56C"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D59C05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Inicjator odpowiedzialny za realizację zadania:</w:t>
            </w:r>
          </w:p>
        </w:tc>
      </w:tr>
      <w:tr w:rsidR="00365591" w:rsidRPr="00331172" w14:paraId="0D5BF09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CF5662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Gmina Rudnik</w:t>
            </w:r>
          </w:p>
        </w:tc>
      </w:tr>
      <w:tr w:rsidR="00365591" w:rsidRPr="00331172" w14:paraId="3F8DD717"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B2A4460"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Zakres projektu:</w:t>
            </w:r>
          </w:p>
        </w:tc>
      </w:tr>
      <w:tr w:rsidR="00365591" w:rsidRPr="00331172" w14:paraId="299E854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F815A6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Realizacja zadania będzie polegała na organizacji dwóch przedsięwzięć adresowanych do osób borykających się z zaburzeniami psychicznymi i ich rodzin, które będą podejmować tematy związane z dostępnymi terapiami, możliwościami uzyskania pomocy oraz radzeniem sobie z zaburzeniami w</w:t>
            </w:r>
            <w:r w:rsidR="002471AE" w:rsidRPr="00331172">
              <w:rPr>
                <w:rFonts w:ascii="Arial" w:hAnsi="Arial" w:cs="Arial"/>
                <w:spacing w:val="10"/>
                <w:sz w:val="24"/>
                <w:szCs w:val="24"/>
              </w:rPr>
              <w:t> </w:t>
            </w:r>
            <w:r w:rsidRPr="00331172">
              <w:rPr>
                <w:rFonts w:ascii="Arial" w:hAnsi="Arial" w:cs="Arial"/>
                <w:spacing w:val="10"/>
                <w:sz w:val="24"/>
                <w:szCs w:val="24"/>
              </w:rPr>
              <w:t xml:space="preserve">codziennym życiu. </w:t>
            </w:r>
          </w:p>
          <w:p w14:paraId="607530F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Plan wydarzeń: </w:t>
            </w:r>
          </w:p>
          <w:p w14:paraId="0AE3C1D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II kwartał: spotkanie z psychologiem dla osób borykających się z</w:t>
            </w:r>
            <w:r w:rsidR="002471AE" w:rsidRPr="00331172">
              <w:rPr>
                <w:rFonts w:ascii="Arial" w:hAnsi="Arial" w:cs="Arial"/>
                <w:spacing w:val="10"/>
                <w:sz w:val="24"/>
                <w:szCs w:val="24"/>
              </w:rPr>
              <w:t> </w:t>
            </w:r>
            <w:r w:rsidRPr="00331172">
              <w:rPr>
                <w:rFonts w:ascii="Arial" w:hAnsi="Arial" w:cs="Arial"/>
                <w:spacing w:val="10"/>
                <w:sz w:val="24"/>
                <w:szCs w:val="24"/>
              </w:rPr>
              <w:t>zaburzeniami psychicznymi i ich rodzin,</w:t>
            </w:r>
          </w:p>
          <w:p w14:paraId="5E8FBCE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IV kwartał: spotkanie z psychiatrą, dotyczące problemów dzieci i młodzieży ze zdrowiem psychicznym. </w:t>
            </w:r>
          </w:p>
          <w:p w14:paraId="4B4ED06B" w14:textId="77777777" w:rsidR="00365591" w:rsidRPr="00331172" w:rsidRDefault="00365591" w:rsidP="002471AE">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Szczegółowy program spotkań będzie układany przez Gminę Rudnik w</w:t>
            </w:r>
            <w:r w:rsidR="002471AE" w:rsidRPr="00331172">
              <w:rPr>
                <w:rFonts w:ascii="Arial" w:hAnsi="Arial" w:cs="Arial"/>
                <w:spacing w:val="10"/>
                <w:sz w:val="24"/>
                <w:szCs w:val="24"/>
              </w:rPr>
              <w:t> </w:t>
            </w:r>
            <w:r w:rsidRPr="00331172">
              <w:rPr>
                <w:rFonts w:ascii="Arial" w:hAnsi="Arial" w:cs="Arial"/>
                <w:spacing w:val="10"/>
                <w:sz w:val="24"/>
                <w:szCs w:val="24"/>
              </w:rPr>
              <w:t xml:space="preserve">konsultacji z uczestnikami wydarzeń, organizacjami pozarządowymi, GOPS. </w:t>
            </w:r>
          </w:p>
        </w:tc>
      </w:tr>
      <w:tr w:rsidR="00365591" w:rsidRPr="00331172" w14:paraId="75ED90A7"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16C61B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Krótki opis problemu jaki ma rozwiązać realizacja przedsięwzięcia:</w:t>
            </w:r>
          </w:p>
        </w:tc>
      </w:tr>
      <w:tr w:rsidR="00365591" w:rsidRPr="00331172" w14:paraId="0867D2C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5D35B71" w14:textId="77777777" w:rsidR="00365591" w:rsidRPr="00331172" w:rsidRDefault="00365591" w:rsidP="002471AE">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 obu podobszarach obszaru rewitalizacji odnotowano wyższą od średniej wartość wskaźnika dotyczącego liczby osób pobierających świadczenia GOPS z tytułu wsparcia osób z zaburzeniami psychicznymi, co oznacza, iż w</w:t>
            </w:r>
            <w:r w:rsidR="002471AE" w:rsidRPr="00331172">
              <w:rPr>
                <w:rFonts w:ascii="Arial" w:hAnsi="Arial" w:cs="Arial"/>
                <w:spacing w:val="10"/>
                <w:sz w:val="24"/>
                <w:szCs w:val="24"/>
              </w:rPr>
              <w:t> </w:t>
            </w:r>
            <w:r w:rsidRPr="00331172">
              <w:rPr>
                <w:rFonts w:ascii="Arial" w:hAnsi="Arial" w:cs="Arial"/>
                <w:spacing w:val="10"/>
                <w:sz w:val="24"/>
                <w:szCs w:val="24"/>
              </w:rPr>
              <w:t>ich obrębie istnieje duża potrzeba wsparcia tych osób.</w:t>
            </w:r>
          </w:p>
        </w:tc>
      </w:tr>
      <w:tr w:rsidR="00365591" w:rsidRPr="00331172" w14:paraId="56284253"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20EA04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Prognozowane rezultaty wraz ze sposobem ich oceny w odniesieniu do celów rewitalizacji</w:t>
            </w:r>
          </w:p>
        </w:tc>
      </w:tr>
      <w:tr w:rsidR="00365591" w:rsidRPr="00331172" w14:paraId="6753DA1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1854543"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Przedsięwzięcie odpowiada następującym celom rewitalizacji:</w:t>
            </w:r>
          </w:p>
          <w:p w14:paraId="50BF16BF"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II.1 Wspieranie i aktywizacja grup zagrożonych wykluczeniem społecznym. </w:t>
            </w:r>
          </w:p>
          <w:p w14:paraId="4DD87D72"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xml:space="preserve">Kierunek działań: </w:t>
            </w:r>
          </w:p>
          <w:p w14:paraId="05515303"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xml:space="preserve">- </w:t>
            </w:r>
            <w:r w:rsidRPr="00331172">
              <w:rPr>
                <w:rFonts w:ascii="Arial" w:hAnsi="Arial" w:cs="Arial"/>
                <w:spacing w:val="10"/>
                <w:sz w:val="24"/>
                <w:szCs w:val="24"/>
              </w:rPr>
              <w:t>organizacja działań na rzecz wsparcia i integracji osób z zaburzeniami psychicznymi oraz ich rodzin w obu obszarach obszaru rewitalizacji</w:t>
            </w:r>
            <w:r w:rsidRPr="00331172">
              <w:rPr>
                <w:rFonts w:ascii="Arial" w:hAnsi="Arial" w:cs="Arial"/>
                <w:bCs/>
                <w:spacing w:val="10"/>
                <w:sz w:val="24"/>
                <w:szCs w:val="24"/>
              </w:rPr>
              <w:t>.</w:t>
            </w:r>
          </w:p>
          <w:p w14:paraId="1BEA505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0718E09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Realizacja przedsięwzięcia pozwoli na organizację wydarzeń, dzięki którym zwiększy się uczestnictwo osób dotkniętych zaburzeniami psychicznymi i ich rodzin w życiu lokalnej społeczności. </w:t>
            </w:r>
          </w:p>
          <w:p w14:paraId="606BCEA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22E49EF0"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Projekt odpowiada na następujące potrzeby:</w:t>
            </w:r>
          </w:p>
          <w:p w14:paraId="37B219B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wsparcie osób z zaburzeniami psychicznymi oraz ich rodzin, zwiększenie ich integracji z lokalną społecznością i zapobieganie ich wykluczeniu społecznemu w obu podobszarach obszaru rewitalizacji.</w:t>
            </w:r>
          </w:p>
          <w:p w14:paraId="4691EBC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Rezultatem projektu będą przedsięwzięcia na rzecz osób zaburzeniami psychicznymi i ich rodzin.</w:t>
            </w:r>
          </w:p>
          <w:p w14:paraId="670F311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Sposób oceny rezultatu – za pomocą wskaźników:</w:t>
            </w:r>
          </w:p>
          <w:p w14:paraId="4CDC477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zorganizowanych przedsięwzięć na rzecz osób borykających się z</w:t>
            </w:r>
            <w:r w:rsidR="002471AE" w:rsidRPr="00331172">
              <w:rPr>
                <w:rFonts w:ascii="Arial" w:hAnsi="Arial" w:cs="Arial"/>
                <w:spacing w:val="10"/>
                <w:sz w:val="24"/>
                <w:szCs w:val="24"/>
              </w:rPr>
              <w:t> </w:t>
            </w:r>
            <w:r w:rsidRPr="00331172">
              <w:rPr>
                <w:rFonts w:ascii="Arial" w:hAnsi="Arial" w:cs="Arial"/>
                <w:spacing w:val="10"/>
                <w:sz w:val="24"/>
                <w:szCs w:val="24"/>
              </w:rPr>
              <w:t>zaburzeniami psychicznymi i ich rodzin (szt.),</w:t>
            </w:r>
          </w:p>
          <w:p w14:paraId="39AE1B2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liczba osób biorących udział w przedsięwzięciach na rzecz osób borykających się z zaburzeniami psychicznymi i ich rodzin (osoby). </w:t>
            </w:r>
          </w:p>
        </w:tc>
      </w:tr>
      <w:tr w:rsidR="00365591" w:rsidRPr="00331172" w14:paraId="6818BD0B"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6E19B8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Grupa docelowa:</w:t>
            </w:r>
          </w:p>
        </w:tc>
      </w:tr>
      <w:tr w:rsidR="00365591" w:rsidRPr="00331172" w14:paraId="1DA70D3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8194CE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Mieszkańcy każdego z podobszarów obszaru rewitalizacji, osoby borykające się z zaburzeniami psychicznymi i ich rodziny, lokalne organizacje pozarządowe</w:t>
            </w:r>
          </w:p>
        </w:tc>
      </w:tr>
      <w:tr w:rsidR="00365591" w:rsidRPr="00331172" w14:paraId="5956E94F"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CB2904F" w14:textId="57E34068"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EC2CE7" w:rsidRPr="00331172">
              <w:rPr>
                <w:rFonts w:ascii="Arial" w:hAnsi="Arial" w:cs="Arial"/>
                <w:spacing w:val="10"/>
                <w:sz w:val="24"/>
                <w:szCs w:val="24"/>
              </w:rPr>
              <w:t>acyjna) wartość przedsięwzięcia oraz źródła finansowania:</w:t>
            </w:r>
          </w:p>
        </w:tc>
      </w:tr>
      <w:tr w:rsidR="00365591" w:rsidRPr="00331172" w14:paraId="463BA11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3390E7C" w14:textId="77777777" w:rsidR="00365591" w:rsidRPr="00331172" w:rsidRDefault="008444C5"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6</w:t>
            </w:r>
            <w:r w:rsidR="00C04347" w:rsidRPr="00331172">
              <w:rPr>
                <w:rFonts w:ascii="Arial" w:hAnsi="Arial" w:cs="Arial"/>
                <w:spacing w:val="10"/>
                <w:sz w:val="24"/>
                <w:szCs w:val="24"/>
              </w:rPr>
              <w:t> 000,00 PLN</w:t>
            </w:r>
          </w:p>
          <w:p w14:paraId="2EED74ED" w14:textId="77777777" w:rsidR="00EC2CE7" w:rsidRPr="00331172" w:rsidRDefault="00EC2CE7" w:rsidP="00EC2CE7">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Źródła finansowania:</w:t>
            </w:r>
          </w:p>
          <w:p w14:paraId="764167E5" w14:textId="09E053E6" w:rsidR="00EC2CE7" w:rsidRPr="00331172" w:rsidRDefault="00EC2CE7" w:rsidP="00433A78">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Środki na zadania bieżące instytucji biorących udział w projekcie, budżet Gminy Rudnik, krajowe środki publiczne, inne środki publiczne.</w:t>
            </w:r>
          </w:p>
        </w:tc>
      </w:tr>
      <w:tr w:rsidR="00365591" w:rsidRPr="00331172" w14:paraId="511158D8"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8A0EF82"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Ramy czasowe realizacji przedsięwzięcia:</w:t>
            </w:r>
          </w:p>
        </w:tc>
      </w:tr>
      <w:tr w:rsidR="00365591" w:rsidRPr="00331172" w14:paraId="4DA595C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18A31CF" w14:textId="2AD21AA9" w:rsidR="00365591" w:rsidRPr="00331172" w:rsidRDefault="00C04347"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7A7120" w:rsidRPr="00331172">
              <w:rPr>
                <w:rFonts w:ascii="Arial" w:hAnsi="Arial" w:cs="Arial"/>
                <w:spacing w:val="10"/>
                <w:sz w:val="24"/>
                <w:szCs w:val="24"/>
              </w:rPr>
              <w:t>2025</w:t>
            </w:r>
            <w:r w:rsidR="00365591" w:rsidRPr="00331172">
              <w:rPr>
                <w:rFonts w:ascii="Arial" w:hAnsi="Arial" w:cs="Arial"/>
                <w:spacing w:val="10"/>
                <w:sz w:val="24"/>
                <w:szCs w:val="24"/>
              </w:rPr>
              <w:t>-2030</w:t>
            </w:r>
          </w:p>
        </w:tc>
      </w:tr>
      <w:tr w:rsidR="00365591" w:rsidRPr="00331172" w14:paraId="3AB12933"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47013B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7273EC4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9865B9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 niepełnosprawnościami, toalety dostosowane do potrzeb osób z niepełnosprawnościami, duże, czytelne znaki systemu informacji wizualnej w kontrastowych kolorach, ułatwiające poruszanie się osobom niedowidzącym, możliwość wprowadzenia psa-przewodnika.</w:t>
            </w:r>
          </w:p>
        </w:tc>
      </w:tr>
      <w:tr w:rsidR="00C10DAE" w:rsidRPr="00331172" w14:paraId="0856C0F2" w14:textId="77777777" w:rsidTr="00C10D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623D95D" w14:textId="37DB490C" w:rsidR="00C10DAE" w:rsidRPr="00331172" w:rsidRDefault="00C10DAE"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Powiązania z innymi przedsięwzięciami</w:t>
            </w:r>
          </w:p>
        </w:tc>
      </w:tr>
      <w:tr w:rsidR="00C10DAE" w:rsidRPr="00AC673C" w14:paraId="5032D19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B4DFB2D" w14:textId="77777777" w:rsidR="00C10DAE" w:rsidRPr="00331172" w:rsidRDefault="00C10DAE" w:rsidP="00C10DAE">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„Organizacja przedsięwzięć dla osób borykających się z zaburzeniami psychicznymi i ich rodzin” powiązane jest z następującymi przedsięwzięciami:</w:t>
            </w:r>
          </w:p>
          <w:p w14:paraId="29A9D640" w14:textId="77777777" w:rsidR="00C10DAE" w:rsidRPr="00331172" w:rsidRDefault="00C10DAE" w:rsidP="00C10DAE">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xml:space="preserve">- podstawowymi nieinfrastrukturalnymi: „Organizacja przedsięwzięć adresowanych do osób w trudnej sytuacji życiowej w obu podobszarach obszaru rewitalizacji”, „Organizacja przedsięwzięć dla osób z niepełnosprawnością i ich rodzin oraz osób długotrwale i przewlekle chorych i ich rodzin w obu podobszarach obszaru rewitalizacji”, „Organizacja przedsięwzięć dla rodziców w podobszarze I. Rudnik, Romanówek” – przedsięwzięcia będą stanowić komplementarne wobec siebie wydarzenia, które będą miały na celu wsparcie różnych grup społecznych, zagrożonych wykluczeniem, marginalizacją, trudnościami w </w:t>
            </w:r>
            <w:r w:rsidRPr="00331172">
              <w:rPr>
                <w:rFonts w:ascii="Arial" w:hAnsi="Arial" w:cs="Arial"/>
                <w:spacing w:val="10"/>
                <w:sz w:val="24"/>
                <w:szCs w:val="24"/>
              </w:rPr>
              <w:lastRenderedPageBreak/>
              <w:t>funkcjonowaniu i innymi problemami społecznymi, zgodnie ze zdiagnozowanymi problemami. Łącznie przedsięwzięcia te stanowić będą znaczne rozwinięcie oferty tego typu w podobszarach obszaru rewitalizacji;</w:t>
            </w:r>
          </w:p>
          <w:p w14:paraId="184CAA6D" w14:textId="738D141D" w:rsidR="00C10DAE" w:rsidRPr="00FF43C1" w:rsidRDefault="00C10DAE" w:rsidP="00C10DAE">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uzupełniającymi miękkimi: „Wspieranie działalności organizacji pozarządowych działających w sferze społecznej” – w ramach przedsięwzięcia będzie wspierana między innymi działalność organizacji pozarządowych, które działać będą na rzecz rozwiązywania problemów społecznych i wsparcia grup społecznych, zagrożonych wykluczeniem, marginalizacją, trudnościami w funkcjonowaniu i innymi problemami społecznymi, zgodnie ze zdiagnozowanymi problemami.</w:t>
            </w:r>
          </w:p>
        </w:tc>
      </w:tr>
    </w:tbl>
    <w:p w14:paraId="643BF30C" w14:textId="77777777" w:rsidR="002471AE" w:rsidRPr="004C7C0E" w:rsidRDefault="002471AE" w:rsidP="00E831FA">
      <w:pPr>
        <w:ind w:left="993" w:hanging="993"/>
        <w:rPr>
          <w:rFonts w:ascii="Arial" w:hAnsi="Arial" w:cs="Arial"/>
          <w:i/>
          <w:spacing w:val="10"/>
          <w:sz w:val="24"/>
          <w:szCs w:val="24"/>
        </w:rPr>
      </w:pPr>
      <w:r w:rsidRPr="00A70B09">
        <w:rPr>
          <w:rFonts w:ascii="Arial" w:hAnsi="Arial" w:cs="Arial"/>
          <w:i/>
          <w:spacing w:val="10"/>
          <w:sz w:val="24"/>
          <w:szCs w:val="24"/>
        </w:rPr>
        <w:lastRenderedPageBreak/>
        <w:t>Źródło:  Doradztwo i Reklama Sp. z o.o. na podstawie danych Urz</w:t>
      </w:r>
      <w:r>
        <w:rPr>
          <w:rFonts w:ascii="Arial" w:hAnsi="Arial" w:cs="Arial"/>
          <w:i/>
          <w:spacing w:val="10"/>
          <w:sz w:val="24"/>
          <w:szCs w:val="24"/>
        </w:rPr>
        <w:t>ę</w:t>
      </w:r>
      <w:r w:rsidRPr="00A70B09">
        <w:rPr>
          <w:rFonts w:ascii="Arial" w:hAnsi="Arial" w:cs="Arial"/>
          <w:i/>
          <w:spacing w:val="10"/>
          <w:sz w:val="24"/>
          <w:szCs w:val="24"/>
        </w:rPr>
        <w:t>du Gminy Rudnik</w:t>
      </w:r>
    </w:p>
    <w:p w14:paraId="6AE8076C" w14:textId="77777777" w:rsidR="00E831FA" w:rsidRDefault="00E831FA" w:rsidP="002471AE">
      <w:pPr>
        <w:autoSpaceDE w:val="0"/>
        <w:autoSpaceDN w:val="0"/>
        <w:adjustRightInd w:val="0"/>
        <w:spacing w:after="0" w:line="360" w:lineRule="auto"/>
        <w:ind w:left="1418" w:hanging="1418"/>
        <w:rPr>
          <w:rFonts w:ascii="Arial" w:hAnsi="Arial" w:cs="Arial"/>
          <w:b/>
          <w:bCs/>
          <w:noProof/>
          <w:spacing w:val="10"/>
          <w:sz w:val="24"/>
          <w:szCs w:val="24"/>
        </w:rPr>
      </w:pPr>
    </w:p>
    <w:p w14:paraId="6271A1EF" w14:textId="034FC5E1" w:rsidR="00365591" w:rsidRPr="00D75A9A" w:rsidRDefault="002471AE" w:rsidP="002471AE">
      <w:pPr>
        <w:autoSpaceDE w:val="0"/>
        <w:autoSpaceDN w:val="0"/>
        <w:adjustRightInd w:val="0"/>
        <w:spacing w:after="0" w:line="360" w:lineRule="auto"/>
        <w:ind w:left="1418" w:hanging="1418"/>
        <w:rPr>
          <w:rFonts w:ascii="Arial" w:hAnsi="Arial" w:cs="Arial"/>
          <w:b/>
          <w:bCs/>
          <w:spacing w:val="10"/>
          <w:sz w:val="24"/>
          <w:szCs w:val="24"/>
        </w:rPr>
      </w:pPr>
      <w:bookmarkStart w:id="110" w:name="_Toc181623485"/>
      <w:r w:rsidRPr="004C7C0E">
        <w:rPr>
          <w:rFonts w:ascii="Arial" w:hAnsi="Arial" w:cs="Arial"/>
          <w:b/>
          <w:bCs/>
          <w:noProof/>
          <w:spacing w:val="10"/>
          <w:sz w:val="24"/>
          <w:szCs w:val="24"/>
        </w:rPr>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953D7C">
        <w:rPr>
          <w:rFonts w:ascii="Arial" w:hAnsi="Arial" w:cs="Arial"/>
          <w:b/>
          <w:bCs/>
          <w:noProof/>
          <w:spacing w:val="10"/>
          <w:sz w:val="24"/>
          <w:szCs w:val="24"/>
        </w:rPr>
        <w:t>25</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Pr>
          <w:rFonts w:ascii="Arial" w:hAnsi="Arial" w:cs="Arial"/>
          <w:b/>
          <w:bCs/>
          <w:noProof/>
          <w:spacing w:val="10"/>
          <w:sz w:val="24"/>
          <w:szCs w:val="24"/>
        </w:rPr>
        <w:t xml:space="preserve"> </w:t>
      </w:r>
      <w:r w:rsidR="00365591" w:rsidRPr="00D75A9A">
        <w:rPr>
          <w:rFonts w:ascii="Arial" w:hAnsi="Arial" w:cs="Arial"/>
          <w:b/>
          <w:bCs/>
          <w:spacing w:val="10"/>
          <w:sz w:val="24"/>
          <w:szCs w:val="24"/>
        </w:rPr>
        <w:t>Organizacja przedsięwzięć dla rodziców w podobszarze I. Rudnik, Romanówek</w:t>
      </w:r>
      <w:bookmarkEnd w:id="110"/>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D75A9A" w14:paraId="05635C92"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C5E36A6"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Nazwa przedsięwzięcia:</w:t>
            </w:r>
          </w:p>
        </w:tc>
      </w:tr>
      <w:tr w:rsidR="00365591" w:rsidRPr="00D75A9A" w14:paraId="4FBD7A7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FE2ED7B"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Organizacja przedsięwzięć dla rodziców w podobszarze I. Rudnik, Romanówek</w:t>
            </w:r>
          </w:p>
        </w:tc>
      </w:tr>
      <w:tr w:rsidR="00365591" w:rsidRPr="00D75A9A" w14:paraId="1517CAAE"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310584A"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Lokalizacja</w:t>
            </w:r>
          </w:p>
        </w:tc>
      </w:tr>
      <w:tr w:rsidR="00365591" w:rsidRPr="00D75A9A" w14:paraId="0F25FCFA"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CC726BD"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Budynek Biblioteki Publicznej Gminy Rudnik</w:t>
            </w:r>
            <w:r w:rsidR="00C04347">
              <w:rPr>
                <w:rFonts w:ascii="Arial" w:hAnsi="Arial" w:cs="Arial"/>
                <w:spacing w:val="10"/>
                <w:sz w:val="24"/>
                <w:szCs w:val="24"/>
              </w:rPr>
              <w:t xml:space="preserve"> (BPGR)</w:t>
            </w:r>
            <w:r w:rsidRPr="00D75A9A">
              <w:rPr>
                <w:rFonts w:ascii="Arial" w:hAnsi="Arial" w:cs="Arial"/>
                <w:spacing w:val="10"/>
                <w:sz w:val="24"/>
                <w:szCs w:val="24"/>
              </w:rPr>
              <w:t xml:space="preserve"> i Gminnego Ośrodka Pomocy Społecznej</w:t>
            </w:r>
            <w:r w:rsidR="00C04347">
              <w:rPr>
                <w:rFonts w:ascii="Arial" w:hAnsi="Arial" w:cs="Arial"/>
                <w:spacing w:val="10"/>
                <w:sz w:val="24"/>
                <w:szCs w:val="24"/>
              </w:rPr>
              <w:t xml:space="preserve"> (GOPS)</w:t>
            </w:r>
            <w:r w:rsidRPr="00D75A9A">
              <w:rPr>
                <w:rFonts w:ascii="Arial" w:hAnsi="Arial" w:cs="Arial"/>
                <w:spacing w:val="10"/>
                <w:sz w:val="24"/>
                <w:szCs w:val="24"/>
              </w:rPr>
              <w:t>; podobszar I. Rudnik, Romanówek</w:t>
            </w:r>
          </w:p>
        </w:tc>
      </w:tr>
      <w:tr w:rsidR="00365591" w:rsidRPr="00D75A9A" w14:paraId="612A61C4"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F66ADE8"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Inicjator odpowiedzialny za realizację zadania:</w:t>
            </w:r>
          </w:p>
        </w:tc>
      </w:tr>
      <w:tr w:rsidR="00365591" w:rsidRPr="00D75A9A" w14:paraId="30DB146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1F576CB"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Gmina Rudnik</w:t>
            </w:r>
          </w:p>
        </w:tc>
      </w:tr>
      <w:tr w:rsidR="00365591" w:rsidRPr="00D75A9A" w14:paraId="043D43D9"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FA97D6A" w14:textId="77777777" w:rsidR="00365591" w:rsidRPr="00D75A9A" w:rsidRDefault="00365591" w:rsidP="00A70B09">
            <w:pPr>
              <w:autoSpaceDE w:val="0"/>
              <w:autoSpaceDN w:val="0"/>
              <w:adjustRightInd w:val="0"/>
              <w:spacing w:after="0" w:line="360" w:lineRule="auto"/>
              <w:rPr>
                <w:rFonts w:ascii="Arial" w:hAnsi="Arial" w:cs="Arial"/>
                <w:spacing w:val="10"/>
                <w:sz w:val="24"/>
                <w:szCs w:val="24"/>
              </w:rPr>
            </w:pPr>
            <w:r w:rsidRPr="00D75A9A">
              <w:rPr>
                <w:rFonts w:ascii="Arial" w:hAnsi="Arial" w:cs="Arial"/>
                <w:spacing w:val="10"/>
                <w:sz w:val="24"/>
                <w:szCs w:val="24"/>
              </w:rPr>
              <w:t>Zakres projektu:</w:t>
            </w:r>
          </w:p>
        </w:tc>
      </w:tr>
      <w:tr w:rsidR="00365591" w:rsidRPr="00D75A9A" w14:paraId="455E7CC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D60845E"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Realizacja zadania będzie polegała na organizacji dwóch przedsięwzięć adresowanych do rodziców i rodzin obszaru rewitalizacji (w tym do rodzin z</w:t>
            </w:r>
            <w:r w:rsidR="002471AE">
              <w:rPr>
                <w:rFonts w:ascii="Arial" w:hAnsi="Arial" w:cs="Arial"/>
                <w:spacing w:val="10"/>
                <w:sz w:val="24"/>
                <w:szCs w:val="24"/>
              </w:rPr>
              <w:t> </w:t>
            </w:r>
            <w:r w:rsidRPr="00E71514">
              <w:rPr>
                <w:rFonts w:ascii="Arial" w:hAnsi="Arial" w:cs="Arial"/>
                <w:spacing w:val="10"/>
                <w:sz w:val="24"/>
                <w:szCs w:val="24"/>
              </w:rPr>
              <w:t>dziećmi w trudnej sytuacji), które będą podejmować tematy związane z</w:t>
            </w:r>
            <w:r w:rsidR="002471AE">
              <w:rPr>
                <w:rFonts w:ascii="Arial" w:hAnsi="Arial" w:cs="Arial"/>
                <w:spacing w:val="10"/>
                <w:sz w:val="24"/>
                <w:szCs w:val="24"/>
              </w:rPr>
              <w:t> </w:t>
            </w:r>
            <w:r w:rsidRPr="00E71514">
              <w:rPr>
                <w:rFonts w:ascii="Arial" w:hAnsi="Arial" w:cs="Arial"/>
                <w:spacing w:val="10"/>
                <w:sz w:val="24"/>
                <w:szCs w:val="24"/>
              </w:rPr>
              <w:t xml:space="preserve">rodzicielstwem oraz problemami i potrzebami dzieci i młodzieży. </w:t>
            </w:r>
          </w:p>
          <w:p w14:paraId="3AC2EE41"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Plan wydarzeń:</w:t>
            </w:r>
          </w:p>
          <w:p w14:paraId="633B00DD"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 spotkanie z psychologiem, dotyczące wyzwań współczesnego rodzicielstwa, w tym związanych z wykorzystaniem przez dzieci nowoczesnych technologii,</w:t>
            </w:r>
          </w:p>
          <w:p w14:paraId="699D0289"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 xml:space="preserve">- spotkanie z pedagogiem szkolnym i/lub z psychiatrą, dotyczące problemów </w:t>
            </w:r>
            <w:r w:rsidRPr="00E71514">
              <w:rPr>
                <w:rFonts w:ascii="Arial" w:hAnsi="Arial" w:cs="Arial"/>
                <w:spacing w:val="10"/>
                <w:sz w:val="24"/>
                <w:szCs w:val="24"/>
              </w:rPr>
              <w:lastRenderedPageBreak/>
              <w:t xml:space="preserve">dzieci i młodzieży ze zdrowiem psychicznym. </w:t>
            </w:r>
          </w:p>
          <w:p w14:paraId="47774352" w14:textId="77777777" w:rsidR="00365591" w:rsidRPr="00E71514" w:rsidRDefault="00365591" w:rsidP="002471AE">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Szczegółowym program spotkań będzie układany przez Gminę Rudnik w</w:t>
            </w:r>
            <w:r w:rsidR="002471AE">
              <w:rPr>
                <w:rFonts w:ascii="Arial" w:hAnsi="Arial" w:cs="Arial"/>
                <w:spacing w:val="10"/>
                <w:sz w:val="24"/>
                <w:szCs w:val="24"/>
              </w:rPr>
              <w:t> </w:t>
            </w:r>
            <w:r w:rsidRPr="00E71514">
              <w:rPr>
                <w:rFonts w:ascii="Arial" w:hAnsi="Arial" w:cs="Arial"/>
                <w:spacing w:val="10"/>
                <w:sz w:val="24"/>
                <w:szCs w:val="24"/>
              </w:rPr>
              <w:t>konsultacji z rodzicami biorącymi udział w wydarzeniach, organizacjami pozarządowymi, nauczycielami i pedagogiem szkolnym.</w:t>
            </w:r>
          </w:p>
        </w:tc>
      </w:tr>
      <w:tr w:rsidR="00365591" w:rsidRPr="009534CB" w14:paraId="2EA4B11D"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4E6A069"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lastRenderedPageBreak/>
              <w:t>Krótki opis problemu jaki ma rozwiązać realizacja przedsięwzięcia:</w:t>
            </w:r>
          </w:p>
        </w:tc>
      </w:tr>
      <w:tr w:rsidR="00365591" w:rsidRPr="009534CB" w14:paraId="42A598D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F2B7E9F"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Podobszar I. Rudnik, Romanówek należy do jednostek, w których wartość wskaźnika dotycząca liczby przyznanych świadczeń z tytułu wielodzietności była wyższa od średniej gminnej, co oznacza, iż w obrębie podobszaru występuje potrzeba wsparcia rodzin wielodzietnych.</w:t>
            </w:r>
          </w:p>
        </w:tc>
      </w:tr>
      <w:tr w:rsidR="00365591" w:rsidRPr="009534CB" w14:paraId="28AE9673" w14:textId="77777777" w:rsidTr="002471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5E54C57" w14:textId="77777777" w:rsidR="00365591" w:rsidRPr="00E71514" w:rsidRDefault="00365591" w:rsidP="00A70B09">
            <w:pPr>
              <w:autoSpaceDE w:val="0"/>
              <w:autoSpaceDN w:val="0"/>
              <w:adjustRightInd w:val="0"/>
              <w:spacing w:after="0" w:line="360" w:lineRule="auto"/>
              <w:rPr>
                <w:rFonts w:ascii="Arial" w:hAnsi="Arial" w:cs="Arial"/>
                <w:spacing w:val="10"/>
                <w:sz w:val="24"/>
                <w:szCs w:val="24"/>
              </w:rPr>
            </w:pPr>
            <w:r w:rsidRPr="00E71514">
              <w:rPr>
                <w:rFonts w:ascii="Arial" w:hAnsi="Arial" w:cs="Arial"/>
                <w:spacing w:val="10"/>
                <w:sz w:val="24"/>
                <w:szCs w:val="24"/>
              </w:rPr>
              <w:t>Prognozowane rezultaty wraz ze sposobem ich oceny w odniesieniu do celów rewitalizacji</w:t>
            </w:r>
          </w:p>
        </w:tc>
      </w:tr>
      <w:tr w:rsidR="00365591" w:rsidRPr="00181A1F" w14:paraId="7D633C4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CCE8262" w14:textId="77777777" w:rsidR="00365591" w:rsidRPr="00181A1F" w:rsidRDefault="00365591" w:rsidP="00A70B09">
            <w:pPr>
              <w:autoSpaceDE w:val="0"/>
              <w:autoSpaceDN w:val="0"/>
              <w:adjustRightInd w:val="0"/>
              <w:spacing w:after="0" w:line="360" w:lineRule="auto"/>
              <w:rPr>
                <w:rFonts w:ascii="Arial" w:hAnsi="Arial" w:cs="Arial"/>
                <w:bCs/>
                <w:spacing w:val="10"/>
                <w:sz w:val="24"/>
                <w:szCs w:val="24"/>
              </w:rPr>
            </w:pPr>
            <w:r w:rsidRPr="00181A1F">
              <w:rPr>
                <w:rFonts w:ascii="Arial" w:hAnsi="Arial" w:cs="Arial"/>
                <w:bCs/>
                <w:spacing w:val="10"/>
                <w:sz w:val="24"/>
                <w:szCs w:val="24"/>
              </w:rPr>
              <w:t>Przedsięwzięcie odpowiada następującym celom rewitalizacji:</w:t>
            </w:r>
          </w:p>
          <w:p w14:paraId="296CC3D1" w14:textId="77777777" w:rsidR="00365591" w:rsidRPr="00181A1F" w:rsidRDefault="00365591" w:rsidP="00A70B09">
            <w:pPr>
              <w:autoSpaceDE w:val="0"/>
              <w:autoSpaceDN w:val="0"/>
              <w:adjustRightInd w:val="0"/>
              <w:spacing w:after="0" w:line="360" w:lineRule="auto"/>
              <w:rPr>
                <w:rFonts w:ascii="Arial" w:hAnsi="Arial" w:cs="Arial"/>
                <w:bCs/>
                <w:spacing w:val="10"/>
                <w:sz w:val="24"/>
                <w:szCs w:val="24"/>
              </w:rPr>
            </w:pPr>
            <w:r w:rsidRPr="00181A1F">
              <w:rPr>
                <w:rFonts w:ascii="Arial" w:hAnsi="Arial" w:cs="Arial"/>
                <w:bCs/>
                <w:spacing w:val="10"/>
                <w:sz w:val="24"/>
                <w:szCs w:val="24"/>
              </w:rPr>
              <w:t xml:space="preserve">- Cel strategiczny II. Zwiększenie aktywności i integracji mieszkańców oraz poprawa funkcjonowania sfery gospodarczej obu podobszarów obszaru rewitalizacji, cel operacyjny II.1 Wspieranie i aktywizacja grup zagrożonych wykluczeniem społecznym. </w:t>
            </w:r>
          </w:p>
          <w:p w14:paraId="4CA0F713" w14:textId="77777777" w:rsidR="00365591" w:rsidRPr="00181A1F" w:rsidRDefault="00365591" w:rsidP="00A70B09">
            <w:pPr>
              <w:autoSpaceDE w:val="0"/>
              <w:autoSpaceDN w:val="0"/>
              <w:adjustRightInd w:val="0"/>
              <w:spacing w:after="0" w:line="360" w:lineRule="auto"/>
              <w:rPr>
                <w:rFonts w:ascii="Arial" w:hAnsi="Arial" w:cs="Arial"/>
                <w:bCs/>
                <w:spacing w:val="10"/>
                <w:sz w:val="24"/>
                <w:szCs w:val="24"/>
              </w:rPr>
            </w:pPr>
            <w:r w:rsidRPr="00181A1F">
              <w:rPr>
                <w:rFonts w:ascii="Arial" w:hAnsi="Arial" w:cs="Arial"/>
                <w:bCs/>
                <w:spacing w:val="10"/>
                <w:sz w:val="24"/>
                <w:szCs w:val="24"/>
              </w:rPr>
              <w:t xml:space="preserve">Kierunek działań: </w:t>
            </w:r>
          </w:p>
          <w:p w14:paraId="56337F0C"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 organizacja działań na rzecz rodzin z dziećmi, w tym rodzin w trudnej sytuacji, w podobszarze I. Rudnik, Romanówek.</w:t>
            </w:r>
          </w:p>
          <w:p w14:paraId="109DE5D3"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Realizacja przedsięwzięcia pozwoli na organizację wydarzeń, dzięki którym zwiększy się świadomość rodziców i rodzin dotycząca problemów dotykających zarówno dzieci i młodzież, jak też wyzwań, którym muszą stawiać czoło rodzice. Przedsięwzięcie adresowane jest także do rodzin w</w:t>
            </w:r>
            <w:r w:rsidR="002471AE">
              <w:rPr>
                <w:rFonts w:ascii="Arial" w:hAnsi="Arial" w:cs="Arial"/>
                <w:spacing w:val="10"/>
                <w:sz w:val="24"/>
                <w:szCs w:val="24"/>
              </w:rPr>
              <w:t> </w:t>
            </w:r>
            <w:r w:rsidRPr="00181A1F">
              <w:rPr>
                <w:rFonts w:ascii="Arial" w:hAnsi="Arial" w:cs="Arial"/>
                <w:spacing w:val="10"/>
                <w:sz w:val="24"/>
                <w:szCs w:val="24"/>
              </w:rPr>
              <w:t xml:space="preserve">trudnej sytuacji i będzie podejmować również tematy związane z tymi problemami. </w:t>
            </w:r>
          </w:p>
          <w:p w14:paraId="148689CD"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Projekt odpowiada na następujące potrzeby:</w:t>
            </w:r>
          </w:p>
          <w:p w14:paraId="08612F27"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 wsparcie rodzin z dziećmi, w tym rodzin w trudnej sytuacji, zwiększenie ich integracji z lokalną społecznością i zapobieganie ich wykluczeniu społecznemu w podobszarze I. Rudnik, Romanówek.</w:t>
            </w:r>
          </w:p>
          <w:p w14:paraId="135AAF0E"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p>
          <w:p w14:paraId="18FA754B"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 xml:space="preserve">Rezultatem projektu będą przedsięwzięcia na rzecz rodzin z dziećmi. </w:t>
            </w:r>
          </w:p>
          <w:p w14:paraId="5B72837A"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Sposób oceny rezultatu – za pomocą wskaźników produktu i rezultatu:</w:t>
            </w:r>
          </w:p>
          <w:p w14:paraId="532AD93A"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lastRenderedPageBreak/>
              <w:t>- liczba zorganizowanych przedsięwzięć na rzecz rodziców i rodzin (szt.),</w:t>
            </w:r>
          </w:p>
          <w:p w14:paraId="2DDC7437"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t>- liczba osób biorących udział w przedsięwzi</w:t>
            </w:r>
            <w:r>
              <w:rPr>
                <w:rFonts w:ascii="Arial" w:hAnsi="Arial" w:cs="Arial"/>
                <w:spacing w:val="10"/>
                <w:sz w:val="24"/>
                <w:szCs w:val="24"/>
              </w:rPr>
              <w:t xml:space="preserve">ęciach </w:t>
            </w:r>
            <w:r w:rsidRPr="00181A1F">
              <w:rPr>
                <w:rFonts w:ascii="Arial" w:hAnsi="Arial" w:cs="Arial"/>
                <w:spacing w:val="10"/>
                <w:sz w:val="24"/>
                <w:szCs w:val="24"/>
              </w:rPr>
              <w:t xml:space="preserve">na rzecz rodziców i rodzin (osoby/). </w:t>
            </w:r>
          </w:p>
        </w:tc>
      </w:tr>
      <w:tr w:rsidR="00365591" w:rsidRPr="009534CB" w14:paraId="5D3D0A19" w14:textId="77777777" w:rsidTr="002617D2">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30BF82F" w14:textId="77777777" w:rsidR="00365591" w:rsidRPr="00181A1F" w:rsidRDefault="00365591" w:rsidP="00A70B09">
            <w:pPr>
              <w:autoSpaceDE w:val="0"/>
              <w:autoSpaceDN w:val="0"/>
              <w:adjustRightInd w:val="0"/>
              <w:spacing w:after="0" w:line="360" w:lineRule="auto"/>
              <w:rPr>
                <w:rFonts w:ascii="Arial" w:hAnsi="Arial" w:cs="Arial"/>
                <w:spacing w:val="10"/>
                <w:sz w:val="24"/>
                <w:szCs w:val="24"/>
              </w:rPr>
            </w:pPr>
            <w:r w:rsidRPr="00181A1F">
              <w:rPr>
                <w:rFonts w:ascii="Arial" w:hAnsi="Arial" w:cs="Arial"/>
                <w:spacing w:val="10"/>
                <w:sz w:val="24"/>
                <w:szCs w:val="24"/>
              </w:rPr>
              <w:lastRenderedPageBreak/>
              <w:t>Grupa docelowa:</w:t>
            </w:r>
          </w:p>
        </w:tc>
      </w:tr>
      <w:tr w:rsidR="00365591" w:rsidRPr="00331172" w14:paraId="266EAF5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9B957E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Mieszkańcy podobszaru I. Rudnik, Romanówek, rodziny z dziećmi, w tym rodziny w trudnej sytuacji, lokalne organizacje pozarządowe</w:t>
            </w:r>
          </w:p>
        </w:tc>
      </w:tr>
      <w:tr w:rsidR="00365591" w:rsidRPr="00331172" w14:paraId="59B500AE" w14:textId="77777777" w:rsidTr="002617D2">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F4A1FDB" w14:textId="45B6C9F6"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EC2CE7" w:rsidRPr="00331172">
              <w:rPr>
                <w:rFonts w:ascii="Arial" w:hAnsi="Arial" w:cs="Arial"/>
                <w:spacing w:val="10"/>
                <w:sz w:val="24"/>
                <w:szCs w:val="24"/>
              </w:rPr>
              <w:t>acyjna) wartość przedsięwzięcia oraz źródła finansowania:</w:t>
            </w:r>
          </w:p>
        </w:tc>
      </w:tr>
      <w:tr w:rsidR="00365591" w:rsidRPr="00331172" w14:paraId="501ED62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3D9C895" w14:textId="77777777" w:rsidR="00365591" w:rsidRPr="00331172" w:rsidRDefault="008D1CB2"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1</w:t>
            </w:r>
            <w:r w:rsidR="00365591" w:rsidRPr="00331172">
              <w:rPr>
                <w:rFonts w:ascii="Arial" w:hAnsi="Arial" w:cs="Arial"/>
                <w:spacing w:val="10"/>
                <w:sz w:val="24"/>
                <w:szCs w:val="24"/>
              </w:rPr>
              <w:t> 000,00</w:t>
            </w:r>
            <w:r w:rsidR="00C04347" w:rsidRPr="00331172">
              <w:rPr>
                <w:rFonts w:ascii="Arial" w:hAnsi="Arial" w:cs="Arial"/>
                <w:spacing w:val="10"/>
                <w:sz w:val="24"/>
                <w:szCs w:val="24"/>
              </w:rPr>
              <w:t xml:space="preserve"> PLN</w:t>
            </w:r>
          </w:p>
          <w:p w14:paraId="74F0CCE6" w14:textId="77777777" w:rsidR="00EC2CE7" w:rsidRPr="00331172" w:rsidRDefault="00EC2CE7" w:rsidP="00EC2CE7">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Źródła finansowania:</w:t>
            </w:r>
          </w:p>
          <w:p w14:paraId="0FE7F140" w14:textId="7CE7E6AA" w:rsidR="00EC2CE7" w:rsidRPr="00331172" w:rsidRDefault="00EC2CE7" w:rsidP="00A50BE5">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Środki na zadania bieżące instytucji biorących udział w projekcie, budżet Gminy Rudnik, krajowe środki publiczne, inne środki publiczne.</w:t>
            </w:r>
          </w:p>
        </w:tc>
      </w:tr>
      <w:tr w:rsidR="00365591" w:rsidRPr="00331172" w14:paraId="0D4F9036" w14:textId="77777777" w:rsidTr="002617D2">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A0A6EF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Ramy czasowe realizacji przedsięwzięcia:</w:t>
            </w:r>
          </w:p>
        </w:tc>
      </w:tr>
      <w:tr w:rsidR="00365591" w:rsidRPr="00331172" w14:paraId="2B5C98C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05C2DFA" w14:textId="4BF02EA1" w:rsidR="00365591" w:rsidRPr="00331172" w:rsidRDefault="00C04347"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7A7120" w:rsidRPr="00331172">
              <w:rPr>
                <w:rFonts w:ascii="Arial" w:hAnsi="Arial" w:cs="Arial"/>
                <w:spacing w:val="10"/>
                <w:sz w:val="24"/>
                <w:szCs w:val="24"/>
              </w:rPr>
              <w:t>2025</w:t>
            </w:r>
            <w:r w:rsidR="00365591" w:rsidRPr="00331172">
              <w:rPr>
                <w:rFonts w:ascii="Arial" w:hAnsi="Arial" w:cs="Arial"/>
                <w:spacing w:val="10"/>
                <w:sz w:val="24"/>
                <w:szCs w:val="24"/>
              </w:rPr>
              <w:t>-2030</w:t>
            </w:r>
          </w:p>
        </w:tc>
      </w:tr>
      <w:tr w:rsidR="00365591" w:rsidRPr="00331172" w14:paraId="410B762B" w14:textId="77777777" w:rsidTr="002617D2">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A5EC72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5D8086A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FC1164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 niepełnosprawnościami, toalety dostosowane do potrzeb osób z niepełnosprawnościami, duże, czytelne znaki systemu informacji wizualnej w kontrastowych kolorach, ułatwiające poruszanie się osobom niedowidzącym, możliwość wprowadzenia psa-przewodnika.</w:t>
            </w:r>
          </w:p>
        </w:tc>
      </w:tr>
      <w:tr w:rsidR="00C10DAE" w:rsidRPr="00331172" w14:paraId="493CB1FF" w14:textId="77777777" w:rsidTr="00C10D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BF5369B" w14:textId="5FA0A16D" w:rsidR="00C10DAE" w:rsidRPr="00331172" w:rsidRDefault="00C10DAE"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Powiązania z innymi przedsięwzięciami</w:t>
            </w:r>
          </w:p>
        </w:tc>
      </w:tr>
      <w:tr w:rsidR="00C10DAE" w:rsidRPr="00331172" w14:paraId="4643C5F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A273C22" w14:textId="77777777" w:rsidR="00C10DAE" w:rsidRPr="00331172" w:rsidRDefault="00C10DAE" w:rsidP="00C10DAE">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„Organizacja przedsięwzięć dla rodziców w podobszarze I. Rudnik, Romanówek” powiązane jest z następującymi przedsięwzięciami:</w:t>
            </w:r>
          </w:p>
          <w:p w14:paraId="3E3A9D4C" w14:textId="2DA9A5E6" w:rsidR="00C10DAE" w:rsidRPr="00331172" w:rsidRDefault="00C10DAE" w:rsidP="00C10DAE">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xml:space="preserve">- podstawowymi nieinfrastrukturalnymi: „Organizacja przedsięwzięć adresowanych do osób w trudnej sytuacji życiowej w obu podobszarach obszaru rewitalizacji”, „Organizacja przedsięwzięć dla osób borykających się z zaburzeniami psychicznymi i ich rodzin”, „Organizacja przedsięwzięć dla osób z niepełnosprawnością i ich rodzin oraz osób długotrwale i przewlekle chorych i ich rodzin w obu podobszarach obszaru rewitalizacji” </w:t>
            </w:r>
            <w:r w:rsidRPr="00331172">
              <w:rPr>
                <w:rFonts w:ascii="Arial" w:hAnsi="Arial" w:cs="Arial"/>
                <w:spacing w:val="10"/>
                <w:sz w:val="24"/>
                <w:szCs w:val="24"/>
              </w:rPr>
              <w:lastRenderedPageBreak/>
              <w:t>– przedsięwzięcia będą stanowić komplementarne wobec siebie wydarzenia, które będą miały na celu wsparcie różnych grup społecznych, zagrożonych wykluczeniem, marginalizacją, trudnościami w funkcjonowaniu i innymi problemami społecznymi, zgodnie ze zdiagnozowanymi problemami. Łącznie przedsięwzięcia te stanowić będą znaczne rozwinięcie oferty tego typu w podobszarach obszaru rewitalizacji;</w:t>
            </w:r>
          </w:p>
          <w:p w14:paraId="71CFA6ED" w14:textId="69B1483F" w:rsidR="00C10DAE" w:rsidRPr="00331172" w:rsidRDefault="00C10DAE" w:rsidP="00C10DAE">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uzupełniającymi miękkimi: „Wspieranie działalności organizacji pozarządowych działających w sferze społecznej” – w ramach przedsięwzięcia będzie wspierana między innymi działalność organizacji pozarządowych, które działać będą na rzecz rozwiązywania problemów społecznych i wsparcia grup społecznych, zagrożonych wykluczeniem, marginalizacją, trudnościami w funkcjonowaniu i innymi problemami społecznymi, zgodnie ze zdiagnozowanymi problemami.</w:t>
            </w:r>
          </w:p>
        </w:tc>
      </w:tr>
    </w:tbl>
    <w:p w14:paraId="26BA54AA" w14:textId="77777777" w:rsidR="002617D2" w:rsidRPr="00331172" w:rsidRDefault="002617D2" w:rsidP="00284FD9">
      <w:pPr>
        <w:ind w:left="993" w:hanging="993"/>
        <w:rPr>
          <w:rFonts w:ascii="Arial" w:hAnsi="Arial" w:cs="Arial"/>
          <w:i/>
          <w:spacing w:val="10"/>
          <w:sz w:val="24"/>
          <w:szCs w:val="24"/>
        </w:rPr>
      </w:pPr>
      <w:r w:rsidRPr="00331172">
        <w:rPr>
          <w:rFonts w:ascii="Arial" w:hAnsi="Arial" w:cs="Arial"/>
          <w:i/>
          <w:spacing w:val="10"/>
          <w:sz w:val="24"/>
          <w:szCs w:val="24"/>
        </w:rPr>
        <w:lastRenderedPageBreak/>
        <w:t>Źródło:  Doradztwo i Reklama Sp. z o.o. na podstawie danych Urzędu Gminy Rudnik</w:t>
      </w:r>
    </w:p>
    <w:p w14:paraId="554EC6BD" w14:textId="1C4003D0" w:rsidR="00365591" w:rsidRPr="00331172" w:rsidRDefault="002617D2" w:rsidP="002617D2">
      <w:pPr>
        <w:autoSpaceDE w:val="0"/>
        <w:autoSpaceDN w:val="0"/>
        <w:adjustRightInd w:val="0"/>
        <w:spacing w:after="0" w:line="360" w:lineRule="auto"/>
        <w:ind w:left="1418" w:hanging="1418"/>
        <w:rPr>
          <w:rFonts w:ascii="Arial" w:hAnsi="Arial" w:cs="Arial"/>
          <w:b/>
          <w:bCs/>
          <w:spacing w:val="10"/>
          <w:sz w:val="24"/>
          <w:szCs w:val="24"/>
        </w:rPr>
      </w:pPr>
      <w:bookmarkStart w:id="111" w:name="_Toc181623486"/>
      <w:r w:rsidRPr="00331172">
        <w:rPr>
          <w:rFonts w:ascii="Arial" w:hAnsi="Arial" w:cs="Arial"/>
          <w:b/>
          <w:bCs/>
          <w:noProof/>
          <w:spacing w:val="10"/>
          <w:sz w:val="24"/>
          <w:szCs w:val="24"/>
        </w:rPr>
        <w:t xml:space="preserve">Tabela </w:t>
      </w:r>
      <w:r w:rsidRPr="00331172">
        <w:rPr>
          <w:rFonts w:ascii="Arial" w:hAnsi="Arial" w:cs="Arial"/>
          <w:b/>
          <w:bCs/>
          <w:noProof/>
          <w:spacing w:val="10"/>
          <w:sz w:val="24"/>
          <w:szCs w:val="24"/>
        </w:rPr>
        <w:fldChar w:fldCharType="begin"/>
      </w:r>
      <w:r w:rsidRPr="00331172">
        <w:rPr>
          <w:rFonts w:ascii="Arial" w:hAnsi="Arial" w:cs="Arial"/>
          <w:b/>
          <w:bCs/>
          <w:noProof/>
          <w:spacing w:val="10"/>
          <w:sz w:val="24"/>
          <w:szCs w:val="24"/>
        </w:rPr>
        <w:instrText xml:space="preserve"> SEQ Tabela \* ARABIC </w:instrText>
      </w:r>
      <w:r w:rsidRPr="00331172">
        <w:rPr>
          <w:rFonts w:ascii="Arial" w:hAnsi="Arial" w:cs="Arial"/>
          <w:b/>
          <w:bCs/>
          <w:noProof/>
          <w:spacing w:val="10"/>
          <w:sz w:val="24"/>
          <w:szCs w:val="24"/>
        </w:rPr>
        <w:fldChar w:fldCharType="separate"/>
      </w:r>
      <w:r w:rsidR="00953D7C" w:rsidRPr="00331172">
        <w:rPr>
          <w:rFonts w:ascii="Arial" w:hAnsi="Arial" w:cs="Arial"/>
          <w:b/>
          <w:bCs/>
          <w:noProof/>
          <w:spacing w:val="10"/>
          <w:sz w:val="24"/>
          <w:szCs w:val="24"/>
        </w:rPr>
        <w:t>26</w:t>
      </w:r>
      <w:r w:rsidRPr="00331172">
        <w:rPr>
          <w:rFonts w:ascii="Arial" w:hAnsi="Arial" w:cs="Arial"/>
          <w:b/>
          <w:bCs/>
          <w:noProof/>
          <w:spacing w:val="10"/>
          <w:sz w:val="24"/>
          <w:szCs w:val="24"/>
        </w:rPr>
        <w:fldChar w:fldCharType="end"/>
      </w:r>
      <w:r w:rsidRPr="00331172">
        <w:rPr>
          <w:rFonts w:ascii="Arial" w:hAnsi="Arial" w:cs="Arial"/>
          <w:b/>
          <w:bCs/>
          <w:noProof/>
          <w:spacing w:val="10"/>
          <w:sz w:val="24"/>
          <w:szCs w:val="24"/>
        </w:rPr>
        <w:t xml:space="preserve">.  </w:t>
      </w:r>
      <w:r w:rsidR="00365591" w:rsidRPr="00331172">
        <w:rPr>
          <w:rFonts w:ascii="Arial" w:hAnsi="Arial" w:cs="Arial"/>
          <w:b/>
          <w:bCs/>
          <w:spacing w:val="10"/>
          <w:sz w:val="24"/>
          <w:szCs w:val="24"/>
        </w:rPr>
        <w:t>Organizacja przedsięwzięć ekologicznych w obrębie obu podobszarów obszaru rewitalizacji</w:t>
      </w:r>
      <w:bookmarkEnd w:id="111"/>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331172" w14:paraId="722BB79A"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A2B175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Nazwa przedsięwzięcia:</w:t>
            </w:r>
          </w:p>
        </w:tc>
      </w:tr>
      <w:tr w:rsidR="00365591" w:rsidRPr="00331172" w14:paraId="42B397A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22F7BF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Organizacja przedsięwzięć ekologicznych w obrębie obu podobszarów obszaru rewitalizacji</w:t>
            </w:r>
          </w:p>
        </w:tc>
      </w:tr>
      <w:tr w:rsidR="00365591" w:rsidRPr="00331172" w14:paraId="3F38ED53"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ECDFB9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Lokalizacja</w:t>
            </w:r>
          </w:p>
        </w:tc>
      </w:tr>
      <w:tr w:rsidR="00365591" w:rsidRPr="00331172" w14:paraId="5F71683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5F5688A" w14:textId="6914FEF1" w:rsidR="00365591" w:rsidRPr="00331172" w:rsidRDefault="00094ABE"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Urząd Gminy Rudnik: </w:t>
            </w:r>
            <w:r w:rsidR="00365591" w:rsidRPr="00331172">
              <w:rPr>
                <w:rFonts w:ascii="Arial" w:hAnsi="Arial" w:cs="Arial"/>
                <w:spacing w:val="10"/>
                <w:sz w:val="24"/>
                <w:szCs w:val="24"/>
              </w:rPr>
              <w:t>podobszar I. Rudnik, Romanówek</w:t>
            </w:r>
          </w:p>
          <w:p w14:paraId="32B83260"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Remiza OSP Płonka; podobszar II. Płonka, Płonka Poleśna</w:t>
            </w:r>
          </w:p>
        </w:tc>
      </w:tr>
      <w:tr w:rsidR="00365591" w:rsidRPr="00331172" w14:paraId="51BC935F"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CB7C99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Inicjator odpowiedzialny za realizację zadania:</w:t>
            </w:r>
          </w:p>
        </w:tc>
      </w:tr>
      <w:tr w:rsidR="00365591" w:rsidRPr="00331172" w14:paraId="0B2D9E7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A6E793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Gmina Rudnik</w:t>
            </w:r>
          </w:p>
        </w:tc>
      </w:tr>
      <w:tr w:rsidR="00365591" w:rsidRPr="00331172" w14:paraId="700CC334"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025AA8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Zakres projektu:</w:t>
            </w:r>
          </w:p>
        </w:tc>
      </w:tr>
      <w:tr w:rsidR="00365591" w:rsidRPr="00331172" w14:paraId="3F8D52B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4A995F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Realizacja zadania będzie polegała na organizacji dwóch przedsięwzięć mających na celu podnoszenie świadomości ekologicznej mieszkańców podobszarów obszaru rewitalizacji. </w:t>
            </w:r>
          </w:p>
          <w:p w14:paraId="68EA996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Plan wydarzeń: </w:t>
            </w:r>
          </w:p>
          <w:p w14:paraId="0B0C674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szkodliwość azbestu i konieczność jego wymiany, potencjalne źródła finansowania wymiany pokryć dachowych,</w:t>
            </w:r>
          </w:p>
          <w:p w14:paraId="75E3CF1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 szkodliwy wpływ na jakość powietrza źródeł niskiej emisji, w szczególności starych i bezklasowych kotłów, korzystania ze słabej jakości paliw stałych, oraz nielegalnego spalania tworzyw sztucznych w w/w źródłach ciepła i na wolnym powietrzu.</w:t>
            </w:r>
          </w:p>
        </w:tc>
      </w:tr>
      <w:tr w:rsidR="00365591" w:rsidRPr="00331172" w14:paraId="5FD9C637"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BAB25E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Krótki opis problemu jaki ma rozwiązać realizacja przedsięwzięcia:</w:t>
            </w:r>
          </w:p>
        </w:tc>
      </w:tr>
      <w:tr w:rsidR="00365591" w:rsidRPr="00331172" w14:paraId="477D8DF9" w14:textId="77777777" w:rsidTr="00A70B09">
        <w:trPr>
          <w:jc w:val="right"/>
        </w:trPr>
        <w:tc>
          <w:tcPr>
            <w:tcW w:w="9210" w:type="dxa"/>
            <w:tcBorders>
              <w:top w:val="single" w:sz="4" w:space="0" w:color="auto"/>
              <w:left w:val="single" w:sz="4" w:space="0" w:color="auto"/>
              <w:bottom w:val="nil"/>
              <w:right w:val="single" w:sz="4" w:space="0" w:color="auto"/>
            </w:tcBorders>
            <w:shd w:val="clear" w:color="auto" w:fill="auto"/>
            <w:vAlign w:val="center"/>
          </w:tcPr>
          <w:p w14:paraId="409607C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Oba podobszary obszaru rewitalizacji cechowały się niższą wartością wskaźnika dotyczącego liczby ton azbestu, który pozostał do unieszkodliwienia, niż wynosiła średnia gminna. Warto dodać, iż problem związany z pozostającym i niezutylizowanym azbestem należy do najpoważniejszych problemów związanych z ochro</w:t>
            </w:r>
            <w:r w:rsidR="00C04347" w:rsidRPr="00331172">
              <w:rPr>
                <w:rFonts w:ascii="Arial" w:hAnsi="Arial" w:cs="Arial"/>
                <w:spacing w:val="10"/>
                <w:sz w:val="24"/>
                <w:szCs w:val="24"/>
              </w:rPr>
              <w:t>ną środowiska na terenie całej G</w:t>
            </w:r>
            <w:r w:rsidRPr="00331172">
              <w:rPr>
                <w:rFonts w:ascii="Arial" w:hAnsi="Arial" w:cs="Arial"/>
                <w:spacing w:val="10"/>
                <w:sz w:val="24"/>
                <w:szCs w:val="24"/>
              </w:rPr>
              <w:t>miny, w tym także w obrębie obu podobszarów obszaru rewitalizacji.</w:t>
            </w:r>
          </w:p>
          <w:p w14:paraId="56B4D79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Oba podobszary obszaru rewitalizacji cechowały się niższą od średniej gminnej wartością wskaźnika dotyczącego liczby instalacji OZE.</w:t>
            </w:r>
          </w:p>
          <w:p w14:paraId="72BFE9E9" w14:textId="77777777" w:rsidR="00365591" w:rsidRPr="00331172" w:rsidRDefault="00365591" w:rsidP="00A70B09">
            <w:pPr>
              <w:spacing w:line="360" w:lineRule="auto"/>
              <w:rPr>
                <w:rFonts w:ascii="Arial" w:hAnsi="Arial" w:cs="Arial"/>
                <w:spacing w:val="10"/>
                <w:sz w:val="24"/>
                <w:szCs w:val="24"/>
              </w:rPr>
            </w:pPr>
            <w:r w:rsidRPr="00331172">
              <w:rPr>
                <w:rFonts w:ascii="Arial" w:hAnsi="Arial" w:cs="Arial"/>
                <w:spacing w:val="10"/>
                <w:sz w:val="24"/>
                <w:szCs w:val="24"/>
              </w:rPr>
              <w:t>Na terenie całej Gminy, w tym także w każdym z podobszarów obszaru rewitalizacji, występuje problem z emisją zanieczyszczeń przez tzw. źródła niskiej emisji (np. przydomowe paleniska, kotłownie, piece). Część budynków cechuje się niską wydajnością energetyczną (nieocieplone ściany i stropy, nieszczelna stolarka okienna i drzwiowa) oraz nieefektywnymi systemami ogrzewania, co w połączeniu z niewystarczającą świadomością ekologiczną co do konieczności używania właściwego surowca opałowego i niebezpieczeństw płynących ze spalania w przydomowych piecach i kotłowniach przedmiotów wykonanych z tworzyw nieprzeznaczonych do palenia, takich jak plastik, guma, tekstylia, pogarsza jakość powietrza w okresie grzewczym. Konieczne jest zwiększanie świadomości lokalnej społeczności w tym zakresie.</w:t>
            </w:r>
          </w:p>
        </w:tc>
      </w:tr>
      <w:tr w:rsidR="00365591" w:rsidRPr="00331172" w14:paraId="75AA1BB9" w14:textId="77777777" w:rsidTr="004C1D4D">
        <w:trPr>
          <w:jc w:val="right"/>
        </w:trPr>
        <w:tc>
          <w:tcPr>
            <w:tcW w:w="9210" w:type="dxa"/>
            <w:tcBorders>
              <w:top w:val="nil"/>
              <w:left w:val="single" w:sz="4" w:space="0" w:color="auto"/>
              <w:bottom w:val="single" w:sz="4" w:space="0" w:color="auto"/>
              <w:right w:val="single" w:sz="4" w:space="0" w:color="auto"/>
            </w:tcBorders>
            <w:shd w:val="clear" w:color="auto" w:fill="00B0F0"/>
            <w:vAlign w:val="center"/>
          </w:tcPr>
          <w:p w14:paraId="36BC6CE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Prognozowane rezultaty wraz ze sposobem ich oceny w odniesieniu do celów rewitalizacji</w:t>
            </w:r>
          </w:p>
        </w:tc>
      </w:tr>
      <w:tr w:rsidR="00365591" w:rsidRPr="00331172" w14:paraId="6BD3D11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9F6918E"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Przedsięwzięcie odpowiada następującym celom rewitalizacji:</w:t>
            </w:r>
          </w:p>
          <w:p w14:paraId="233AA61E"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Cel strategiczny II. Zwiększenie aktywności i integracji mieszkańców oraz poprawa funkcjonowania sfery gospodarczej obu podobszarów obszaru rewitalizacji, cel operacyjny II. 3. Wspieranie integracji lokalnej społeczności poprzez rozwój oferty kulturalnej, edukacyjnej, rekreacyjnej i społecznej.</w:t>
            </w:r>
          </w:p>
          <w:p w14:paraId="1C0382D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Kierunek działań:</w:t>
            </w:r>
          </w:p>
          <w:p w14:paraId="4DBF904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organizacja działań na rzecz zwiększenia świadomości ekologicznej mieszkańców, w szczególności związanej z koniecznością wymiany azbestowych pokryć dachowych, wpływem źródeł niskiej emisji na jakość powietrza oraz z możliwościami rozwoju OZE w obu podobszarach obszaru rewitalizacji.</w:t>
            </w:r>
          </w:p>
          <w:p w14:paraId="490EDEA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5A80142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Realizacja przedsięwzięcia pozwoli na organizację wydarzeń, dzięki którym zwiększy się świadomość ekologiczna mieszkańców obu podobszarów obszaru rewitalizacji, co skutkować będzie ich czynnym zaangażowaniem się na rzecz zmniejszenia występujących w jego obrębie problemów związanych z ochroną środowiska. </w:t>
            </w:r>
          </w:p>
          <w:p w14:paraId="7E92803F"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554EEDC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Projekt odpowiada na następujące potrzeby:</w:t>
            </w:r>
          </w:p>
          <w:p w14:paraId="500556C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podniesienie świadomości ekologicznej mieszkańców, związanej z koniecznością unieszkodliwienia azbestu, możliwościami rozwoju OZE oraz problemem niskiej emisji w obu podobszarach obszaru rewitalizacji.</w:t>
            </w:r>
          </w:p>
          <w:p w14:paraId="77DF7F9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542F8A0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Rezultatem projektu będą zorganizowane przedsięwzięcia na rzecz świadomości ekologicznej mieszkańców obu podobszarów obszaru rewitalizacji.</w:t>
            </w:r>
          </w:p>
          <w:p w14:paraId="3ECEAF8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1A3042A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Sposób oceny rezultatu – za pomocą wskaźników produktu i rezultatu:</w:t>
            </w:r>
          </w:p>
          <w:p w14:paraId="4879E97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zorganizowanych przedsięwzięć z zakresu edukacji ekologicznej (szt.),</w:t>
            </w:r>
          </w:p>
          <w:p w14:paraId="07FF650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liczba osób biorących udział w przedsięwzięciach z zakresu edukacji ekologicznej (osoby). </w:t>
            </w:r>
          </w:p>
        </w:tc>
      </w:tr>
      <w:tr w:rsidR="00365591" w:rsidRPr="00331172" w14:paraId="41A242A1"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808B8B1"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Grupa docelowa:</w:t>
            </w:r>
          </w:p>
        </w:tc>
      </w:tr>
      <w:tr w:rsidR="00365591" w:rsidRPr="00331172" w14:paraId="07031DD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8E2FCA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Mieszkańcy obszaru rewitalizacji, lokalne organizacje pozarządowe</w:t>
            </w:r>
          </w:p>
        </w:tc>
      </w:tr>
      <w:tr w:rsidR="00365591" w:rsidRPr="00331172" w14:paraId="10D067C0"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D9C50B1" w14:textId="0FF9A2D2"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EC2CE7" w:rsidRPr="00331172">
              <w:rPr>
                <w:rFonts w:ascii="Arial" w:hAnsi="Arial" w:cs="Arial"/>
                <w:spacing w:val="10"/>
                <w:sz w:val="24"/>
                <w:szCs w:val="24"/>
              </w:rPr>
              <w:t>acyjna) wartość przedsięwzięcia oraz źródła finansowania:</w:t>
            </w:r>
          </w:p>
        </w:tc>
      </w:tr>
      <w:tr w:rsidR="00365591" w:rsidRPr="00331172" w14:paraId="0C54D96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4FE6D35" w14:textId="77777777" w:rsidR="00365591" w:rsidRPr="00331172" w:rsidRDefault="00AF63FF"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5</w:t>
            </w:r>
            <w:r w:rsidR="00365591" w:rsidRPr="00331172">
              <w:rPr>
                <w:rFonts w:ascii="Arial" w:hAnsi="Arial" w:cs="Arial"/>
                <w:spacing w:val="10"/>
                <w:sz w:val="24"/>
                <w:szCs w:val="24"/>
              </w:rPr>
              <w:t> 000,00</w:t>
            </w:r>
            <w:r w:rsidR="006055E8" w:rsidRPr="00331172">
              <w:rPr>
                <w:rFonts w:ascii="Arial" w:hAnsi="Arial" w:cs="Arial"/>
                <w:spacing w:val="10"/>
                <w:sz w:val="24"/>
                <w:szCs w:val="24"/>
              </w:rPr>
              <w:t xml:space="preserve"> PLN</w:t>
            </w:r>
          </w:p>
          <w:p w14:paraId="7FB0534E" w14:textId="77777777" w:rsidR="00EC2CE7" w:rsidRPr="00331172" w:rsidRDefault="00EC2CE7" w:rsidP="00EC2CE7">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Źródła finansowania:</w:t>
            </w:r>
          </w:p>
          <w:p w14:paraId="2628F53D" w14:textId="4998074B" w:rsidR="00EC2CE7" w:rsidRPr="00331172" w:rsidRDefault="00EC2CE7" w:rsidP="00A50BE5">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Środki na zadania bieżące instytucji biorących udział w projekcie, budżet Gminy Rudnik</w:t>
            </w:r>
            <w:r w:rsidR="00A50BE5" w:rsidRPr="00331172">
              <w:rPr>
                <w:rFonts w:ascii="Arial" w:hAnsi="Arial" w:cs="Arial"/>
                <w:spacing w:val="10"/>
                <w:sz w:val="24"/>
                <w:szCs w:val="24"/>
              </w:rPr>
              <w:t xml:space="preserve">, </w:t>
            </w:r>
            <w:r w:rsidRPr="00331172">
              <w:rPr>
                <w:rFonts w:ascii="Arial" w:hAnsi="Arial" w:cs="Arial"/>
                <w:spacing w:val="10"/>
                <w:sz w:val="24"/>
                <w:szCs w:val="24"/>
              </w:rPr>
              <w:t>krajowe środki publiczne, inne środki publiczne.</w:t>
            </w:r>
          </w:p>
        </w:tc>
      </w:tr>
      <w:tr w:rsidR="00365591" w:rsidRPr="00331172" w14:paraId="47C01EC3"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E24759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Ramy czasowe realizacji przedsięwzięcia:</w:t>
            </w:r>
          </w:p>
        </w:tc>
      </w:tr>
      <w:tr w:rsidR="00365591" w:rsidRPr="00331172" w14:paraId="44EB2A7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068F0D0" w14:textId="1A64FF5F" w:rsidR="00365591" w:rsidRPr="00331172" w:rsidRDefault="006055E8"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7A7120" w:rsidRPr="00331172">
              <w:rPr>
                <w:rFonts w:ascii="Arial" w:hAnsi="Arial" w:cs="Arial"/>
                <w:spacing w:val="10"/>
                <w:sz w:val="24"/>
                <w:szCs w:val="24"/>
              </w:rPr>
              <w:t>2025</w:t>
            </w:r>
            <w:r w:rsidR="00365591" w:rsidRPr="00331172">
              <w:rPr>
                <w:rFonts w:ascii="Arial" w:hAnsi="Arial" w:cs="Arial"/>
                <w:spacing w:val="10"/>
                <w:sz w:val="24"/>
                <w:szCs w:val="24"/>
              </w:rPr>
              <w:t>-2030</w:t>
            </w:r>
          </w:p>
        </w:tc>
      </w:tr>
      <w:tr w:rsidR="00365591" w:rsidRPr="00331172" w14:paraId="0F9F21B6" w14:textId="77777777" w:rsidTr="004C1D4D">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CC8D4F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477C84EA"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6DD0102" w14:textId="77777777" w:rsidR="00365591" w:rsidRPr="00331172" w:rsidRDefault="00365591" w:rsidP="00472B51">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w:t>
            </w:r>
            <w:r w:rsidR="00472B51" w:rsidRPr="00331172">
              <w:rPr>
                <w:rFonts w:ascii="Arial" w:hAnsi="Arial" w:cs="Arial"/>
                <w:spacing w:val="10"/>
                <w:sz w:val="24"/>
                <w:szCs w:val="24"/>
              </w:rPr>
              <w:t> </w:t>
            </w:r>
            <w:r w:rsidRPr="00331172">
              <w:rPr>
                <w:rFonts w:ascii="Arial" w:hAnsi="Arial" w:cs="Arial"/>
                <w:spacing w:val="10"/>
                <w:sz w:val="24"/>
                <w:szCs w:val="24"/>
              </w:rPr>
              <w:t>niepełnosprawnościami, toalety dostosowane do potrzeb osób z</w:t>
            </w:r>
            <w:r w:rsidR="00472B51" w:rsidRPr="00331172">
              <w:rPr>
                <w:rFonts w:ascii="Arial" w:hAnsi="Arial" w:cs="Arial"/>
                <w:spacing w:val="10"/>
                <w:sz w:val="24"/>
                <w:szCs w:val="24"/>
              </w:rPr>
              <w:t> </w:t>
            </w:r>
            <w:r w:rsidRPr="00331172">
              <w:rPr>
                <w:rFonts w:ascii="Arial" w:hAnsi="Arial" w:cs="Arial"/>
                <w:spacing w:val="10"/>
                <w:sz w:val="24"/>
                <w:szCs w:val="24"/>
              </w:rPr>
              <w:t>niepełnosprawnościami, duże, czytelne znaki systemu informacji wizualnej w</w:t>
            </w:r>
            <w:r w:rsidR="00362FA3" w:rsidRPr="00331172">
              <w:rPr>
                <w:rFonts w:ascii="Arial" w:hAnsi="Arial" w:cs="Arial"/>
                <w:spacing w:val="10"/>
                <w:sz w:val="24"/>
                <w:szCs w:val="24"/>
              </w:rPr>
              <w:t> </w:t>
            </w:r>
            <w:r w:rsidRPr="00331172">
              <w:rPr>
                <w:rFonts w:ascii="Arial" w:hAnsi="Arial" w:cs="Arial"/>
                <w:spacing w:val="10"/>
                <w:sz w:val="24"/>
                <w:szCs w:val="24"/>
              </w:rPr>
              <w:t>kontrastowych kolorach, ułatwiające poruszanie się osobom niedowidzącym, możliwość wprowadzenia psa-przewodnika.</w:t>
            </w:r>
          </w:p>
        </w:tc>
      </w:tr>
      <w:tr w:rsidR="00C10DAE" w:rsidRPr="00331172" w14:paraId="5CA8FA96" w14:textId="77777777" w:rsidTr="00C10DA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250B127" w14:textId="3DC74654" w:rsidR="00C10DAE" w:rsidRPr="00331172" w:rsidRDefault="00C10DAE" w:rsidP="00472B51">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Powiązania z innymi przedsięwzięciami</w:t>
            </w:r>
          </w:p>
        </w:tc>
      </w:tr>
      <w:tr w:rsidR="00C10DAE" w:rsidRPr="00331172" w14:paraId="30C34AA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4BF3C41" w14:textId="77777777" w:rsidR="00C10DAE" w:rsidRPr="00331172" w:rsidRDefault="00C10DAE" w:rsidP="00C10DAE">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„Organizacja przedsięwzięć ekologicznych w obrębie obu podobszarów obszaru rewitalizacji” powiązane jest z następującymi przedsięwzięciami:</w:t>
            </w:r>
          </w:p>
          <w:p w14:paraId="27775598" w14:textId="77777777" w:rsidR="00C10DAE" w:rsidRPr="00331172" w:rsidRDefault="00C10DAE" w:rsidP="00C10DAE">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podstawowymi infrastrukturalnymi: „Atrakcyjny wypoczynek – utworzenie wąwozu spacerowego w Rudniku” , „Rewitalizacja Parku w Płonce etap 2” – po realizacji obu przedsięwzięć poprawi się stan i jakość terenów zrewitalizowanych, na które również pozytywnie będzie wpływał dobry stan środowiska naturalnego;</w:t>
            </w:r>
          </w:p>
          <w:p w14:paraId="281B62BD" w14:textId="77777777" w:rsidR="00C10DAE" w:rsidRPr="00331172" w:rsidRDefault="00C10DAE" w:rsidP="00C10DAE">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podstawowymi nieinfrastrukturalnymi: „Organizacja przedsięwzięć z zakresu poprawy bezpieczeństwa w podobszarze I. Rudnik, Romanówek”, „Organizacja cyklu wydarzeń w ramach zwiększania świadomości i przeciwdziałania przemocy domowej” – przedsięwzięcia odpowiadają na zidentyfikowane w podobszarach obszaru rewitalizacji problemy społeczne i łącznie stanowić będą kompleksową interwencję, zgodnie ze zdiagnozowanymi potrzebami;</w:t>
            </w:r>
          </w:p>
          <w:p w14:paraId="3D0CD7E5" w14:textId="3DA7C12E" w:rsidR="00C10DAE" w:rsidRPr="00331172" w:rsidRDefault="00C10DAE" w:rsidP="00C10DAE">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uzupełniającym miękkim: „Wspieranie działalności organizacji pozarządowych działających w sferze społecznej” – w ramach przedsięwzięcia będzie wspierana także działalność organizacji </w:t>
            </w:r>
            <w:r w:rsidRPr="00331172">
              <w:rPr>
                <w:rFonts w:ascii="Arial" w:hAnsi="Arial" w:cs="Arial"/>
                <w:spacing w:val="10"/>
                <w:sz w:val="24"/>
                <w:szCs w:val="24"/>
              </w:rPr>
              <w:lastRenderedPageBreak/>
              <w:t>pozarządowych, które działać będą na rzecz podnoszenia świadomości społecznej dotyczącej ekologii, ochrony środowiska, zmian klimatu, zgodnie ze zdiagnozowanymi problemami.</w:t>
            </w:r>
          </w:p>
        </w:tc>
      </w:tr>
    </w:tbl>
    <w:p w14:paraId="0F03E106" w14:textId="77777777" w:rsidR="00362FA3" w:rsidRPr="00331172" w:rsidRDefault="00362FA3" w:rsidP="00284FD9">
      <w:pPr>
        <w:ind w:left="993" w:hanging="993"/>
        <w:rPr>
          <w:rFonts w:ascii="Arial" w:hAnsi="Arial" w:cs="Arial"/>
          <w:i/>
          <w:spacing w:val="10"/>
          <w:sz w:val="24"/>
          <w:szCs w:val="24"/>
        </w:rPr>
      </w:pPr>
      <w:r w:rsidRPr="00331172">
        <w:rPr>
          <w:rFonts w:ascii="Arial" w:hAnsi="Arial" w:cs="Arial"/>
          <w:i/>
          <w:spacing w:val="10"/>
          <w:sz w:val="24"/>
          <w:szCs w:val="24"/>
        </w:rPr>
        <w:lastRenderedPageBreak/>
        <w:t>Źródło:  Doradztwo i Reklama Sp. z o.o. na podstawie danych Urzędu Gminy Rudnik</w:t>
      </w:r>
    </w:p>
    <w:p w14:paraId="22DC58C1" w14:textId="77777777" w:rsidR="00284FD9" w:rsidRPr="00331172" w:rsidRDefault="00284FD9" w:rsidP="00362FA3">
      <w:pPr>
        <w:autoSpaceDE w:val="0"/>
        <w:autoSpaceDN w:val="0"/>
        <w:adjustRightInd w:val="0"/>
        <w:spacing w:after="0" w:line="360" w:lineRule="auto"/>
        <w:ind w:left="1418" w:hanging="1418"/>
        <w:rPr>
          <w:rFonts w:ascii="Arial" w:hAnsi="Arial" w:cs="Arial"/>
          <w:b/>
          <w:bCs/>
          <w:noProof/>
          <w:spacing w:val="10"/>
          <w:sz w:val="24"/>
          <w:szCs w:val="24"/>
        </w:rPr>
      </w:pPr>
    </w:p>
    <w:p w14:paraId="7A45B914" w14:textId="78DEF376" w:rsidR="00365591" w:rsidRPr="00331172" w:rsidRDefault="00362FA3" w:rsidP="00362FA3">
      <w:pPr>
        <w:autoSpaceDE w:val="0"/>
        <w:autoSpaceDN w:val="0"/>
        <w:adjustRightInd w:val="0"/>
        <w:spacing w:after="0" w:line="360" w:lineRule="auto"/>
        <w:ind w:left="1418" w:hanging="1418"/>
        <w:rPr>
          <w:rFonts w:ascii="Arial" w:hAnsi="Arial" w:cs="Arial"/>
          <w:b/>
          <w:bCs/>
          <w:spacing w:val="10"/>
          <w:sz w:val="24"/>
          <w:szCs w:val="24"/>
        </w:rPr>
      </w:pPr>
      <w:bookmarkStart w:id="112" w:name="_Toc181623487"/>
      <w:r w:rsidRPr="00331172">
        <w:rPr>
          <w:rFonts w:ascii="Arial" w:hAnsi="Arial" w:cs="Arial"/>
          <w:b/>
          <w:bCs/>
          <w:noProof/>
          <w:spacing w:val="10"/>
          <w:sz w:val="24"/>
          <w:szCs w:val="24"/>
        </w:rPr>
        <w:t xml:space="preserve">Tabela </w:t>
      </w:r>
      <w:r w:rsidRPr="00331172">
        <w:rPr>
          <w:rFonts w:ascii="Arial" w:hAnsi="Arial" w:cs="Arial"/>
          <w:b/>
          <w:bCs/>
          <w:noProof/>
          <w:spacing w:val="10"/>
          <w:sz w:val="24"/>
          <w:szCs w:val="24"/>
        </w:rPr>
        <w:fldChar w:fldCharType="begin"/>
      </w:r>
      <w:r w:rsidRPr="00331172">
        <w:rPr>
          <w:rFonts w:ascii="Arial" w:hAnsi="Arial" w:cs="Arial"/>
          <w:b/>
          <w:bCs/>
          <w:noProof/>
          <w:spacing w:val="10"/>
          <w:sz w:val="24"/>
          <w:szCs w:val="24"/>
        </w:rPr>
        <w:instrText xml:space="preserve"> SEQ Tabela \* ARABIC </w:instrText>
      </w:r>
      <w:r w:rsidRPr="00331172">
        <w:rPr>
          <w:rFonts w:ascii="Arial" w:hAnsi="Arial" w:cs="Arial"/>
          <w:b/>
          <w:bCs/>
          <w:noProof/>
          <w:spacing w:val="10"/>
          <w:sz w:val="24"/>
          <w:szCs w:val="24"/>
        </w:rPr>
        <w:fldChar w:fldCharType="separate"/>
      </w:r>
      <w:r w:rsidR="00953D7C" w:rsidRPr="00331172">
        <w:rPr>
          <w:rFonts w:ascii="Arial" w:hAnsi="Arial" w:cs="Arial"/>
          <w:b/>
          <w:bCs/>
          <w:noProof/>
          <w:spacing w:val="10"/>
          <w:sz w:val="24"/>
          <w:szCs w:val="24"/>
        </w:rPr>
        <w:t>27</w:t>
      </w:r>
      <w:r w:rsidRPr="00331172">
        <w:rPr>
          <w:rFonts w:ascii="Arial" w:hAnsi="Arial" w:cs="Arial"/>
          <w:b/>
          <w:bCs/>
          <w:noProof/>
          <w:spacing w:val="10"/>
          <w:sz w:val="24"/>
          <w:szCs w:val="24"/>
        </w:rPr>
        <w:fldChar w:fldCharType="end"/>
      </w:r>
      <w:r w:rsidRPr="00331172">
        <w:rPr>
          <w:rFonts w:ascii="Arial" w:hAnsi="Arial" w:cs="Arial"/>
          <w:b/>
          <w:bCs/>
          <w:noProof/>
          <w:spacing w:val="10"/>
          <w:sz w:val="24"/>
          <w:szCs w:val="24"/>
        </w:rPr>
        <w:t xml:space="preserve">. </w:t>
      </w:r>
      <w:r w:rsidR="00365591" w:rsidRPr="00331172">
        <w:rPr>
          <w:rFonts w:ascii="Arial" w:hAnsi="Arial" w:cs="Arial"/>
          <w:b/>
          <w:bCs/>
          <w:spacing w:val="10"/>
          <w:sz w:val="24"/>
          <w:szCs w:val="24"/>
        </w:rPr>
        <w:t>Organizacja przedsięwzięcia z zakresu poprawy bezpieczeństwa w podobszarze I. Rudnik, Romanówek</w:t>
      </w:r>
      <w:bookmarkEnd w:id="112"/>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331172" w14:paraId="50FEF2A2" w14:textId="77777777" w:rsidTr="00362FA3">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FDA33B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Nazwa przedsięwzięcia:</w:t>
            </w:r>
          </w:p>
        </w:tc>
      </w:tr>
      <w:tr w:rsidR="00365591" w:rsidRPr="00331172" w14:paraId="5AA149C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FAF140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Organizacja przedsięwzięć z zakresu poprawy bezpieczeństwa w podobszarze I. Rudnik, Romanówek</w:t>
            </w:r>
          </w:p>
        </w:tc>
      </w:tr>
      <w:tr w:rsidR="00365591" w:rsidRPr="00331172" w14:paraId="2D18E268"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899532D"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Lokalizacja</w:t>
            </w:r>
          </w:p>
        </w:tc>
      </w:tr>
      <w:tr w:rsidR="00365591" w:rsidRPr="00331172" w14:paraId="0D82620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EB2696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Szkoła Podstawowa w Rudniku; podobszar I. Rudnik, Romanówek</w:t>
            </w:r>
          </w:p>
        </w:tc>
      </w:tr>
      <w:tr w:rsidR="00365591" w:rsidRPr="00331172" w14:paraId="130C6C85"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DF820B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Inicjator odpowiedzialny za realizację zadania:</w:t>
            </w:r>
          </w:p>
        </w:tc>
      </w:tr>
      <w:tr w:rsidR="00365591" w:rsidRPr="00331172" w14:paraId="0303BF7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EABE1D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Gmina Rudnik</w:t>
            </w:r>
            <w:r w:rsidR="002842EB" w:rsidRPr="00331172">
              <w:rPr>
                <w:rFonts w:ascii="Arial" w:hAnsi="Arial" w:cs="Arial"/>
                <w:spacing w:val="10"/>
                <w:sz w:val="24"/>
                <w:szCs w:val="24"/>
              </w:rPr>
              <w:t>, Szkoła podstawowa w Rudniku</w:t>
            </w:r>
          </w:p>
        </w:tc>
      </w:tr>
      <w:tr w:rsidR="00365591" w:rsidRPr="00331172" w14:paraId="79391383"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1D3E65B"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Zakres projektu:</w:t>
            </w:r>
          </w:p>
        </w:tc>
      </w:tr>
      <w:tr w:rsidR="00365591" w:rsidRPr="00331172" w14:paraId="59CDAC2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DAE935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Realizacja zadania będzie polegała na organizacji przedsięwzięcia adresowanego do mieszkańców podobszaru I. Rudnik, Romanówek, które będzie podejmować tematy związane z bezpieczeństwem, w tym bezpieczeństwem uczestników ruchu drogowego. Przedsięwzięcie będzie wydarzeniem edukacyjnym, które zwracać będzie uwagę na tematy związane z bezpieczeństwem. Uczestniczyć w nim będą dzieci i młodzież szkolna oraz wszyscy mieszkańcy obszaru rewitalizacji. </w:t>
            </w:r>
          </w:p>
          <w:p w14:paraId="4D57F32F"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Plan corocznego wydarzenia: </w:t>
            </w:r>
          </w:p>
          <w:p w14:paraId="421925D8"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bezpieczeństwo w ruchu drogowym, połączone z rozdawaniem odblasków, kamizelek dla dzieci, itp. </w:t>
            </w:r>
          </w:p>
        </w:tc>
      </w:tr>
      <w:tr w:rsidR="00365591" w:rsidRPr="00331172" w14:paraId="69B286BF"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2524875"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Krótki opis problemu jaki ma rozwiązać realizacja przedsięwzięcia:</w:t>
            </w:r>
          </w:p>
        </w:tc>
      </w:tr>
      <w:tr w:rsidR="00365591" w:rsidRPr="00331172" w14:paraId="659A493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0E829D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Podobszar I. Rudnik, Romanówek należał do jednostek o najwyższej wartości wskaźnika dotyczącego liczby przestępstw w całej Gminie, co oznacza iż poziom bezpieczeństwa w jego obrębie należy do najniższych spośród badanych jednostek.</w:t>
            </w:r>
          </w:p>
        </w:tc>
      </w:tr>
      <w:tr w:rsidR="00365591" w:rsidRPr="00331172" w14:paraId="3998524B"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AF7A596"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Prognozowane rezultaty wraz ze sposobem ich oceny w odniesieniu do celów </w:t>
            </w:r>
            <w:r w:rsidRPr="00331172">
              <w:rPr>
                <w:rFonts w:ascii="Arial" w:hAnsi="Arial" w:cs="Arial"/>
                <w:spacing w:val="10"/>
                <w:sz w:val="24"/>
                <w:szCs w:val="24"/>
              </w:rPr>
              <w:lastRenderedPageBreak/>
              <w:t>rewitalizacji</w:t>
            </w:r>
          </w:p>
        </w:tc>
      </w:tr>
      <w:tr w:rsidR="00365591" w:rsidRPr="00331172" w14:paraId="6E0957E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399E92E"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lastRenderedPageBreak/>
              <w:t>Przedsięwzięcie odpowiada następującym celom rewitalizacji:</w:t>
            </w:r>
          </w:p>
          <w:p w14:paraId="62934CB2" w14:textId="77777777" w:rsidR="00365591" w:rsidRPr="00331172" w:rsidRDefault="00365591" w:rsidP="00A70B09">
            <w:pPr>
              <w:autoSpaceDE w:val="0"/>
              <w:autoSpaceDN w:val="0"/>
              <w:adjustRightInd w:val="0"/>
              <w:spacing w:after="0" w:line="360" w:lineRule="auto"/>
              <w:rPr>
                <w:rFonts w:ascii="Arial" w:hAnsi="Arial" w:cs="Arial"/>
                <w:bCs/>
                <w:spacing w:val="10"/>
                <w:sz w:val="24"/>
                <w:szCs w:val="24"/>
              </w:rPr>
            </w:pPr>
            <w:r w:rsidRPr="00331172">
              <w:rPr>
                <w:rFonts w:ascii="Arial" w:hAnsi="Arial" w:cs="Arial"/>
                <w:bCs/>
                <w:spacing w:val="10"/>
                <w:sz w:val="24"/>
                <w:szCs w:val="24"/>
              </w:rPr>
              <w:t>- Cel strategiczny II. Zwiększenie aktywności i integracji mieszkańców oraz poprawa funkcjonowania sfery gospodarczej obu podobszarów obszaru rewitalizacji, cel operacyjny II. 3. Wspieranie integracji lokalnej społeczności poprzez rozwój oferty kulturalnej, edukacyjnej, rekreacyjnej i społecznej.</w:t>
            </w:r>
          </w:p>
          <w:p w14:paraId="47F2315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Kierunek działań:</w:t>
            </w:r>
          </w:p>
          <w:p w14:paraId="315BA6E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organizacja działań mających na celu poprawę bezpieczeństwa mieszkańców podobszaru I. Rudnik, Romanówek oraz zapobieganie przemocy domowej w obrębie obu podobszarów obszaru rewitalizacji. </w:t>
            </w:r>
          </w:p>
          <w:p w14:paraId="241FC78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7235B84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Realizacja przedsięwzięcia pozwoli na organizację wydarzeń, dzięki którym zwiększy się świadomość dotycząca niebezpieczeństw oraz zaproponowane zostaną działania na rzecz ich ograniczenia. Przedsięwzięcie umożliwi również pełniejsze włączenie mieszkańców w życie lokalnej społeczności. </w:t>
            </w:r>
          </w:p>
          <w:p w14:paraId="11EAF41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Projekt odpowiada na następujące potrzeby:</w:t>
            </w:r>
          </w:p>
          <w:p w14:paraId="7DA261FA"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zwiększenie poczucia bezpieczeństwa mieszkańców oraz działania profilaktyczne w podobszarze I. Rudnik, Romanówek.</w:t>
            </w:r>
          </w:p>
          <w:p w14:paraId="5995B54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p>
          <w:p w14:paraId="5F58F9A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Rezultatem projektu będzie organizowane przedsięwzięcie na rzecz bezpieczeństwa.</w:t>
            </w:r>
          </w:p>
          <w:p w14:paraId="736E5BB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Sposób oceny rezultatu – za pomocą wskaźników:</w:t>
            </w:r>
          </w:p>
          <w:p w14:paraId="6BC1C32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liczba zorganizowanych przedsięwzięć na rzecz bezpieczeństwa  (szt.),</w:t>
            </w:r>
          </w:p>
          <w:p w14:paraId="0368FEF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liczba osób biorących udział w przedsięwzięciach na rzecz bezpieczeństwa (osoby). </w:t>
            </w:r>
          </w:p>
        </w:tc>
      </w:tr>
      <w:tr w:rsidR="00365591" w:rsidRPr="00331172" w14:paraId="4C6301AF"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77E8937"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Grupa docelowa:</w:t>
            </w:r>
          </w:p>
        </w:tc>
      </w:tr>
      <w:tr w:rsidR="00365591" w:rsidRPr="00331172" w14:paraId="167F59D6"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D447669"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Mieszkańcy podobszaru I. Rudnik, Romanówek, lokalne organizacje pozarządowe</w:t>
            </w:r>
          </w:p>
        </w:tc>
      </w:tr>
      <w:tr w:rsidR="00365591" w:rsidRPr="00331172" w14:paraId="378D4DE5"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EA6295B" w14:textId="0263E5B0"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EC2CE7" w:rsidRPr="00331172">
              <w:rPr>
                <w:rFonts w:ascii="Arial" w:hAnsi="Arial" w:cs="Arial"/>
                <w:spacing w:val="10"/>
                <w:sz w:val="24"/>
                <w:szCs w:val="24"/>
              </w:rPr>
              <w:t>acyjna) wartość przedsięwzięcia oraz źródła finansowania:</w:t>
            </w:r>
          </w:p>
        </w:tc>
      </w:tr>
      <w:tr w:rsidR="00365591" w:rsidRPr="00331172" w14:paraId="5A46C7A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9D31E4A" w14:textId="77777777" w:rsidR="00365591" w:rsidRPr="00331172" w:rsidRDefault="00AF63FF"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1</w:t>
            </w:r>
            <w:r w:rsidR="006055E8" w:rsidRPr="00331172">
              <w:rPr>
                <w:rFonts w:ascii="Arial" w:hAnsi="Arial" w:cs="Arial"/>
                <w:spacing w:val="10"/>
                <w:sz w:val="24"/>
                <w:szCs w:val="24"/>
              </w:rPr>
              <w:t> 000,00 PLN</w:t>
            </w:r>
          </w:p>
          <w:p w14:paraId="433DDCDE" w14:textId="77777777" w:rsidR="00EC2CE7" w:rsidRPr="00331172" w:rsidRDefault="00EC2CE7" w:rsidP="00EC2CE7">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Źródła finansowania:</w:t>
            </w:r>
          </w:p>
          <w:p w14:paraId="42F208C2" w14:textId="685CB0D8" w:rsidR="00EC2CE7" w:rsidRPr="00331172" w:rsidRDefault="00EC2CE7" w:rsidP="00A50BE5">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Środki na zadania bieżące instytucji biorących udział w projekcie, budżet </w:t>
            </w:r>
            <w:r w:rsidRPr="00331172">
              <w:rPr>
                <w:rFonts w:ascii="Arial" w:hAnsi="Arial" w:cs="Arial"/>
                <w:spacing w:val="10"/>
                <w:sz w:val="24"/>
                <w:szCs w:val="24"/>
              </w:rPr>
              <w:lastRenderedPageBreak/>
              <w:t>Gminy Rudnik, krajowe środki publiczne, inne środki publiczne.</w:t>
            </w:r>
          </w:p>
        </w:tc>
      </w:tr>
      <w:tr w:rsidR="00365591" w:rsidRPr="00331172" w14:paraId="332425F3"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8662EF4"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Ramy czasowe realizacji przedsięwzięcia:</w:t>
            </w:r>
          </w:p>
        </w:tc>
      </w:tr>
      <w:tr w:rsidR="00365591" w:rsidRPr="00331172" w14:paraId="3E060E7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CD0B6EB" w14:textId="3A7CBDC7" w:rsidR="00365591" w:rsidRPr="00331172" w:rsidRDefault="006055E8"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0F18FB" w:rsidRPr="00331172">
              <w:rPr>
                <w:rFonts w:ascii="Arial" w:hAnsi="Arial" w:cs="Arial"/>
                <w:spacing w:val="10"/>
                <w:sz w:val="24"/>
                <w:szCs w:val="24"/>
              </w:rPr>
              <w:t>2025</w:t>
            </w:r>
            <w:r w:rsidR="00365591" w:rsidRPr="00331172">
              <w:rPr>
                <w:rFonts w:ascii="Arial" w:hAnsi="Arial" w:cs="Arial"/>
                <w:spacing w:val="10"/>
                <w:sz w:val="24"/>
                <w:szCs w:val="24"/>
              </w:rPr>
              <w:t>-2030</w:t>
            </w:r>
          </w:p>
        </w:tc>
      </w:tr>
      <w:tr w:rsidR="00365591" w:rsidRPr="00331172" w14:paraId="22A1BA0E"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965D4CF"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018FEF8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16B6F0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Wydarzenia odbywać się będą w obiekcie dostępnym dla osób ze szczególnymi potrzebami, wyposażonym w podjazd dla osób poruszających się na wózkach, odpowiednią szerokość drzwi i przejść, odpowiednią przestrzeń manewrową, wydzielone miejsca parkingowe dla osób z niepełnosprawnościami, toalety dostosowane do potrzeb osób z niepełnosprawnościami, duże, czytelne znaki systemu informacji wizualnej w kontrastowych kolorach, ułatwiające poruszanie się osobom niedowidzącym, możliwość wprowadzenia psa-przewodnika.</w:t>
            </w:r>
          </w:p>
        </w:tc>
      </w:tr>
      <w:tr w:rsidR="007F29BC" w:rsidRPr="00331172" w14:paraId="50369553" w14:textId="77777777" w:rsidTr="007F29B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19A1C25" w14:textId="27FA409F" w:rsidR="007F29BC" w:rsidRPr="00331172" w:rsidRDefault="007F29BC"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Powiązania z innymi przedsięwzięciami</w:t>
            </w:r>
          </w:p>
        </w:tc>
      </w:tr>
      <w:tr w:rsidR="007F29BC" w:rsidRPr="00331172" w14:paraId="592F3CF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C7F2943" w14:textId="77777777" w:rsidR="007F29BC" w:rsidRPr="00331172" w:rsidRDefault="007F29BC" w:rsidP="007F29BC">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„Organizacja przedsięwzięć z zakresu poprawy bezpieczeństwa w podobszarze I. Rudnik, Romanówek” powiązane jest z następującymi przedsięwzięciami:</w:t>
            </w:r>
          </w:p>
          <w:p w14:paraId="055EA8BD" w14:textId="77777777" w:rsidR="007F29BC" w:rsidRPr="00331172" w:rsidRDefault="007F29BC" w:rsidP="007F29BC">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podstawowymi nieinfrastrukturalnymi: „Organizacja przedsięwzięć ekologicznych w obrębie obu podobszarów obszaru rewitalizacji”, „Organizacja cyklu wydarzeń w ramach zwiększania świadomości i przeciwdziałania przemocy domowej” – przedsięwzięcia odpowiadają na zidentyfikowane w podobszarach obszaru rewitalizacji problemy społeczne i łącznie stanowić będą kompleksową interwencję, zgodnie ze zdiagnozowanymi potrzebami;</w:t>
            </w:r>
          </w:p>
          <w:p w14:paraId="29811C81" w14:textId="1B7C1362" w:rsidR="007F29BC" w:rsidRPr="00331172" w:rsidRDefault="007F29BC" w:rsidP="007F29BC">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uzupełniającym miękkim: „Wspieranie działalności organizacji pozarządowych działających w sferze społecznej” – w ramach przedsięwzięcia będzie wspierana także działalność organizacji pozarządowych, które działać będą na rzecz podnoszenia świadomości społecznej dotyczącej bezpieczeństwa, zgodnie ze zdiagnozowanymi problemami.</w:t>
            </w:r>
          </w:p>
        </w:tc>
      </w:tr>
    </w:tbl>
    <w:p w14:paraId="09E51BE3" w14:textId="77777777" w:rsidR="00D85B45" w:rsidRPr="004C7C0E" w:rsidRDefault="00D85B45" w:rsidP="00284FD9">
      <w:pPr>
        <w:ind w:left="993" w:hanging="993"/>
        <w:rPr>
          <w:rFonts w:ascii="Arial" w:hAnsi="Arial" w:cs="Arial"/>
          <w:i/>
          <w:spacing w:val="10"/>
          <w:sz w:val="24"/>
          <w:szCs w:val="24"/>
        </w:rPr>
      </w:pPr>
      <w:r w:rsidRPr="00331172">
        <w:rPr>
          <w:rFonts w:ascii="Arial" w:hAnsi="Arial" w:cs="Arial"/>
          <w:i/>
          <w:spacing w:val="10"/>
          <w:sz w:val="24"/>
          <w:szCs w:val="24"/>
        </w:rPr>
        <w:t>Źródło:  Doradztwo i Reklama Sp. z o.o. na podstawie danych Urzędu Gminy Rudnik</w:t>
      </w:r>
    </w:p>
    <w:p w14:paraId="356B8106" w14:textId="77777777" w:rsidR="0028366F" w:rsidRDefault="0028366F" w:rsidP="00D85B45">
      <w:pPr>
        <w:autoSpaceDE w:val="0"/>
        <w:autoSpaceDN w:val="0"/>
        <w:adjustRightInd w:val="0"/>
        <w:spacing w:after="0" w:line="360" w:lineRule="auto"/>
        <w:ind w:left="1418" w:hanging="1418"/>
        <w:rPr>
          <w:rFonts w:ascii="Arial" w:hAnsi="Arial" w:cs="Arial"/>
          <w:b/>
          <w:bCs/>
          <w:noProof/>
          <w:spacing w:val="10"/>
          <w:sz w:val="24"/>
          <w:szCs w:val="24"/>
        </w:rPr>
      </w:pPr>
    </w:p>
    <w:p w14:paraId="784192F0" w14:textId="43A8B74A" w:rsidR="00365591" w:rsidRPr="00AD7CAC" w:rsidRDefault="00D85B45" w:rsidP="00D85B45">
      <w:pPr>
        <w:autoSpaceDE w:val="0"/>
        <w:autoSpaceDN w:val="0"/>
        <w:adjustRightInd w:val="0"/>
        <w:spacing w:after="0" w:line="360" w:lineRule="auto"/>
        <w:ind w:left="1418" w:hanging="1418"/>
        <w:rPr>
          <w:rFonts w:ascii="Arial" w:hAnsi="Arial" w:cs="Arial"/>
          <w:b/>
          <w:bCs/>
          <w:spacing w:val="10"/>
          <w:sz w:val="24"/>
          <w:szCs w:val="24"/>
        </w:rPr>
      </w:pPr>
      <w:bookmarkStart w:id="113" w:name="_Toc181623488"/>
      <w:r w:rsidRPr="004C7C0E">
        <w:rPr>
          <w:rFonts w:ascii="Arial" w:hAnsi="Arial" w:cs="Arial"/>
          <w:b/>
          <w:bCs/>
          <w:noProof/>
          <w:spacing w:val="10"/>
          <w:sz w:val="24"/>
          <w:szCs w:val="24"/>
        </w:rPr>
        <w:lastRenderedPageBreak/>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953D7C">
        <w:rPr>
          <w:rFonts w:ascii="Arial" w:hAnsi="Arial" w:cs="Arial"/>
          <w:b/>
          <w:bCs/>
          <w:noProof/>
          <w:spacing w:val="10"/>
          <w:sz w:val="24"/>
          <w:szCs w:val="24"/>
        </w:rPr>
        <w:t>28</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sidR="00365591" w:rsidRPr="00AD7CAC">
        <w:rPr>
          <w:rFonts w:ascii="Arial" w:hAnsi="Arial" w:cs="Arial"/>
          <w:b/>
          <w:bCs/>
          <w:spacing w:val="10"/>
          <w:sz w:val="24"/>
          <w:szCs w:val="24"/>
        </w:rPr>
        <w:t>Organizacja cyklu wydarzeń w ramach zwiększania świadomości i przeciwdziałania przemocy domowej</w:t>
      </w:r>
      <w:bookmarkEnd w:id="113"/>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AD7CAC" w14:paraId="02035498"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6AEFBED"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Nazwa przedsięwzięcia:</w:t>
            </w:r>
          </w:p>
        </w:tc>
      </w:tr>
      <w:tr w:rsidR="00365591" w:rsidRPr="00AD7CAC" w14:paraId="71E45788"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4D1061D"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Organizacja cyklu wydarzeń w ramach zwiększania świadomości i przeciwdziałania przemocy domowej</w:t>
            </w:r>
          </w:p>
        </w:tc>
      </w:tr>
      <w:tr w:rsidR="00365591" w:rsidRPr="00AD7CAC" w14:paraId="53E8C186"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FFEFACF"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Lokalizacja</w:t>
            </w:r>
          </w:p>
        </w:tc>
      </w:tr>
      <w:tr w:rsidR="00365591" w:rsidRPr="00AD7CAC" w14:paraId="7CDB6D6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35501DB"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Budynek Biblioteki Publicznej Gminy Rudnik</w:t>
            </w:r>
            <w:r w:rsidR="006055E8">
              <w:rPr>
                <w:rFonts w:ascii="Arial" w:hAnsi="Arial" w:cs="Arial"/>
                <w:spacing w:val="10"/>
                <w:sz w:val="24"/>
                <w:szCs w:val="24"/>
              </w:rPr>
              <w:t xml:space="preserve"> (BPGR)</w:t>
            </w:r>
            <w:r w:rsidRPr="00AD7CAC">
              <w:rPr>
                <w:rFonts w:ascii="Arial" w:hAnsi="Arial" w:cs="Arial"/>
                <w:spacing w:val="10"/>
                <w:sz w:val="24"/>
                <w:szCs w:val="24"/>
              </w:rPr>
              <w:t xml:space="preserve"> i Gminnego Ośrodka Pomocy Społecznej</w:t>
            </w:r>
            <w:r w:rsidR="006055E8">
              <w:rPr>
                <w:rFonts w:ascii="Arial" w:hAnsi="Arial" w:cs="Arial"/>
                <w:spacing w:val="10"/>
                <w:sz w:val="24"/>
                <w:szCs w:val="24"/>
              </w:rPr>
              <w:t xml:space="preserve"> (GOPS)</w:t>
            </w:r>
            <w:r w:rsidRPr="00AD7CAC">
              <w:rPr>
                <w:rFonts w:ascii="Arial" w:hAnsi="Arial" w:cs="Arial"/>
                <w:spacing w:val="10"/>
                <w:sz w:val="24"/>
                <w:szCs w:val="24"/>
              </w:rPr>
              <w:t>; podobszar I. Rudnik, Romanówek</w:t>
            </w:r>
          </w:p>
          <w:p w14:paraId="0F34EFAD"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Remiza OSP Płonka; podobszar II. Płonka, Płonka Poleśna</w:t>
            </w:r>
          </w:p>
        </w:tc>
      </w:tr>
      <w:tr w:rsidR="00365591" w:rsidRPr="00AD7CAC" w14:paraId="0478B2C2"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900F30B"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Inicjator odpowiedzialny za realizację zadania:</w:t>
            </w:r>
          </w:p>
        </w:tc>
      </w:tr>
      <w:tr w:rsidR="00365591" w:rsidRPr="00AD7CAC" w14:paraId="1967CE34"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56E7413"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Gmina Rudnik</w:t>
            </w:r>
          </w:p>
        </w:tc>
      </w:tr>
      <w:tr w:rsidR="00365591" w:rsidRPr="00AD7CAC" w14:paraId="444D4685"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E5E5770"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Zakres projektu:</w:t>
            </w:r>
          </w:p>
        </w:tc>
      </w:tr>
      <w:tr w:rsidR="00365591" w:rsidRPr="00AD7CAC" w14:paraId="5638CCF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3972632"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 xml:space="preserve">Realizacja zadania będzie polegała na organizacji dwóch przedsięwzięć adresowanych do mieszkańców obu podobszarów, które podejmować będą tematy związane ze świadomością dotyczącą przemocy domowej oraz przeciwdziałaniu temu zjawisku. </w:t>
            </w:r>
          </w:p>
          <w:p w14:paraId="38A129C0"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Plan wydarzeń:</w:t>
            </w:r>
          </w:p>
          <w:p w14:paraId="19CB7F92"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 spotkanie z psychologiem/ psychoterapeutą mające na celu podniesienie świadomości mieszkańców na temat przemocy domowej, współczesnych zagrożeń i przepisów obecnie obowiązujących w powyższym zakresie,</w:t>
            </w:r>
          </w:p>
          <w:p w14:paraId="2EE9CF32" w14:textId="77777777" w:rsidR="00365591" w:rsidRPr="00AD7CAC" w:rsidRDefault="00365591" w:rsidP="00A70B09">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 xml:space="preserve">- realizacja warsztatów dla uczniów dotyczących, przemocy w rodzinie, komunikacji interpersonalnej, umiejętności rozwiązywania konfliktów bez użycia przemocy, </w:t>
            </w:r>
            <w:proofErr w:type="spellStart"/>
            <w:r w:rsidRPr="00AD7CAC">
              <w:rPr>
                <w:rFonts w:ascii="Arial" w:hAnsi="Arial" w:cs="Arial"/>
                <w:spacing w:val="10"/>
                <w:sz w:val="24"/>
                <w:szCs w:val="24"/>
              </w:rPr>
              <w:t>cyberbezpieczeństwa</w:t>
            </w:r>
            <w:proofErr w:type="spellEnd"/>
            <w:r w:rsidRPr="00AD7CAC">
              <w:rPr>
                <w:rFonts w:ascii="Arial" w:hAnsi="Arial" w:cs="Arial"/>
                <w:spacing w:val="10"/>
                <w:sz w:val="24"/>
                <w:szCs w:val="24"/>
              </w:rPr>
              <w:t xml:space="preserve">, uzależnień behawioralnych. </w:t>
            </w:r>
          </w:p>
          <w:p w14:paraId="5ABE6BC2" w14:textId="77777777" w:rsidR="00365591" w:rsidRPr="00AD7CAC" w:rsidRDefault="00365591" w:rsidP="00D85B45">
            <w:pPr>
              <w:autoSpaceDE w:val="0"/>
              <w:autoSpaceDN w:val="0"/>
              <w:adjustRightInd w:val="0"/>
              <w:spacing w:after="0" w:line="360" w:lineRule="auto"/>
              <w:rPr>
                <w:rFonts w:ascii="Arial" w:hAnsi="Arial" w:cs="Arial"/>
                <w:spacing w:val="10"/>
                <w:sz w:val="24"/>
                <w:szCs w:val="24"/>
              </w:rPr>
            </w:pPr>
            <w:r w:rsidRPr="00AD7CAC">
              <w:rPr>
                <w:rFonts w:ascii="Arial" w:hAnsi="Arial" w:cs="Arial"/>
                <w:spacing w:val="10"/>
                <w:sz w:val="24"/>
                <w:szCs w:val="24"/>
              </w:rPr>
              <w:t>Szczegółowy program spotkań będzie układany przez Gminę Rudnik w</w:t>
            </w:r>
            <w:r w:rsidR="00D85B45">
              <w:rPr>
                <w:rFonts w:ascii="Arial" w:hAnsi="Arial" w:cs="Arial"/>
                <w:spacing w:val="10"/>
                <w:sz w:val="24"/>
                <w:szCs w:val="24"/>
              </w:rPr>
              <w:t> </w:t>
            </w:r>
            <w:r w:rsidRPr="00AD7CAC">
              <w:rPr>
                <w:rFonts w:ascii="Arial" w:hAnsi="Arial" w:cs="Arial"/>
                <w:spacing w:val="10"/>
                <w:sz w:val="24"/>
                <w:szCs w:val="24"/>
              </w:rPr>
              <w:t>konsultacji z osobami biorącymi udział w wydarzeniach, organizacjami pozarządowymi, GOPS.</w:t>
            </w:r>
          </w:p>
        </w:tc>
      </w:tr>
      <w:tr w:rsidR="00365591" w:rsidRPr="009534CB" w14:paraId="37031611"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5C1BF140" w14:textId="77777777" w:rsidR="00365591" w:rsidRPr="00590C78" w:rsidRDefault="00365591" w:rsidP="00A70B09">
            <w:pPr>
              <w:autoSpaceDE w:val="0"/>
              <w:autoSpaceDN w:val="0"/>
              <w:adjustRightInd w:val="0"/>
              <w:spacing w:after="0" w:line="360" w:lineRule="auto"/>
              <w:rPr>
                <w:rFonts w:ascii="Arial" w:hAnsi="Arial" w:cs="Arial"/>
                <w:spacing w:val="10"/>
                <w:sz w:val="24"/>
                <w:szCs w:val="24"/>
              </w:rPr>
            </w:pPr>
            <w:r w:rsidRPr="00590C78">
              <w:rPr>
                <w:rFonts w:ascii="Arial" w:hAnsi="Arial" w:cs="Arial"/>
                <w:spacing w:val="10"/>
                <w:sz w:val="24"/>
                <w:szCs w:val="24"/>
              </w:rPr>
              <w:t>Krótki opis problemu jaki ma rozwiązać realizacja przedsięwzięcia:</w:t>
            </w:r>
          </w:p>
        </w:tc>
      </w:tr>
      <w:tr w:rsidR="00365591" w:rsidRPr="009534CB" w14:paraId="1AF264F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C7260A6" w14:textId="77777777" w:rsidR="00365591" w:rsidRPr="00590C78" w:rsidRDefault="00365591"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Oba podobszary obszaru rewitalizacji cechowały się wysoką </w:t>
            </w:r>
            <w:r w:rsidRPr="00E83261">
              <w:rPr>
                <w:rFonts w:ascii="Arial" w:hAnsi="Arial" w:cs="Arial"/>
                <w:spacing w:val="10"/>
                <w:sz w:val="24"/>
                <w:szCs w:val="24"/>
              </w:rPr>
              <w:t>wartością wsk</w:t>
            </w:r>
            <w:r w:rsidRPr="005D701C">
              <w:rPr>
                <w:rFonts w:ascii="Arial" w:hAnsi="Arial" w:cs="Arial"/>
                <w:spacing w:val="10"/>
                <w:sz w:val="24"/>
                <w:szCs w:val="24"/>
              </w:rPr>
              <w:t xml:space="preserve">aźnika dotyczącego przemocy domowej i liczby przyznanych „Niebieskich kart”, co wymaga interwencji w tym zakresie w obrębie </w:t>
            </w:r>
            <w:r>
              <w:rPr>
                <w:rFonts w:ascii="Arial" w:hAnsi="Arial" w:cs="Arial"/>
                <w:spacing w:val="10"/>
                <w:sz w:val="24"/>
                <w:szCs w:val="24"/>
              </w:rPr>
              <w:t xml:space="preserve">całego </w:t>
            </w:r>
            <w:r w:rsidRPr="005D701C">
              <w:rPr>
                <w:rFonts w:ascii="Arial" w:hAnsi="Arial" w:cs="Arial"/>
                <w:spacing w:val="10"/>
                <w:sz w:val="24"/>
                <w:szCs w:val="24"/>
              </w:rPr>
              <w:t>obszaru</w:t>
            </w:r>
            <w:r>
              <w:rPr>
                <w:rFonts w:ascii="Arial" w:hAnsi="Arial" w:cs="Arial"/>
                <w:spacing w:val="10"/>
                <w:sz w:val="24"/>
                <w:szCs w:val="24"/>
              </w:rPr>
              <w:t xml:space="preserve"> rewitalizacji</w:t>
            </w:r>
            <w:r w:rsidRPr="00590C78">
              <w:rPr>
                <w:rFonts w:ascii="Arial" w:hAnsi="Arial" w:cs="Arial"/>
                <w:spacing w:val="10"/>
                <w:sz w:val="24"/>
                <w:szCs w:val="24"/>
              </w:rPr>
              <w:t xml:space="preserve">. </w:t>
            </w:r>
          </w:p>
        </w:tc>
      </w:tr>
      <w:tr w:rsidR="00365591" w:rsidRPr="009534CB" w14:paraId="7D6E368D"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0176AEF" w14:textId="77777777" w:rsidR="00365591" w:rsidRPr="00590C78" w:rsidRDefault="00365591" w:rsidP="00A70B09">
            <w:pPr>
              <w:autoSpaceDE w:val="0"/>
              <w:autoSpaceDN w:val="0"/>
              <w:adjustRightInd w:val="0"/>
              <w:spacing w:after="0" w:line="360" w:lineRule="auto"/>
              <w:rPr>
                <w:rFonts w:ascii="Arial" w:hAnsi="Arial" w:cs="Arial"/>
                <w:spacing w:val="10"/>
                <w:sz w:val="24"/>
                <w:szCs w:val="24"/>
              </w:rPr>
            </w:pPr>
            <w:r w:rsidRPr="00590C78">
              <w:rPr>
                <w:rFonts w:ascii="Arial" w:hAnsi="Arial" w:cs="Arial"/>
                <w:spacing w:val="10"/>
                <w:sz w:val="24"/>
                <w:szCs w:val="24"/>
              </w:rPr>
              <w:t xml:space="preserve">Prognozowane rezultaty wraz ze sposobem ich oceny w odniesieniu do celów </w:t>
            </w:r>
            <w:r w:rsidRPr="00590C78">
              <w:rPr>
                <w:rFonts w:ascii="Arial" w:hAnsi="Arial" w:cs="Arial"/>
                <w:spacing w:val="10"/>
                <w:sz w:val="24"/>
                <w:szCs w:val="24"/>
              </w:rPr>
              <w:lastRenderedPageBreak/>
              <w:t>rewitalizacji</w:t>
            </w:r>
          </w:p>
        </w:tc>
      </w:tr>
      <w:tr w:rsidR="00365591" w:rsidRPr="009534CB" w14:paraId="47015E8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82FB65D" w14:textId="77777777" w:rsidR="00365591" w:rsidRPr="005E08FF" w:rsidRDefault="00365591" w:rsidP="00A70B09">
            <w:pPr>
              <w:autoSpaceDE w:val="0"/>
              <w:autoSpaceDN w:val="0"/>
              <w:adjustRightInd w:val="0"/>
              <w:spacing w:after="0" w:line="360" w:lineRule="auto"/>
              <w:rPr>
                <w:rFonts w:ascii="Arial" w:hAnsi="Arial" w:cs="Arial"/>
                <w:bCs/>
                <w:spacing w:val="10"/>
                <w:sz w:val="24"/>
                <w:szCs w:val="24"/>
              </w:rPr>
            </w:pPr>
            <w:r w:rsidRPr="005E08FF">
              <w:rPr>
                <w:rFonts w:ascii="Arial" w:hAnsi="Arial" w:cs="Arial"/>
                <w:bCs/>
                <w:spacing w:val="10"/>
                <w:sz w:val="24"/>
                <w:szCs w:val="24"/>
              </w:rPr>
              <w:lastRenderedPageBreak/>
              <w:t>Przedsięwzięcie odpowiada następującym celom rewitalizacji:</w:t>
            </w:r>
          </w:p>
          <w:p w14:paraId="2973BA12" w14:textId="77777777" w:rsidR="00365591" w:rsidRPr="005E08FF" w:rsidRDefault="00365591" w:rsidP="00A70B09">
            <w:pPr>
              <w:autoSpaceDE w:val="0"/>
              <w:autoSpaceDN w:val="0"/>
              <w:adjustRightInd w:val="0"/>
              <w:spacing w:after="0" w:line="360" w:lineRule="auto"/>
              <w:rPr>
                <w:rFonts w:ascii="Arial" w:hAnsi="Arial" w:cs="Arial"/>
                <w:bCs/>
                <w:spacing w:val="10"/>
                <w:sz w:val="24"/>
                <w:szCs w:val="24"/>
              </w:rPr>
            </w:pPr>
            <w:r w:rsidRPr="005E08FF">
              <w:rPr>
                <w:rFonts w:ascii="Arial" w:hAnsi="Arial" w:cs="Arial"/>
                <w:bCs/>
                <w:spacing w:val="10"/>
                <w:sz w:val="24"/>
                <w:szCs w:val="24"/>
              </w:rPr>
              <w:t>- Cel strategiczny II. Zwiększenie aktywności i integracji mieszkańców oraz poprawa funkcjonowania sfery gospodarczej obu podobszarów obszaru rewitalizacji, cel operacyjny II.3. Wspieranie integracji lokalnej społeczności poprzez rozwój oferty kulturalnej, edukacyjnej, rekreacyjnej i społecznej.</w:t>
            </w:r>
          </w:p>
          <w:p w14:paraId="57B6056D"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Kierunek działań:</w:t>
            </w:r>
          </w:p>
          <w:p w14:paraId="7CFB0BF9"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xml:space="preserve">- organizacja działań mających na celu poprawę bezpieczeństwa mieszkańców podobszaru I. Rudnik, Romanówek oraz zapobieganie przemocy domowej w obrębie obu podobszarów obszaru rewitalizacji. </w:t>
            </w:r>
          </w:p>
          <w:p w14:paraId="46074671"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p>
          <w:p w14:paraId="202647FA"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xml:space="preserve">Realizacja przedsięwzięcia pozwoli na organizację wydarzeń, dzięki którym zwiększy się świadomość mieszkańców dotycząca form przemocy domowej, jej występowania w obrębie społeczności, metod jej przeciwdziałania. </w:t>
            </w:r>
          </w:p>
          <w:p w14:paraId="77A3FD03"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p>
          <w:p w14:paraId="692E48F5"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Projekt odpowiada na następujące potrzeby:</w:t>
            </w:r>
          </w:p>
          <w:p w14:paraId="2FB1DC5C"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zapobieganie przemocy domowej i zwiększenie świadomości występowania tego problemu w obrębie obu podobszarów obszaru rewitalizacji.</w:t>
            </w:r>
          </w:p>
          <w:p w14:paraId="555F8AD7"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p>
          <w:p w14:paraId="4D5E36A4"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xml:space="preserve">Rezultatem projektu będą organizowane przedsięwzięcia na rzecz zwiększania świadomości dotyczącej przemocy domowej i jej przeciwdziałania. </w:t>
            </w:r>
          </w:p>
          <w:p w14:paraId="326317EE"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Sposób oceny rezultatu – za pomocą wskaźników produktu i rezultatu:</w:t>
            </w:r>
          </w:p>
          <w:p w14:paraId="1E99E3F3"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liczba zorganizowanych przedsięwzięć na rzecz zwiększania świadomości dotyczącej przemocy domowej i jej przeciwdziałaniu (szt.),</w:t>
            </w:r>
          </w:p>
          <w:p w14:paraId="10CA96A1"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 xml:space="preserve">- liczba osób biorących udział w przedsięwzięciach na rzecz zwiększania świadomości dotyczącej przemocy domowej i jej przeciwdziałaniu (osoby). </w:t>
            </w:r>
          </w:p>
        </w:tc>
      </w:tr>
      <w:tr w:rsidR="00365591" w:rsidRPr="009534CB" w14:paraId="67DFC070"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A952CAE" w14:textId="77777777" w:rsidR="00365591" w:rsidRPr="005E08FF" w:rsidRDefault="00365591" w:rsidP="00A70B09">
            <w:pPr>
              <w:autoSpaceDE w:val="0"/>
              <w:autoSpaceDN w:val="0"/>
              <w:adjustRightInd w:val="0"/>
              <w:spacing w:after="0" w:line="360" w:lineRule="auto"/>
              <w:rPr>
                <w:rFonts w:ascii="Arial" w:hAnsi="Arial" w:cs="Arial"/>
                <w:spacing w:val="10"/>
                <w:sz w:val="24"/>
                <w:szCs w:val="24"/>
              </w:rPr>
            </w:pPr>
            <w:r w:rsidRPr="005E08FF">
              <w:rPr>
                <w:rFonts w:ascii="Arial" w:hAnsi="Arial" w:cs="Arial"/>
                <w:spacing w:val="10"/>
                <w:sz w:val="24"/>
                <w:szCs w:val="24"/>
              </w:rPr>
              <w:t>Grupa docelowa:</w:t>
            </w:r>
          </w:p>
        </w:tc>
      </w:tr>
      <w:tr w:rsidR="00365591" w:rsidRPr="00331172" w14:paraId="5C4FF057"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DE66F7E"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Mieszkańcy obu podobszarów, lokalne organizacje pozarządowe</w:t>
            </w:r>
          </w:p>
        </w:tc>
      </w:tr>
      <w:tr w:rsidR="00365591" w:rsidRPr="00331172" w14:paraId="5C7DD350"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1C422F5" w14:textId="7BD8BEC2"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Szacowana (orient</w:t>
            </w:r>
            <w:r w:rsidR="003B0AB6" w:rsidRPr="00331172">
              <w:rPr>
                <w:rFonts w:ascii="Arial" w:hAnsi="Arial" w:cs="Arial"/>
                <w:spacing w:val="10"/>
                <w:sz w:val="24"/>
                <w:szCs w:val="24"/>
              </w:rPr>
              <w:t>acyjna) wartość przedsięwzięcia oraz źródła finansowania:</w:t>
            </w:r>
          </w:p>
        </w:tc>
      </w:tr>
      <w:tr w:rsidR="00365591" w:rsidRPr="00331172" w14:paraId="17DD9DC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AD5F968" w14:textId="77777777" w:rsidR="00365591" w:rsidRPr="00331172" w:rsidRDefault="00C869BD"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7</w:t>
            </w:r>
            <w:r w:rsidR="00365591" w:rsidRPr="00331172">
              <w:rPr>
                <w:rFonts w:ascii="Arial" w:hAnsi="Arial" w:cs="Arial"/>
                <w:spacing w:val="10"/>
                <w:sz w:val="24"/>
                <w:szCs w:val="24"/>
              </w:rPr>
              <w:t> 000,00</w:t>
            </w:r>
            <w:r w:rsidR="006055E8" w:rsidRPr="00331172">
              <w:rPr>
                <w:rFonts w:ascii="Arial" w:hAnsi="Arial" w:cs="Arial"/>
                <w:spacing w:val="10"/>
                <w:sz w:val="24"/>
                <w:szCs w:val="24"/>
              </w:rPr>
              <w:t xml:space="preserve"> PLN</w:t>
            </w:r>
          </w:p>
          <w:p w14:paraId="7DCE067C" w14:textId="77777777" w:rsidR="003B0AB6" w:rsidRPr="00331172" w:rsidRDefault="003B0AB6" w:rsidP="003B0AB6">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Źródła finansowania:</w:t>
            </w:r>
          </w:p>
          <w:p w14:paraId="62209AC0" w14:textId="46F93E30" w:rsidR="003B0AB6" w:rsidRPr="00331172" w:rsidRDefault="003B0AB6" w:rsidP="00A50BE5">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Środki na zadania bieżące instytucji biorących udział w projekcie, budżet Gminy Rudnik, krajowe środki publiczne, inne środki publiczne.</w:t>
            </w:r>
          </w:p>
        </w:tc>
      </w:tr>
      <w:tr w:rsidR="00365591" w:rsidRPr="00331172" w14:paraId="70C6C39C"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2BFBAA73"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lastRenderedPageBreak/>
              <w:t>Ramy czasowe realizacji przedsięwzięcia:</w:t>
            </w:r>
          </w:p>
        </w:tc>
      </w:tr>
      <w:tr w:rsidR="00365591" w:rsidRPr="00331172" w14:paraId="20950D33"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144B1C9A" w14:textId="0054366B" w:rsidR="00365591" w:rsidRPr="00331172" w:rsidRDefault="006055E8"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Lata </w:t>
            </w:r>
            <w:r w:rsidR="000F18FB" w:rsidRPr="00331172">
              <w:rPr>
                <w:rFonts w:ascii="Arial" w:hAnsi="Arial" w:cs="Arial"/>
                <w:spacing w:val="10"/>
                <w:sz w:val="24"/>
                <w:szCs w:val="24"/>
              </w:rPr>
              <w:t>2025</w:t>
            </w:r>
            <w:r w:rsidR="00365591" w:rsidRPr="00331172">
              <w:rPr>
                <w:rFonts w:ascii="Arial" w:hAnsi="Arial" w:cs="Arial"/>
                <w:spacing w:val="10"/>
                <w:sz w:val="24"/>
                <w:szCs w:val="24"/>
              </w:rPr>
              <w:t>-2030</w:t>
            </w:r>
          </w:p>
        </w:tc>
      </w:tr>
      <w:tr w:rsidR="00365591" w:rsidRPr="00331172" w14:paraId="4AB0B30F" w14:textId="77777777" w:rsidTr="00D85B45">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1281B6C" w14:textId="77777777" w:rsidR="00365591" w:rsidRPr="00331172" w:rsidRDefault="00365591" w:rsidP="00A70B09">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Dostosowanie do osób ze szczególnymi potrzebami:</w:t>
            </w:r>
          </w:p>
        </w:tc>
      </w:tr>
      <w:tr w:rsidR="00365591" w:rsidRPr="00331172" w14:paraId="5380E4CE"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7D22275" w14:textId="77777777" w:rsidR="00365591" w:rsidRPr="00331172" w:rsidRDefault="00365591" w:rsidP="00687994">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w:t>
            </w:r>
            <w:r w:rsidR="00687994" w:rsidRPr="00331172">
              <w:rPr>
                <w:rFonts w:ascii="Arial" w:hAnsi="Arial" w:cs="Arial"/>
                <w:spacing w:val="10"/>
                <w:sz w:val="24"/>
                <w:szCs w:val="24"/>
              </w:rPr>
              <w:t> </w:t>
            </w:r>
            <w:r w:rsidRPr="00331172">
              <w:rPr>
                <w:rFonts w:ascii="Arial" w:hAnsi="Arial" w:cs="Arial"/>
                <w:spacing w:val="10"/>
                <w:sz w:val="24"/>
                <w:szCs w:val="24"/>
              </w:rPr>
              <w:t>niepełnosprawnościami, toalety dostosowane do potrzeb osób z</w:t>
            </w:r>
            <w:r w:rsidR="00687994" w:rsidRPr="00331172">
              <w:rPr>
                <w:rFonts w:ascii="Arial" w:hAnsi="Arial" w:cs="Arial"/>
                <w:spacing w:val="10"/>
                <w:sz w:val="24"/>
                <w:szCs w:val="24"/>
              </w:rPr>
              <w:t> </w:t>
            </w:r>
            <w:r w:rsidRPr="00331172">
              <w:rPr>
                <w:rFonts w:ascii="Arial" w:hAnsi="Arial" w:cs="Arial"/>
                <w:spacing w:val="10"/>
                <w:sz w:val="24"/>
                <w:szCs w:val="24"/>
              </w:rPr>
              <w:t>niepełnosprawnościami, duże, czytelne znaki systemu informacji wizualnej w kontrastowych kolorach, ułatwiające poruszanie się osobom niedowidzącym, możliwość wprowadzenia psa-przewodnika.</w:t>
            </w:r>
          </w:p>
        </w:tc>
      </w:tr>
      <w:tr w:rsidR="007F29BC" w:rsidRPr="00331172" w14:paraId="5A33430A" w14:textId="77777777" w:rsidTr="007F29BC">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6223AB7" w14:textId="657A6CAA" w:rsidR="007F29BC" w:rsidRPr="00331172" w:rsidRDefault="007F29BC" w:rsidP="00687994">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Powiązania z innymi przedsięwzięciami</w:t>
            </w:r>
          </w:p>
        </w:tc>
      </w:tr>
      <w:tr w:rsidR="007F29BC" w:rsidRPr="00331172" w14:paraId="311B0BB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4BF24C3" w14:textId="77777777" w:rsidR="006E42FE" w:rsidRPr="00331172" w:rsidRDefault="006E42FE" w:rsidP="006E42FE">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„Organizacja cyklu wydarzeń w ramach zwiększania świadomości i przeciwdziałania przemocy domowej” powiązane jest z następującymi przedsięwzięciami:</w:t>
            </w:r>
          </w:p>
          <w:p w14:paraId="13F24840" w14:textId="77777777" w:rsidR="006E42FE" w:rsidRPr="00331172" w:rsidRDefault="006E42FE" w:rsidP="006E42FE">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podstawowymi nieinfrastrukturalnymi: „Organizacja przedsięwzięć ekologicznych w obrębie obu podobszarów obszaru rewitalizacji”, „Organizacja przedsięwzięć z zakresu poprawy bezpieczeństwa w podobszarze I. Rudnik, Romanówek” – przedsięwzięcia odpowiadają na zidentyfikowane w podobszarach obszaru rewitalizacji problemy społeczne i łącznie stanowić będą kompleksową interwencję, zgodnie ze zdiagnozowanymi potrzebami;</w:t>
            </w:r>
          </w:p>
          <w:p w14:paraId="3969F64F" w14:textId="50CA78F2" w:rsidR="007F29BC" w:rsidRPr="00331172" w:rsidRDefault="006E42FE" w:rsidP="006E42FE">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uzupełniającym miękkim: „Wspieranie działalności organizacji pozarządowych działających w sferze społecznej” – w ramach przedsięwzięcia będzie wspierana także działalność organizacji pozarządowych, które działać będą na rzecz podnoszenia świadomości społecznej dotyczącej pomocy domowej, zgodnie ze zdiagnozowanymi problemami.</w:t>
            </w:r>
          </w:p>
        </w:tc>
      </w:tr>
    </w:tbl>
    <w:p w14:paraId="12D687E2" w14:textId="77777777" w:rsidR="00D85B45" w:rsidRPr="004C7C0E" w:rsidRDefault="00D85B45" w:rsidP="00824BA4">
      <w:pPr>
        <w:ind w:left="993" w:hanging="993"/>
        <w:rPr>
          <w:rFonts w:ascii="Arial" w:hAnsi="Arial" w:cs="Arial"/>
          <w:i/>
          <w:spacing w:val="10"/>
          <w:sz w:val="24"/>
          <w:szCs w:val="24"/>
        </w:rPr>
      </w:pPr>
      <w:r w:rsidRPr="00331172">
        <w:rPr>
          <w:rFonts w:ascii="Arial" w:hAnsi="Arial" w:cs="Arial"/>
          <w:i/>
          <w:spacing w:val="10"/>
          <w:sz w:val="24"/>
          <w:szCs w:val="24"/>
        </w:rPr>
        <w:t>Źródło:  Doradztwo i Reklama Sp. z o.o. na podstawie danych Urzędu Gminy Rudnik</w:t>
      </w:r>
    </w:p>
    <w:p w14:paraId="4A9D40B4" w14:textId="3B2A2D75" w:rsidR="00365591" w:rsidRPr="000F66CA" w:rsidRDefault="00687994" w:rsidP="00687994">
      <w:pPr>
        <w:autoSpaceDE w:val="0"/>
        <w:autoSpaceDN w:val="0"/>
        <w:adjustRightInd w:val="0"/>
        <w:spacing w:after="0" w:line="360" w:lineRule="auto"/>
        <w:ind w:left="1418" w:hanging="1418"/>
        <w:rPr>
          <w:rFonts w:ascii="Arial" w:hAnsi="Arial" w:cs="Arial"/>
          <w:b/>
          <w:bCs/>
          <w:spacing w:val="10"/>
          <w:sz w:val="24"/>
          <w:szCs w:val="24"/>
        </w:rPr>
      </w:pPr>
      <w:bookmarkStart w:id="114" w:name="_Toc181623489"/>
      <w:r w:rsidRPr="004C7C0E">
        <w:rPr>
          <w:rFonts w:ascii="Arial" w:hAnsi="Arial" w:cs="Arial"/>
          <w:b/>
          <w:bCs/>
          <w:noProof/>
          <w:spacing w:val="10"/>
          <w:sz w:val="24"/>
          <w:szCs w:val="24"/>
        </w:rPr>
        <w:lastRenderedPageBreak/>
        <w:t xml:space="preserve">Tabela </w:t>
      </w:r>
      <w:r w:rsidRPr="004C7C0E">
        <w:rPr>
          <w:rFonts w:ascii="Arial" w:hAnsi="Arial" w:cs="Arial"/>
          <w:b/>
          <w:bCs/>
          <w:noProof/>
          <w:spacing w:val="10"/>
          <w:sz w:val="24"/>
          <w:szCs w:val="24"/>
        </w:rPr>
        <w:fldChar w:fldCharType="begin"/>
      </w:r>
      <w:r w:rsidRPr="004C7C0E">
        <w:rPr>
          <w:rFonts w:ascii="Arial" w:hAnsi="Arial" w:cs="Arial"/>
          <w:b/>
          <w:bCs/>
          <w:noProof/>
          <w:spacing w:val="10"/>
          <w:sz w:val="24"/>
          <w:szCs w:val="24"/>
        </w:rPr>
        <w:instrText xml:space="preserve"> SEQ Tabela \* ARABIC </w:instrText>
      </w:r>
      <w:r w:rsidRPr="004C7C0E">
        <w:rPr>
          <w:rFonts w:ascii="Arial" w:hAnsi="Arial" w:cs="Arial"/>
          <w:b/>
          <w:bCs/>
          <w:noProof/>
          <w:spacing w:val="10"/>
          <w:sz w:val="24"/>
          <w:szCs w:val="24"/>
        </w:rPr>
        <w:fldChar w:fldCharType="separate"/>
      </w:r>
      <w:r w:rsidR="00953D7C">
        <w:rPr>
          <w:rFonts w:ascii="Arial" w:hAnsi="Arial" w:cs="Arial"/>
          <w:b/>
          <w:bCs/>
          <w:noProof/>
          <w:spacing w:val="10"/>
          <w:sz w:val="24"/>
          <w:szCs w:val="24"/>
        </w:rPr>
        <w:t>29</w:t>
      </w:r>
      <w:r w:rsidRPr="004C7C0E">
        <w:rPr>
          <w:rFonts w:ascii="Arial" w:hAnsi="Arial" w:cs="Arial"/>
          <w:b/>
          <w:bCs/>
          <w:noProof/>
          <w:spacing w:val="10"/>
          <w:sz w:val="24"/>
          <w:szCs w:val="24"/>
        </w:rPr>
        <w:fldChar w:fldCharType="end"/>
      </w:r>
      <w:r w:rsidRPr="004C7C0E">
        <w:rPr>
          <w:rFonts w:ascii="Arial" w:hAnsi="Arial" w:cs="Arial"/>
          <w:b/>
          <w:bCs/>
          <w:noProof/>
          <w:spacing w:val="10"/>
          <w:sz w:val="24"/>
          <w:szCs w:val="24"/>
        </w:rPr>
        <w:t xml:space="preserve">. </w:t>
      </w:r>
      <w:r>
        <w:rPr>
          <w:rFonts w:ascii="Arial" w:hAnsi="Arial" w:cs="Arial"/>
          <w:b/>
          <w:bCs/>
          <w:noProof/>
          <w:spacing w:val="10"/>
          <w:sz w:val="24"/>
          <w:szCs w:val="24"/>
        </w:rPr>
        <w:t xml:space="preserve"> </w:t>
      </w:r>
      <w:r w:rsidR="00365591" w:rsidRPr="000F66CA">
        <w:rPr>
          <w:rFonts w:ascii="Arial" w:hAnsi="Arial" w:cs="Arial"/>
          <w:b/>
          <w:bCs/>
          <w:spacing w:val="10"/>
          <w:sz w:val="24"/>
          <w:szCs w:val="24"/>
        </w:rPr>
        <w:t>Organizacja przedsięwzięć aktywizujących dla osób bezrobotnych w obu podobszarach obszaru rewitalizacji</w:t>
      </w:r>
      <w:bookmarkEnd w:id="114"/>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0"/>
      </w:tblGrid>
      <w:tr w:rsidR="00365591" w:rsidRPr="000F66CA" w14:paraId="5000EB52"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DC81601" w14:textId="77777777" w:rsidR="00365591" w:rsidRPr="000F66CA" w:rsidRDefault="00365591" w:rsidP="00A70B09">
            <w:pPr>
              <w:autoSpaceDE w:val="0"/>
              <w:autoSpaceDN w:val="0"/>
              <w:adjustRightInd w:val="0"/>
              <w:spacing w:after="0" w:line="360" w:lineRule="auto"/>
              <w:rPr>
                <w:rFonts w:ascii="Arial" w:hAnsi="Arial" w:cs="Arial"/>
                <w:spacing w:val="10"/>
                <w:sz w:val="24"/>
                <w:szCs w:val="24"/>
              </w:rPr>
            </w:pPr>
            <w:r w:rsidRPr="000F66CA">
              <w:rPr>
                <w:rFonts w:ascii="Arial" w:hAnsi="Arial" w:cs="Arial"/>
                <w:spacing w:val="10"/>
                <w:sz w:val="24"/>
                <w:szCs w:val="24"/>
              </w:rPr>
              <w:t>Nazwa przedsięwzięcia:</w:t>
            </w:r>
          </w:p>
        </w:tc>
      </w:tr>
      <w:tr w:rsidR="00365591" w:rsidRPr="000F66CA" w14:paraId="01C44B42"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4E508327" w14:textId="77777777" w:rsidR="00365591" w:rsidRPr="000F66CA" w:rsidRDefault="00365591" w:rsidP="00A70B09">
            <w:pPr>
              <w:autoSpaceDE w:val="0"/>
              <w:autoSpaceDN w:val="0"/>
              <w:adjustRightInd w:val="0"/>
              <w:spacing w:after="0" w:line="360" w:lineRule="auto"/>
              <w:rPr>
                <w:rFonts w:ascii="Arial" w:hAnsi="Arial" w:cs="Arial"/>
                <w:spacing w:val="10"/>
                <w:sz w:val="24"/>
                <w:szCs w:val="24"/>
              </w:rPr>
            </w:pPr>
            <w:r w:rsidRPr="000F66CA">
              <w:rPr>
                <w:rFonts w:ascii="Arial" w:hAnsi="Arial" w:cs="Arial"/>
                <w:spacing w:val="10"/>
                <w:sz w:val="24"/>
                <w:szCs w:val="24"/>
              </w:rPr>
              <w:t>Organizacja przedsięwzięć aktywizujących dla osób bezrobotnych w obu podobszarach obszaru rewitalizacji</w:t>
            </w:r>
          </w:p>
        </w:tc>
      </w:tr>
      <w:tr w:rsidR="00365591" w:rsidRPr="00E51885" w14:paraId="1196C22B"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6287DF84"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Lokalizacja</w:t>
            </w:r>
          </w:p>
        </w:tc>
      </w:tr>
      <w:tr w:rsidR="00365591" w:rsidRPr="009534CB" w14:paraId="0179D77D"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FA3B5B9" w14:textId="77777777" w:rsidR="00365591" w:rsidRPr="00864D6C" w:rsidRDefault="00365591" w:rsidP="00A70B09">
            <w:pPr>
              <w:autoSpaceDE w:val="0"/>
              <w:autoSpaceDN w:val="0"/>
              <w:adjustRightInd w:val="0"/>
              <w:spacing w:after="0" w:line="360" w:lineRule="auto"/>
              <w:rPr>
                <w:rFonts w:ascii="Arial" w:hAnsi="Arial" w:cs="Arial"/>
                <w:spacing w:val="10"/>
                <w:sz w:val="24"/>
                <w:szCs w:val="24"/>
              </w:rPr>
            </w:pPr>
            <w:r w:rsidRPr="00864D6C">
              <w:rPr>
                <w:rFonts w:ascii="Arial" w:hAnsi="Arial" w:cs="Arial"/>
                <w:spacing w:val="10"/>
                <w:sz w:val="24"/>
                <w:szCs w:val="24"/>
              </w:rPr>
              <w:t xml:space="preserve">Budynek Biblioteki Publicznej Gminy Rudnik </w:t>
            </w:r>
            <w:r w:rsidR="00242CB9">
              <w:rPr>
                <w:rFonts w:ascii="Arial" w:hAnsi="Arial" w:cs="Arial"/>
                <w:spacing w:val="10"/>
                <w:sz w:val="24"/>
                <w:szCs w:val="24"/>
              </w:rPr>
              <w:t xml:space="preserve">(BPGR) </w:t>
            </w:r>
            <w:r w:rsidRPr="00864D6C">
              <w:rPr>
                <w:rFonts w:ascii="Arial" w:hAnsi="Arial" w:cs="Arial"/>
                <w:spacing w:val="10"/>
                <w:sz w:val="24"/>
                <w:szCs w:val="24"/>
              </w:rPr>
              <w:t>i Gminnego Ośrodka Pomocy Społecznej</w:t>
            </w:r>
            <w:r w:rsidR="00242CB9">
              <w:rPr>
                <w:rFonts w:ascii="Arial" w:hAnsi="Arial" w:cs="Arial"/>
                <w:spacing w:val="10"/>
                <w:sz w:val="24"/>
                <w:szCs w:val="24"/>
              </w:rPr>
              <w:t xml:space="preserve"> (GOPS)</w:t>
            </w:r>
            <w:r w:rsidRPr="00864D6C">
              <w:rPr>
                <w:rFonts w:ascii="Arial" w:hAnsi="Arial" w:cs="Arial"/>
                <w:spacing w:val="10"/>
                <w:sz w:val="24"/>
                <w:szCs w:val="24"/>
              </w:rPr>
              <w:t>; podobszar I. Rudnik, Romanówek</w:t>
            </w:r>
          </w:p>
          <w:p w14:paraId="267F6CB3" w14:textId="77777777" w:rsidR="00365591" w:rsidRPr="00864D6C" w:rsidRDefault="00365591" w:rsidP="00A70B09">
            <w:pPr>
              <w:autoSpaceDE w:val="0"/>
              <w:autoSpaceDN w:val="0"/>
              <w:adjustRightInd w:val="0"/>
              <w:spacing w:after="0" w:line="360" w:lineRule="auto"/>
              <w:rPr>
                <w:rFonts w:ascii="Arial" w:hAnsi="Arial" w:cs="Arial"/>
                <w:spacing w:val="10"/>
                <w:sz w:val="24"/>
                <w:szCs w:val="24"/>
              </w:rPr>
            </w:pPr>
            <w:r w:rsidRPr="00864D6C">
              <w:rPr>
                <w:rFonts w:ascii="Arial" w:hAnsi="Arial" w:cs="Arial"/>
                <w:spacing w:val="10"/>
                <w:sz w:val="24"/>
                <w:szCs w:val="24"/>
              </w:rPr>
              <w:t>Remiza OSP Płonka; podobszar II. Płonka, Płonka Poleśna</w:t>
            </w:r>
          </w:p>
        </w:tc>
      </w:tr>
      <w:tr w:rsidR="00365591" w:rsidRPr="009534CB" w14:paraId="234A528C"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A4C7C53" w14:textId="77777777" w:rsidR="00365591" w:rsidRPr="00864D6C" w:rsidRDefault="00365591" w:rsidP="00A70B09">
            <w:pPr>
              <w:autoSpaceDE w:val="0"/>
              <w:autoSpaceDN w:val="0"/>
              <w:adjustRightInd w:val="0"/>
              <w:spacing w:after="0" w:line="360" w:lineRule="auto"/>
              <w:rPr>
                <w:rFonts w:ascii="Arial" w:hAnsi="Arial" w:cs="Arial"/>
                <w:spacing w:val="10"/>
                <w:sz w:val="24"/>
                <w:szCs w:val="24"/>
              </w:rPr>
            </w:pPr>
            <w:r w:rsidRPr="00864D6C">
              <w:rPr>
                <w:rFonts w:ascii="Arial" w:hAnsi="Arial" w:cs="Arial"/>
                <w:spacing w:val="10"/>
                <w:sz w:val="24"/>
                <w:szCs w:val="24"/>
              </w:rPr>
              <w:t>Inicjator odpowiedzialny za realizację zadania:</w:t>
            </w:r>
          </w:p>
        </w:tc>
      </w:tr>
      <w:tr w:rsidR="00365591" w:rsidRPr="009534CB" w14:paraId="3C415C8C"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54D945B" w14:textId="77777777" w:rsidR="00365591" w:rsidRPr="00864D6C" w:rsidRDefault="00365591" w:rsidP="00A70B09">
            <w:pPr>
              <w:autoSpaceDE w:val="0"/>
              <w:autoSpaceDN w:val="0"/>
              <w:adjustRightInd w:val="0"/>
              <w:spacing w:after="0" w:line="360" w:lineRule="auto"/>
              <w:rPr>
                <w:rFonts w:ascii="Arial" w:hAnsi="Arial" w:cs="Arial"/>
                <w:spacing w:val="10"/>
                <w:sz w:val="24"/>
                <w:szCs w:val="24"/>
              </w:rPr>
            </w:pPr>
            <w:r w:rsidRPr="00864D6C">
              <w:rPr>
                <w:rFonts w:ascii="Arial" w:hAnsi="Arial" w:cs="Arial"/>
                <w:spacing w:val="10"/>
                <w:sz w:val="24"/>
                <w:szCs w:val="24"/>
              </w:rPr>
              <w:t>Gmina Rudnik</w:t>
            </w:r>
          </w:p>
        </w:tc>
      </w:tr>
      <w:tr w:rsidR="00365591" w:rsidRPr="009534CB" w14:paraId="2F12F11E"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2883982" w14:textId="77777777" w:rsidR="00365591" w:rsidRPr="00864D6C" w:rsidRDefault="00365591" w:rsidP="00A70B09">
            <w:pPr>
              <w:autoSpaceDE w:val="0"/>
              <w:autoSpaceDN w:val="0"/>
              <w:adjustRightInd w:val="0"/>
              <w:spacing w:after="0" w:line="360" w:lineRule="auto"/>
              <w:rPr>
                <w:rFonts w:ascii="Arial" w:hAnsi="Arial" w:cs="Arial"/>
                <w:spacing w:val="10"/>
                <w:sz w:val="24"/>
                <w:szCs w:val="24"/>
              </w:rPr>
            </w:pPr>
            <w:r w:rsidRPr="00864D6C">
              <w:rPr>
                <w:rFonts w:ascii="Arial" w:hAnsi="Arial" w:cs="Arial"/>
                <w:spacing w:val="10"/>
                <w:sz w:val="24"/>
                <w:szCs w:val="24"/>
              </w:rPr>
              <w:t>Zakres projektu:</w:t>
            </w:r>
          </w:p>
        </w:tc>
      </w:tr>
      <w:tr w:rsidR="00365591" w:rsidRPr="009534CB" w14:paraId="69B9A049"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04B8CAEB"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Realizacja zadania będzie polegała na organizacji przedsięwzięć mających na celu aktywizację osób bezrobotnych</w:t>
            </w:r>
            <w:r>
              <w:rPr>
                <w:rFonts w:ascii="Arial" w:hAnsi="Arial" w:cs="Arial"/>
                <w:spacing w:val="10"/>
                <w:sz w:val="24"/>
                <w:szCs w:val="24"/>
              </w:rPr>
              <w:t xml:space="preserve">, </w:t>
            </w:r>
            <w:r w:rsidRPr="00E51885">
              <w:rPr>
                <w:rFonts w:ascii="Arial" w:hAnsi="Arial" w:cs="Arial"/>
                <w:spacing w:val="10"/>
                <w:sz w:val="24"/>
                <w:szCs w:val="24"/>
              </w:rPr>
              <w:t>w tym bezrobotnych powyżej 50 roku życia</w:t>
            </w:r>
            <w:r>
              <w:rPr>
                <w:rFonts w:ascii="Arial" w:hAnsi="Arial" w:cs="Arial"/>
                <w:spacing w:val="10"/>
                <w:sz w:val="24"/>
                <w:szCs w:val="24"/>
              </w:rPr>
              <w:t xml:space="preserve">, </w:t>
            </w:r>
            <w:r w:rsidRPr="00A03E76">
              <w:rPr>
                <w:rFonts w:ascii="Arial" w:hAnsi="Arial" w:cs="Arial"/>
                <w:spacing w:val="10"/>
                <w:sz w:val="24"/>
                <w:szCs w:val="24"/>
              </w:rPr>
              <w:t>bezrobotnych do 30 roku życia</w:t>
            </w:r>
            <w:r w:rsidRPr="00E51885">
              <w:rPr>
                <w:rFonts w:ascii="Arial" w:hAnsi="Arial" w:cs="Arial"/>
                <w:spacing w:val="10"/>
                <w:sz w:val="24"/>
                <w:szCs w:val="24"/>
              </w:rPr>
              <w:t xml:space="preserve"> i długotrwale bezrobotnych w obu podobszarach obszaru rewitalizacji.  </w:t>
            </w:r>
          </w:p>
          <w:p w14:paraId="404D43A2"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 xml:space="preserve">Plan wydarzeń: </w:t>
            </w:r>
          </w:p>
          <w:p w14:paraId="6F286269"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- 1 spotkanie z doradcą zawodowym,</w:t>
            </w:r>
          </w:p>
          <w:p w14:paraId="7B5437B3"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 xml:space="preserve">- przeprowadzenie kursów dla </w:t>
            </w:r>
            <w:r w:rsidR="005B17F6">
              <w:rPr>
                <w:rFonts w:ascii="Arial" w:hAnsi="Arial" w:cs="Arial"/>
                <w:spacing w:val="10"/>
                <w:sz w:val="24"/>
                <w:szCs w:val="24"/>
              </w:rPr>
              <w:t>bezrobotnych w celu podniesienia</w:t>
            </w:r>
            <w:r w:rsidRPr="00E51885">
              <w:rPr>
                <w:rFonts w:ascii="Arial" w:hAnsi="Arial" w:cs="Arial"/>
                <w:spacing w:val="10"/>
                <w:sz w:val="24"/>
                <w:szCs w:val="24"/>
              </w:rPr>
              <w:t xml:space="preserve"> kwalifikacji zawodowych.</w:t>
            </w:r>
          </w:p>
          <w:p w14:paraId="68E9BB0C" w14:textId="77777777" w:rsidR="00365591" w:rsidRPr="00E51885" w:rsidRDefault="00365591" w:rsidP="00687994">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Program kursów będzie układany przez Gminę Rudnik w konsultacji z</w:t>
            </w:r>
            <w:r w:rsidR="00687994">
              <w:rPr>
                <w:rFonts w:ascii="Arial" w:hAnsi="Arial" w:cs="Arial"/>
                <w:spacing w:val="10"/>
                <w:sz w:val="24"/>
                <w:szCs w:val="24"/>
              </w:rPr>
              <w:t> </w:t>
            </w:r>
            <w:r w:rsidRPr="00E51885">
              <w:rPr>
                <w:rFonts w:ascii="Arial" w:hAnsi="Arial" w:cs="Arial"/>
                <w:spacing w:val="10"/>
                <w:sz w:val="24"/>
                <w:szCs w:val="24"/>
              </w:rPr>
              <w:t>osobami bezrobotnymi oraz przedsiębiorcami.</w:t>
            </w:r>
          </w:p>
        </w:tc>
      </w:tr>
      <w:tr w:rsidR="00365591" w:rsidRPr="009534CB" w14:paraId="6C7390BC"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1470410"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Krótki opis problemu jaki ma rozwiązać realizacja przedsięwzięcia:</w:t>
            </w:r>
          </w:p>
        </w:tc>
      </w:tr>
      <w:tr w:rsidR="00365591" w:rsidRPr="009534CB" w14:paraId="78BB24F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8845B9B" w14:textId="77777777" w:rsidR="00365591" w:rsidRPr="00864D6C" w:rsidRDefault="00365591" w:rsidP="00687994">
            <w:pPr>
              <w:autoSpaceDE w:val="0"/>
              <w:autoSpaceDN w:val="0"/>
              <w:adjustRightInd w:val="0"/>
              <w:spacing w:after="0" w:line="360" w:lineRule="auto"/>
              <w:rPr>
                <w:rFonts w:ascii="Arial" w:hAnsi="Arial" w:cs="Arial"/>
                <w:spacing w:val="10"/>
                <w:sz w:val="24"/>
                <w:szCs w:val="24"/>
              </w:rPr>
            </w:pPr>
            <w:r w:rsidRPr="00A03E76">
              <w:rPr>
                <w:rFonts w:ascii="Arial" w:hAnsi="Arial" w:cs="Arial"/>
                <w:spacing w:val="10"/>
                <w:sz w:val="24"/>
                <w:szCs w:val="24"/>
              </w:rPr>
              <w:t>Obszar rewitalizacji jest miejscem koncentracji problemu związanego z</w:t>
            </w:r>
            <w:r w:rsidR="00687994">
              <w:rPr>
                <w:rFonts w:ascii="Arial" w:hAnsi="Arial" w:cs="Arial"/>
                <w:spacing w:val="10"/>
                <w:sz w:val="24"/>
                <w:szCs w:val="24"/>
              </w:rPr>
              <w:t> </w:t>
            </w:r>
            <w:r w:rsidRPr="00A03E76">
              <w:rPr>
                <w:rFonts w:ascii="Arial" w:hAnsi="Arial" w:cs="Arial"/>
                <w:spacing w:val="10"/>
                <w:sz w:val="24"/>
                <w:szCs w:val="24"/>
              </w:rPr>
              <w:t>bezrobociem. W podobszarze I. Rudnik, Romanówek odnotowano (w</w:t>
            </w:r>
            <w:r w:rsidR="00687994">
              <w:rPr>
                <w:rFonts w:ascii="Arial" w:hAnsi="Arial" w:cs="Arial"/>
                <w:spacing w:val="10"/>
                <w:sz w:val="24"/>
                <w:szCs w:val="24"/>
              </w:rPr>
              <w:t> </w:t>
            </w:r>
            <w:r w:rsidRPr="00A03E76">
              <w:rPr>
                <w:rFonts w:ascii="Arial" w:hAnsi="Arial" w:cs="Arial"/>
                <w:spacing w:val="10"/>
                <w:sz w:val="24"/>
                <w:szCs w:val="24"/>
              </w:rPr>
              <w:t>przeliczeniu na 1000 mieszkańców) większą od średniej gminnej liczbę osób bezrobotnych ogółem. Oba podobszary obszaru rewitalizacji należały do obszarów, dla których wartość wskaźnika dotyczącego liczby długotrwale bezrobotnych, liczby osób bezrobotnych do 30 roku życia oraz osób bezrobotnych powyżej 50 roku życia była wyższa od średniej gminnej.</w:t>
            </w:r>
          </w:p>
        </w:tc>
      </w:tr>
      <w:tr w:rsidR="00365591" w:rsidRPr="009534CB" w14:paraId="17AA213D" w14:textId="77777777" w:rsidTr="00687994">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3E853760" w14:textId="77777777" w:rsidR="00365591" w:rsidRPr="00E51885" w:rsidRDefault="00365591" w:rsidP="00A70B09">
            <w:pPr>
              <w:autoSpaceDE w:val="0"/>
              <w:autoSpaceDN w:val="0"/>
              <w:adjustRightInd w:val="0"/>
              <w:spacing w:after="0" w:line="360" w:lineRule="auto"/>
              <w:rPr>
                <w:rFonts w:ascii="Arial" w:hAnsi="Arial" w:cs="Arial"/>
                <w:spacing w:val="10"/>
                <w:sz w:val="24"/>
                <w:szCs w:val="24"/>
              </w:rPr>
            </w:pPr>
            <w:r w:rsidRPr="00E51885">
              <w:rPr>
                <w:rFonts w:ascii="Arial" w:hAnsi="Arial" w:cs="Arial"/>
                <w:spacing w:val="10"/>
                <w:sz w:val="24"/>
                <w:szCs w:val="24"/>
              </w:rPr>
              <w:t>Prognozowane rezultaty wraz ze sposobem ich oceny w odniesieniu do celów rewitalizacji</w:t>
            </w:r>
          </w:p>
        </w:tc>
      </w:tr>
      <w:tr w:rsidR="00365591" w:rsidRPr="009534CB" w14:paraId="7707B70B"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4C9DFF2" w14:textId="77777777" w:rsidR="00365591" w:rsidRPr="00377034" w:rsidRDefault="00365591" w:rsidP="00A70B09">
            <w:pPr>
              <w:autoSpaceDE w:val="0"/>
              <w:autoSpaceDN w:val="0"/>
              <w:adjustRightInd w:val="0"/>
              <w:spacing w:after="0" w:line="360" w:lineRule="auto"/>
              <w:rPr>
                <w:rFonts w:ascii="Arial" w:hAnsi="Arial" w:cs="Arial"/>
                <w:bCs/>
                <w:spacing w:val="10"/>
                <w:sz w:val="24"/>
                <w:szCs w:val="24"/>
              </w:rPr>
            </w:pPr>
            <w:r w:rsidRPr="00377034">
              <w:rPr>
                <w:rFonts w:ascii="Arial" w:hAnsi="Arial" w:cs="Arial"/>
                <w:bCs/>
                <w:spacing w:val="10"/>
                <w:sz w:val="24"/>
                <w:szCs w:val="24"/>
              </w:rPr>
              <w:lastRenderedPageBreak/>
              <w:t>Przedsięwzięcie odpowiada następującym celom rewitalizacji:</w:t>
            </w:r>
          </w:p>
          <w:p w14:paraId="7FA14F5B" w14:textId="77777777" w:rsidR="00365591" w:rsidRPr="00377034" w:rsidRDefault="00365591" w:rsidP="00A70B09">
            <w:pPr>
              <w:autoSpaceDE w:val="0"/>
              <w:autoSpaceDN w:val="0"/>
              <w:adjustRightInd w:val="0"/>
              <w:spacing w:after="0" w:line="360" w:lineRule="auto"/>
              <w:rPr>
                <w:rFonts w:ascii="Arial" w:hAnsi="Arial" w:cs="Arial"/>
                <w:bCs/>
                <w:spacing w:val="10"/>
                <w:sz w:val="24"/>
                <w:szCs w:val="24"/>
              </w:rPr>
            </w:pPr>
            <w:r w:rsidRPr="00377034">
              <w:rPr>
                <w:rFonts w:ascii="Arial" w:hAnsi="Arial" w:cs="Arial"/>
                <w:bCs/>
                <w:spacing w:val="10"/>
                <w:sz w:val="24"/>
                <w:szCs w:val="24"/>
              </w:rPr>
              <w:t>- Cel strategiczny II. Zwiększenie aktywności i integracji mieszkańców oraz poprawa funkcjonowania sfery gospodarczej obu podobszarów obszaru rewitalizacji, cel operacyjny II.2. Aktywizacja osób bezrobotnych oraz wspieranie rozwoju przedsiębiorczości.</w:t>
            </w:r>
          </w:p>
          <w:p w14:paraId="6A6E4D6B"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Kierunek działań:</w:t>
            </w:r>
          </w:p>
          <w:p w14:paraId="249CE959"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organizacja szkoleń/spotkań/warsztatów na rzecz osób bezrobotnych, szczególnie bezrobotnych powyżej 50 roku życia, bezrobotnych do 30 roku życia i długotrwale bezrobotnych w obu podobszarach obszaru rewitalizacji oraz bezrobotnych ogółem w podobszarze I. Rudnik, Romanówek.</w:t>
            </w:r>
          </w:p>
          <w:p w14:paraId="32B0CF41"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xml:space="preserve">Realizacja przedsięwzięcia pozwoli na organizację spotkań aktywizujących, szkoleń i warsztatów, które odpowiadać będą na potrzeby osób bezrobotnych i wspomogą je w aktywnym szukaniu pracy i/lub zakładaniu własnej działalności gospodarczej. </w:t>
            </w:r>
          </w:p>
          <w:p w14:paraId="440BB4DF"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p>
          <w:p w14:paraId="1026BB10"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Projekt odpowiada na następujące potrzeby:</w:t>
            </w:r>
          </w:p>
          <w:p w14:paraId="38E30571"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aktywizacja zawodowa oraz społeczna osób bezrobotnych, szczególnie bezrobotnych powyżej 50 roku życia, bezrobotnych do 30 roku życia i</w:t>
            </w:r>
            <w:r w:rsidR="00687994">
              <w:rPr>
                <w:rFonts w:ascii="Arial" w:hAnsi="Arial" w:cs="Arial"/>
                <w:spacing w:val="10"/>
                <w:sz w:val="24"/>
                <w:szCs w:val="24"/>
              </w:rPr>
              <w:t> </w:t>
            </w:r>
            <w:r w:rsidRPr="00377034">
              <w:rPr>
                <w:rFonts w:ascii="Arial" w:hAnsi="Arial" w:cs="Arial"/>
                <w:spacing w:val="10"/>
                <w:sz w:val="24"/>
                <w:szCs w:val="24"/>
              </w:rPr>
              <w:t>długotrwale bezrobotnych w obu podobszarach obszaru rewitalizacji oraz bezrobotnych ogółem w podobszarze I. Rudnik, Romanówek.</w:t>
            </w:r>
          </w:p>
          <w:p w14:paraId="78549577"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p>
          <w:p w14:paraId="5FF6F921"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Rezultatem projektu będą zorganizowane przedsięwzięcia aktywizujące dla osób bezrobotnych.</w:t>
            </w:r>
          </w:p>
          <w:p w14:paraId="20C04D6B"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Sposób oceny rezultatu – za pomocą wskaźników:</w:t>
            </w:r>
          </w:p>
          <w:p w14:paraId="0C66C0F7"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liczba zorganizowanych przedsięwzięć dla osób bezrobotnych (szt.),</w:t>
            </w:r>
          </w:p>
          <w:p w14:paraId="5D0574F5"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liczba osób bezrobotnych biorących udział w przedsięwzięciach (osoby),</w:t>
            </w:r>
          </w:p>
          <w:p w14:paraId="3564C1CE"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liczba osób bezrobotnych powyżej 50 roku życia, biorących udział w</w:t>
            </w:r>
            <w:r w:rsidR="00687994">
              <w:rPr>
                <w:rFonts w:ascii="Arial" w:hAnsi="Arial" w:cs="Arial"/>
                <w:spacing w:val="10"/>
                <w:sz w:val="24"/>
                <w:szCs w:val="24"/>
              </w:rPr>
              <w:t> </w:t>
            </w:r>
            <w:r w:rsidRPr="00377034">
              <w:rPr>
                <w:rFonts w:ascii="Arial" w:hAnsi="Arial" w:cs="Arial"/>
                <w:spacing w:val="10"/>
                <w:sz w:val="24"/>
                <w:szCs w:val="24"/>
              </w:rPr>
              <w:t>przedsięwzięciach (osoby),</w:t>
            </w:r>
          </w:p>
          <w:p w14:paraId="756BDDC4"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liczba osób bezrobotnych do 30 roku życia, biorących udział w</w:t>
            </w:r>
            <w:r w:rsidR="0027384A">
              <w:rPr>
                <w:rFonts w:ascii="Arial" w:hAnsi="Arial" w:cs="Arial"/>
                <w:spacing w:val="10"/>
                <w:sz w:val="24"/>
                <w:szCs w:val="24"/>
              </w:rPr>
              <w:t> </w:t>
            </w:r>
            <w:r w:rsidRPr="00377034">
              <w:rPr>
                <w:rFonts w:ascii="Arial" w:hAnsi="Arial" w:cs="Arial"/>
                <w:spacing w:val="10"/>
                <w:sz w:val="24"/>
                <w:szCs w:val="24"/>
              </w:rPr>
              <w:t>przedsięwzięciach (osoby),</w:t>
            </w:r>
          </w:p>
          <w:p w14:paraId="4627918D" w14:textId="77777777" w:rsidR="00365591" w:rsidRPr="00377034" w:rsidRDefault="00365591" w:rsidP="0027384A">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 liczba osób długotrwale bezrobotnych, biorących udział w</w:t>
            </w:r>
            <w:r w:rsidR="0027384A">
              <w:rPr>
                <w:rFonts w:ascii="Arial" w:hAnsi="Arial" w:cs="Arial"/>
                <w:spacing w:val="10"/>
                <w:sz w:val="24"/>
                <w:szCs w:val="24"/>
              </w:rPr>
              <w:t> </w:t>
            </w:r>
            <w:r w:rsidRPr="00377034">
              <w:rPr>
                <w:rFonts w:ascii="Arial" w:hAnsi="Arial" w:cs="Arial"/>
                <w:spacing w:val="10"/>
                <w:sz w:val="24"/>
                <w:szCs w:val="24"/>
              </w:rPr>
              <w:t>przedsięwzięciach (osoby).</w:t>
            </w:r>
          </w:p>
        </w:tc>
      </w:tr>
      <w:tr w:rsidR="00365591" w:rsidRPr="009534CB" w14:paraId="4CDE0BB8" w14:textId="77777777" w:rsidTr="0027384A">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E06259E"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lastRenderedPageBreak/>
              <w:t>Grupa docelowa</w:t>
            </w:r>
            <w:r w:rsidRPr="0027384A">
              <w:rPr>
                <w:rFonts w:ascii="Arial" w:hAnsi="Arial" w:cs="Arial"/>
                <w:spacing w:val="10"/>
                <w:sz w:val="24"/>
                <w:szCs w:val="24"/>
                <w:shd w:val="clear" w:color="auto" w:fill="00B0F0"/>
              </w:rPr>
              <w:t>:</w:t>
            </w:r>
          </w:p>
        </w:tc>
      </w:tr>
      <w:tr w:rsidR="00365591" w:rsidRPr="009534CB" w14:paraId="766AE93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7D746C47"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Osoby bezrobotne z obu podobszarów obszaru rewitalizacji, przedsiębiorcy</w:t>
            </w:r>
          </w:p>
        </w:tc>
      </w:tr>
      <w:tr w:rsidR="00365591" w:rsidRPr="009534CB" w14:paraId="4D394F75" w14:textId="77777777" w:rsidTr="0027384A">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7E819B8C" w14:textId="671C0E61"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Szacowana (orient</w:t>
            </w:r>
            <w:r w:rsidR="003B0AB6">
              <w:rPr>
                <w:rFonts w:ascii="Arial" w:hAnsi="Arial" w:cs="Arial"/>
                <w:spacing w:val="10"/>
                <w:sz w:val="24"/>
                <w:szCs w:val="24"/>
              </w:rPr>
              <w:t xml:space="preserve">acyjna) wartość przedsięwzięcia </w:t>
            </w:r>
            <w:r w:rsidR="003B0AB6" w:rsidRPr="006D74C3">
              <w:rPr>
                <w:rFonts w:ascii="Arial" w:hAnsi="Arial" w:cs="Arial"/>
                <w:spacing w:val="10"/>
                <w:sz w:val="24"/>
                <w:szCs w:val="24"/>
                <w:highlight w:val="yellow"/>
              </w:rPr>
              <w:t>oraz źródła finansowania:</w:t>
            </w:r>
          </w:p>
        </w:tc>
      </w:tr>
      <w:tr w:rsidR="00365591" w:rsidRPr="009534CB" w14:paraId="593E2B6F"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6892FBC3" w14:textId="77777777" w:rsidR="00365591"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50 000,00</w:t>
            </w:r>
            <w:r w:rsidR="005B17F6">
              <w:rPr>
                <w:rFonts w:ascii="Arial" w:hAnsi="Arial" w:cs="Arial"/>
                <w:spacing w:val="10"/>
                <w:sz w:val="24"/>
                <w:szCs w:val="24"/>
              </w:rPr>
              <w:t xml:space="preserve"> PLN</w:t>
            </w:r>
          </w:p>
          <w:p w14:paraId="69D15C47" w14:textId="77777777" w:rsidR="003B0AB6" w:rsidRPr="00EC7453" w:rsidRDefault="003B0AB6" w:rsidP="003B0AB6">
            <w:pPr>
              <w:autoSpaceDE w:val="0"/>
              <w:autoSpaceDN w:val="0"/>
              <w:adjustRightInd w:val="0"/>
              <w:spacing w:after="0" w:line="360" w:lineRule="auto"/>
              <w:rPr>
                <w:rFonts w:ascii="Arial" w:hAnsi="Arial" w:cs="Arial"/>
                <w:spacing w:val="10"/>
                <w:sz w:val="24"/>
                <w:szCs w:val="24"/>
                <w:highlight w:val="yellow"/>
              </w:rPr>
            </w:pPr>
            <w:r w:rsidRPr="00EC7453">
              <w:rPr>
                <w:rFonts w:ascii="Arial" w:hAnsi="Arial" w:cs="Arial"/>
                <w:spacing w:val="10"/>
                <w:sz w:val="24"/>
                <w:szCs w:val="24"/>
                <w:highlight w:val="yellow"/>
              </w:rPr>
              <w:t>Źródła finansowania:</w:t>
            </w:r>
          </w:p>
          <w:p w14:paraId="2AAA1040" w14:textId="1FCDF3F9" w:rsidR="003B0AB6" w:rsidRPr="00377034" w:rsidRDefault="003B0AB6" w:rsidP="003B0AB6">
            <w:pPr>
              <w:autoSpaceDE w:val="0"/>
              <w:autoSpaceDN w:val="0"/>
              <w:adjustRightInd w:val="0"/>
              <w:spacing w:after="0" w:line="360" w:lineRule="auto"/>
              <w:rPr>
                <w:rFonts w:ascii="Arial" w:hAnsi="Arial" w:cs="Arial"/>
                <w:spacing w:val="10"/>
                <w:sz w:val="24"/>
                <w:szCs w:val="24"/>
              </w:rPr>
            </w:pPr>
            <w:r w:rsidRPr="00EC7453">
              <w:rPr>
                <w:rFonts w:ascii="Arial" w:hAnsi="Arial" w:cs="Arial"/>
                <w:spacing w:val="10"/>
                <w:sz w:val="24"/>
                <w:szCs w:val="24"/>
                <w:highlight w:val="yellow"/>
              </w:rPr>
              <w:t>Środki na zadania bieżące instytucji biorących udział w projekcie,</w:t>
            </w:r>
            <w:r>
              <w:rPr>
                <w:rFonts w:ascii="Arial" w:hAnsi="Arial" w:cs="Arial"/>
                <w:spacing w:val="10"/>
                <w:sz w:val="24"/>
                <w:szCs w:val="24"/>
                <w:highlight w:val="yellow"/>
              </w:rPr>
              <w:t xml:space="preserve"> </w:t>
            </w:r>
            <w:r w:rsidRPr="00EC7453">
              <w:rPr>
                <w:rFonts w:ascii="Arial" w:hAnsi="Arial" w:cs="Arial"/>
                <w:spacing w:val="10"/>
                <w:sz w:val="24"/>
                <w:szCs w:val="24"/>
                <w:highlight w:val="yellow"/>
              </w:rPr>
              <w:t xml:space="preserve">budżet Gminy </w:t>
            </w:r>
            <w:r>
              <w:rPr>
                <w:rFonts w:ascii="Arial" w:hAnsi="Arial" w:cs="Arial"/>
                <w:spacing w:val="10"/>
                <w:sz w:val="24"/>
                <w:szCs w:val="24"/>
                <w:highlight w:val="yellow"/>
              </w:rPr>
              <w:t>Rudnik</w:t>
            </w:r>
            <w:r w:rsidRPr="00EC7453">
              <w:rPr>
                <w:rFonts w:ascii="Arial" w:hAnsi="Arial" w:cs="Arial"/>
                <w:spacing w:val="10"/>
                <w:sz w:val="24"/>
                <w:szCs w:val="24"/>
                <w:highlight w:val="yellow"/>
              </w:rPr>
              <w:t xml:space="preserve">, </w:t>
            </w:r>
            <w:r w:rsidRPr="00B56AF9">
              <w:rPr>
                <w:rFonts w:ascii="Arial" w:hAnsi="Arial" w:cs="Arial"/>
                <w:spacing w:val="10"/>
                <w:sz w:val="24"/>
                <w:szCs w:val="24"/>
                <w:highlight w:val="yellow"/>
              </w:rPr>
              <w:t>Fundusze Europejskie</w:t>
            </w:r>
            <w:r>
              <w:rPr>
                <w:rFonts w:ascii="Arial" w:hAnsi="Arial" w:cs="Arial"/>
                <w:spacing w:val="10"/>
                <w:sz w:val="24"/>
                <w:szCs w:val="24"/>
                <w:highlight w:val="yellow"/>
              </w:rPr>
              <w:t xml:space="preserve"> EFS+,FS</w:t>
            </w:r>
            <w:r w:rsidRPr="00B56AF9">
              <w:rPr>
                <w:rFonts w:ascii="Arial" w:hAnsi="Arial" w:cs="Arial"/>
                <w:spacing w:val="10"/>
                <w:sz w:val="24"/>
                <w:szCs w:val="24"/>
                <w:highlight w:val="yellow"/>
              </w:rPr>
              <w:t xml:space="preserve">, </w:t>
            </w:r>
            <w:r>
              <w:rPr>
                <w:rFonts w:ascii="Arial" w:hAnsi="Arial" w:cs="Arial"/>
                <w:spacing w:val="10"/>
                <w:sz w:val="24"/>
                <w:szCs w:val="24"/>
                <w:highlight w:val="yellow"/>
              </w:rPr>
              <w:t>krajowe środki publiczne</w:t>
            </w:r>
            <w:r w:rsidRPr="00EC7453">
              <w:rPr>
                <w:rFonts w:ascii="Arial" w:hAnsi="Arial" w:cs="Arial"/>
                <w:spacing w:val="10"/>
                <w:sz w:val="24"/>
                <w:szCs w:val="24"/>
                <w:highlight w:val="yellow"/>
              </w:rPr>
              <w:t>, inne środki publiczne.</w:t>
            </w:r>
          </w:p>
        </w:tc>
      </w:tr>
      <w:tr w:rsidR="00365591" w:rsidRPr="009534CB" w14:paraId="636F1887" w14:textId="77777777" w:rsidTr="0027384A">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41152667"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Ramy czasowe realizacji przedsięwzięcia:</w:t>
            </w:r>
          </w:p>
        </w:tc>
      </w:tr>
      <w:tr w:rsidR="00365591" w:rsidRPr="009534CB" w14:paraId="632491D5"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380CEE73" w14:textId="7B4EBA4F" w:rsidR="00365591" w:rsidRPr="00377034" w:rsidRDefault="005B17F6" w:rsidP="00A70B09">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 xml:space="preserve">Lata </w:t>
            </w:r>
            <w:r w:rsidR="000F18FB">
              <w:rPr>
                <w:rFonts w:ascii="Arial" w:hAnsi="Arial" w:cs="Arial"/>
                <w:spacing w:val="10"/>
                <w:sz w:val="24"/>
                <w:szCs w:val="24"/>
              </w:rPr>
              <w:t>2025</w:t>
            </w:r>
            <w:r w:rsidR="00365591" w:rsidRPr="00377034">
              <w:rPr>
                <w:rFonts w:ascii="Arial" w:hAnsi="Arial" w:cs="Arial"/>
                <w:spacing w:val="10"/>
                <w:sz w:val="24"/>
                <w:szCs w:val="24"/>
              </w:rPr>
              <w:t>-2030</w:t>
            </w:r>
          </w:p>
        </w:tc>
      </w:tr>
      <w:tr w:rsidR="00365591" w:rsidRPr="009534CB" w14:paraId="2A5026DB" w14:textId="77777777" w:rsidTr="0027384A">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0CFB9357" w14:textId="77777777" w:rsidR="00365591" w:rsidRPr="00377034" w:rsidRDefault="00365591" w:rsidP="00A70B09">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Dostosowanie do osób ze szczególnymi potrzebami:</w:t>
            </w:r>
          </w:p>
        </w:tc>
      </w:tr>
      <w:tr w:rsidR="00365591" w:rsidRPr="009534CB" w14:paraId="7E3CB050"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5FEF6684" w14:textId="77777777" w:rsidR="00365591" w:rsidRPr="00377034" w:rsidRDefault="00365591" w:rsidP="00472B51">
            <w:pPr>
              <w:autoSpaceDE w:val="0"/>
              <w:autoSpaceDN w:val="0"/>
              <w:adjustRightInd w:val="0"/>
              <w:spacing w:after="0" w:line="360" w:lineRule="auto"/>
              <w:rPr>
                <w:rFonts w:ascii="Arial" w:hAnsi="Arial" w:cs="Arial"/>
                <w:spacing w:val="10"/>
                <w:sz w:val="24"/>
                <w:szCs w:val="24"/>
              </w:rPr>
            </w:pPr>
            <w:r w:rsidRPr="00377034">
              <w:rPr>
                <w:rFonts w:ascii="Arial" w:hAnsi="Arial" w:cs="Arial"/>
                <w:spacing w:val="10"/>
                <w:sz w:val="24"/>
                <w:szCs w:val="24"/>
              </w:rPr>
              <w:t>Wydarzenia odbywać się będą w obrębie infrastruktury dostępnej dla osób ze szczególnymi potrzebami, wyposażonej w podjazd dla osób poruszających się na wózkach, odpowiednią szerokość drzwi i przejść, odpowiednią przestrzeń manewrową, wydzielone miejsca parkingowe dla osób z</w:t>
            </w:r>
            <w:r w:rsidR="0027384A">
              <w:rPr>
                <w:rFonts w:ascii="Arial" w:hAnsi="Arial" w:cs="Arial"/>
                <w:spacing w:val="10"/>
                <w:sz w:val="24"/>
                <w:szCs w:val="24"/>
              </w:rPr>
              <w:t> </w:t>
            </w:r>
            <w:r w:rsidRPr="00377034">
              <w:rPr>
                <w:rFonts w:ascii="Arial" w:hAnsi="Arial" w:cs="Arial"/>
                <w:spacing w:val="10"/>
                <w:sz w:val="24"/>
                <w:szCs w:val="24"/>
              </w:rPr>
              <w:t>niepełnosprawnościami, toalety dostosowane do potrzeb osób z</w:t>
            </w:r>
            <w:r w:rsidR="00472B51">
              <w:rPr>
                <w:rFonts w:ascii="Arial" w:hAnsi="Arial" w:cs="Arial"/>
                <w:spacing w:val="10"/>
                <w:sz w:val="24"/>
                <w:szCs w:val="24"/>
              </w:rPr>
              <w:t> </w:t>
            </w:r>
            <w:r w:rsidRPr="00377034">
              <w:rPr>
                <w:rFonts w:ascii="Arial" w:hAnsi="Arial" w:cs="Arial"/>
                <w:spacing w:val="10"/>
                <w:sz w:val="24"/>
                <w:szCs w:val="24"/>
              </w:rPr>
              <w:t>niepełnosprawnościami, duże, czytelne znaki systemu informacji wizualnej w</w:t>
            </w:r>
            <w:r w:rsidR="00A02CFB">
              <w:rPr>
                <w:rFonts w:ascii="Arial" w:hAnsi="Arial" w:cs="Arial"/>
                <w:spacing w:val="10"/>
                <w:sz w:val="24"/>
                <w:szCs w:val="24"/>
              </w:rPr>
              <w:t> </w:t>
            </w:r>
            <w:r w:rsidRPr="00377034">
              <w:rPr>
                <w:rFonts w:ascii="Arial" w:hAnsi="Arial" w:cs="Arial"/>
                <w:spacing w:val="10"/>
                <w:sz w:val="24"/>
                <w:szCs w:val="24"/>
              </w:rPr>
              <w:t>kontrastowych kolorach, ułatwiające poruszanie się osobom niedowidzącym, możliwość wprowadzenia psa-przewodnika.</w:t>
            </w:r>
          </w:p>
        </w:tc>
      </w:tr>
      <w:tr w:rsidR="006E42FE" w:rsidRPr="00331172" w14:paraId="1A7FC47A" w14:textId="77777777" w:rsidTr="006E42FE">
        <w:trPr>
          <w:jc w:val="right"/>
        </w:trPr>
        <w:tc>
          <w:tcPr>
            <w:tcW w:w="9210" w:type="dxa"/>
            <w:tcBorders>
              <w:top w:val="single" w:sz="4" w:space="0" w:color="auto"/>
              <w:left w:val="single" w:sz="4" w:space="0" w:color="auto"/>
              <w:bottom w:val="single" w:sz="4" w:space="0" w:color="auto"/>
              <w:right w:val="single" w:sz="4" w:space="0" w:color="auto"/>
            </w:tcBorders>
            <w:shd w:val="clear" w:color="auto" w:fill="00B0F0"/>
            <w:vAlign w:val="center"/>
          </w:tcPr>
          <w:p w14:paraId="1891553D" w14:textId="28A19BFD" w:rsidR="006E42FE" w:rsidRPr="00331172" w:rsidRDefault="006E42FE" w:rsidP="00472B51">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Powiązania z innymi przedsięwzięciami</w:t>
            </w:r>
          </w:p>
        </w:tc>
      </w:tr>
      <w:tr w:rsidR="006E42FE" w:rsidRPr="00331172" w14:paraId="7E5DAED1" w14:textId="77777777" w:rsidTr="00A70B09">
        <w:trPr>
          <w:jc w:val="right"/>
        </w:trPr>
        <w:tc>
          <w:tcPr>
            <w:tcW w:w="9210" w:type="dxa"/>
            <w:tcBorders>
              <w:top w:val="single" w:sz="4" w:space="0" w:color="auto"/>
              <w:left w:val="single" w:sz="4" w:space="0" w:color="auto"/>
              <w:bottom w:val="single" w:sz="4" w:space="0" w:color="auto"/>
              <w:right w:val="single" w:sz="4" w:space="0" w:color="auto"/>
            </w:tcBorders>
            <w:shd w:val="clear" w:color="auto" w:fill="auto"/>
            <w:vAlign w:val="center"/>
          </w:tcPr>
          <w:p w14:paraId="22B2525E" w14:textId="77777777" w:rsidR="006E42FE" w:rsidRPr="00331172" w:rsidRDefault="006E42FE" w:rsidP="006E42FE">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W sposób bezpośredni przedsięwzięcie „Organizacja przedsięwzięć aktywizujących dla osób bezrobotnych w obu podobszarach obszaru rewitalizacji” powiązane jest z następującymi przedsięwzięciami:</w:t>
            </w:r>
          </w:p>
          <w:p w14:paraId="2E0EA2D6" w14:textId="77777777" w:rsidR="006E42FE" w:rsidRPr="00331172" w:rsidRDefault="006E42FE" w:rsidP="006E42FE">
            <w:pPr>
              <w:pStyle w:val="TableParagraph"/>
              <w:spacing w:line="360" w:lineRule="auto"/>
              <w:ind w:right="209"/>
              <w:rPr>
                <w:rFonts w:ascii="Arial" w:hAnsi="Arial" w:cs="Arial"/>
                <w:spacing w:val="10"/>
                <w:sz w:val="24"/>
                <w:szCs w:val="24"/>
              </w:rPr>
            </w:pPr>
            <w:r w:rsidRPr="00331172">
              <w:rPr>
                <w:rFonts w:ascii="Arial" w:hAnsi="Arial" w:cs="Arial"/>
                <w:spacing w:val="10"/>
                <w:sz w:val="24"/>
                <w:szCs w:val="24"/>
              </w:rPr>
              <w:t>- podstawowymi nieinfrastrukturalnymi: „Organizacja przedsięwzięć ekologicznych w obrębie obu podobszarów obszaru rewitalizacji”, „Organizacja przedsięwzięć z zakresu poprawy bezpieczeństwa w podobszarze I. Rudnik, Romanówek, „Organizacja cyklu wydarzeń w ramach zwiększania świadomości i przeciwdziałania przemocy domowej” – przedsięwzięcia odpowiadają na zidentyfikowane w podobszarach obszaru rewitalizacji problemy społeczne i łącznie stanowić będą kompleksową interwencję, zgodnie ze zdiagnozowanymi potrzebami;</w:t>
            </w:r>
          </w:p>
          <w:p w14:paraId="6F7F3694" w14:textId="0289B88C" w:rsidR="006E42FE" w:rsidRPr="00331172" w:rsidRDefault="006E42FE" w:rsidP="006E42FE">
            <w:pPr>
              <w:autoSpaceDE w:val="0"/>
              <w:autoSpaceDN w:val="0"/>
              <w:adjustRightInd w:val="0"/>
              <w:spacing w:after="0" w:line="360" w:lineRule="auto"/>
              <w:rPr>
                <w:rFonts w:ascii="Arial" w:hAnsi="Arial" w:cs="Arial"/>
                <w:spacing w:val="10"/>
                <w:sz w:val="24"/>
                <w:szCs w:val="24"/>
              </w:rPr>
            </w:pPr>
            <w:r w:rsidRPr="00331172">
              <w:rPr>
                <w:rFonts w:ascii="Arial" w:hAnsi="Arial" w:cs="Arial"/>
                <w:spacing w:val="10"/>
                <w:sz w:val="24"/>
                <w:szCs w:val="24"/>
              </w:rPr>
              <w:t xml:space="preserve">- uzupełniającym miękkim: „Wspieranie działalności organizacji </w:t>
            </w:r>
            <w:r w:rsidRPr="00331172">
              <w:rPr>
                <w:rFonts w:ascii="Arial" w:hAnsi="Arial" w:cs="Arial"/>
                <w:spacing w:val="10"/>
                <w:sz w:val="24"/>
                <w:szCs w:val="24"/>
              </w:rPr>
              <w:lastRenderedPageBreak/>
              <w:t>pozarządowych działających w sferze społecznej” – w ramach przedsięwzięcia będzie wspierana także działalność organizacji pozarządowych, które działać będą na rzecz aktywizacji osób bezrobotnych, zgodnie ze zdiagnozowanymi problemami.</w:t>
            </w:r>
          </w:p>
        </w:tc>
      </w:tr>
    </w:tbl>
    <w:p w14:paraId="7944EF82" w14:textId="77777777" w:rsidR="0027384A" w:rsidRPr="004C7C0E" w:rsidRDefault="0027384A" w:rsidP="00824BA4">
      <w:pPr>
        <w:ind w:left="993" w:hanging="993"/>
        <w:rPr>
          <w:rFonts w:ascii="Arial" w:hAnsi="Arial" w:cs="Arial"/>
          <w:i/>
          <w:spacing w:val="10"/>
          <w:sz w:val="24"/>
          <w:szCs w:val="24"/>
        </w:rPr>
      </w:pPr>
      <w:r w:rsidRPr="00331172">
        <w:rPr>
          <w:rFonts w:ascii="Arial" w:hAnsi="Arial" w:cs="Arial"/>
          <w:i/>
          <w:spacing w:val="10"/>
          <w:sz w:val="24"/>
          <w:szCs w:val="24"/>
        </w:rPr>
        <w:lastRenderedPageBreak/>
        <w:t>Źródło:  Doradztwo i Reklama Sp. z o.o. na podstawie danych Urzędu Gminy Rudnik</w:t>
      </w:r>
    </w:p>
    <w:p w14:paraId="64A55791" w14:textId="77777777" w:rsidR="00A4003B" w:rsidRPr="004C7C0E" w:rsidRDefault="00A4003B" w:rsidP="00B856C8">
      <w:pPr>
        <w:autoSpaceDE w:val="0"/>
        <w:autoSpaceDN w:val="0"/>
        <w:adjustRightInd w:val="0"/>
        <w:spacing w:after="0" w:line="360" w:lineRule="auto"/>
        <w:ind w:left="1276" w:hanging="1276"/>
        <w:rPr>
          <w:rFonts w:ascii="Arial" w:hAnsi="Arial" w:cs="Arial"/>
          <w:b/>
          <w:bCs/>
          <w:noProof/>
          <w:color w:val="000000"/>
          <w:spacing w:val="10"/>
          <w:sz w:val="24"/>
          <w:szCs w:val="24"/>
        </w:rPr>
      </w:pPr>
    </w:p>
    <w:p w14:paraId="361D53EE" w14:textId="77777777" w:rsidR="007C514B" w:rsidRPr="004C7C0E" w:rsidRDefault="007C514B" w:rsidP="00FF267E">
      <w:pPr>
        <w:pStyle w:val="Nagwek1"/>
        <w:numPr>
          <w:ilvl w:val="1"/>
          <w:numId w:val="1"/>
        </w:numPr>
        <w:spacing w:before="0" w:after="240" w:line="360" w:lineRule="auto"/>
        <w:ind w:left="993" w:hanging="567"/>
        <w:rPr>
          <w:rFonts w:ascii="Arial" w:hAnsi="Arial" w:cs="Arial"/>
          <w:color w:val="auto"/>
          <w:spacing w:val="10"/>
        </w:rPr>
      </w:pPr>
      <w:bookmarkStart w:id="115" w:name="_Toc180757094"/>
      <w:r w:rsidRPr="004C7C0E">
        <w:rPr>
          <w:rFonts w:ascii="Arial" w:hAnsi="Arial" w:cs="Arial"/>
          <w:color w:val="auto"/>
          <w:spacing w:val="10"/>
        </w:rPr>
        <w:t>Charakterystyka pozostałych dopuszczalnych przedsięwzięć rewitalizacyjnych</w:t>
      </w:r>
      <w:bookmarkEnd w:id="115"/>
    </w:p>
    <w:p w14:paraId="1E29ADC6" w14:textId="77777777" w:rsidR="00EC21F9" w:rsidRPr="004C7C0E" w:rsidRDefault="00EC21F9" w:rsidP="00287E89">
      <w:pPr>
        <w:autoSpaceDE w:val="0"/>
        <w:autoSpaceDN w:val="0"/>
        <w:adjustRightInd w:val="0"/>
        <w:spacing w:after="0" w:line="360" w:lineRule="auto"/>
        <w:ind w:firstLine="709"/>
        <w:rPr>
          <w:rFonts w:ascii="Arial" w:hAnsi="Arial" w:cs="Arial"/>
          <w:color w:val="000000"/>
          <w:spacing w:val="10"/>
          <w:sz w:val="24"/>
          <w:szCs w:val="24"/>
        </w:rPr>
      </w:pPr>
    </w:p>
    <w:p w14:paraId="3FFC5661" w14:textId="77777777" w:rsidR="007E5E0E" w:rsidRDefault="0046452C" w:rsidP="00A02CFB">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W poniższej tabeli zamieszczono charakterystykę pozostałych dopuszczalnych przedsięwzięć rewitalizacyjnych, realizujących kierunki działań służących eliminacji lub ograniczeniu negatywnych zjawisk występujących w obszarze rewitalizacji.</w:t>
      </w:r>
    </w:p>
    <w:p w14:paraId="57997E28" w14:textId="77777777" w:rsidR="00F17C2C" w:rsidRPr="004C7C0E" w:rsidRDefault="00F17C2C" w:rsidP="00A02CFB">
      <w:pPr>
        <w:autoSpaceDE w:val="0"/>
        <w:autoSpaceDN w:val="0"/>
        <w:adjustRightInd w:val="0"/>
        <w:spacing w:after="0" w:line="360" w:lineRule="auto"/>
        <w:ind w:firstLine="709"/>
        <w:rPr>
          <w:rFonts w:ascii="Arial" w:hAnsi="Arial" w:cs="Arial"/>
          <w:b/>
          <w:bCs/>
          <w:spacing w:val="10"/>
          <w:sz w:val="24"/>
          <w:szCs w:val="24"/>
        </w:rPr>
      </w:pPr>
    </w:p>
    <w:p w14:paraId="4E8A8BB9" w14:textId="6B5C864F" w:rsidR="007E5E0E" w:rsidRPr="00E5797C" w:rsidRDefault="00F17C2C" w:rsidP="00584828">
      <w:p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Do projektów uzupełniających należą:</w:t>
      </w:r>
    </w:p>
    <w:p w14:paraId="6CF95ACB" w14:textId="7EE1F7A4" w:rsidR="00F17C2C" w:rsidRPr="00E5797C" w:rsidRDefault="00F17C2C" w:rsidP="00CB320A">
      <w:pPr>
        <w:pStyle w:val="Akapitzlist"/>
        <w:numPr>
          <w:ilvl w:val="0"/>
          <w:numId w:val="46"/>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Wspieranie działalności indywidualnych artystów, zespołów lokalnych,  Kół Gospodyń Wiejskich z podobszarów obszaru rewitalizacji.</w:t>
      </w:r>
    </w:p>
    <w:p w14:paraId="69D09780" w14:textId="77777777" w:rsidR="00F17C2C" w:rsidRPr="00E5797C" w:rsidRDefault="00F17C2C" w:rsidP="00CB320A">
      <w:pPr>
        <w:pStyle w:val="Akapitzlist"/>
        <w:numPr>
          <w:ilvl w:val="0"/>
          <w:numId w:val="46"/>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Podnoszenie poziomu wiedzy mieszkańców o tradycji i kulturze Gminy Rudnik i obszaru rewitalizacji.</w:t>
      </w:r>
    </w:p>
    <w:p w14:paraId="20753234" w14:textId="77777777" w:rsidR="00F17C2C" w:rsidRPr="00E5797C" w:rsidRDefault="00F17C2C" w:rsidP="00CB320A">
      <w:pPr>
        <w:pStyle w:val="Akapitzlist"/>
        <w:numPr>
          <w:ilvl w:val="0"/>
          <w:numId w:val="46"/>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Wspieranie działalności organizacji pozarządowych działających w sferze społecznej</w:t>
      </w:r>
    </w:p>
    <w:p w14:paraId="056466B3" w14:textId="77777777" w:rsidR="00F17C2C" w:rsidRPr="00E5797C" w:rsidRDefault="00F17C2C" w:rsidP="00CB320A">
      <w:pPr>
        <w:pStyle w:val="Akapitzlist"/>
        <w:numPr>
          <w:ilvl w:val="0"/>
          <w:numId w:val="46"/>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Organizacja zajęć hobbystycznych dla różnych grup odbiorców w obrębie obszaru rewitalizacji,</w:t>
      </w:r>
    </w:p>
    <w:p w14:paraId="1FBA3EFA" w14:textId="77777777" w:rsidR="00F17C2C" w:rsidRPr="00E5797C" w:rsidRDefault="00F17C2C" w:rsidP="00CB320A">
      <w:pPr>
        <w:pStyle w:val="Akapitzlist"/>
        <w:numPr>
          <w:ilvl w:val="0"/>
          <w:numId w:val="46"/>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Wspólne dbanie o zieleń publiczną.</w:t>
      </w:r>
    </w:p>
    <w:p w14:paraId="5DF86A38" w14:textId="77777777" w:rsidR="00F17C2C" w:rsidRPr="00E5797C" w:rsidRDefault="00F17C2C" w:rsidP="00CB320A">
      <w:pPr>
        <w:pStyle w:val="Akapitzlist"/>
        <w:numPr>
          <w:ilvl w:val="0"/>
          <w:numId w:val="46"/>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Wspieranie idei uczenia się przez całe życie.</w:t>
      </w:r>
    </w:p>
    <w:p w14:paraId="31087DDC" w14:textId="77777777" w:rsidR="00F17C2C" w:rsidRPr="00E5797C" w:rsidRDefault="00F17C2C" w:rsidP="00CB320A">
      <w:pPr>
        <w:pStyle w:val="Akapitzlist"/>
        <w:numPr>
          <w:ilvl w:val="0"/>
          <w:numId w:val="46"/>
        </w:numPr>
        <w:autoSpaceDE w:val="0"/>
        <w:autoSpaceDN w:val="0"/>
        <w:adjustRightInd w:val="0"/>
        <w:spacing w:after="0" w:line="360" w:lineRule="auto"/>
        <w:rPr>
          <w:rFonts w:ascii="Arial" w:hAnsi="Arial" w:cs="Arial"/>
          <w:bCs/>
          <w:spacing w:val="10"/>
          <w:sz w:val="24"/>
          <w:szCs w:val="24"/>
        </w:rPr>
      </w:pPr>
      <w:r w:rsidRPr="00E5797C">
        <w:rPr>
          <w:rFonts w:ascii="Arial" w:hAnsi="Arial" w:cs="Arial"/>
          <w:bCs/>
          <w:spacing w:val="10"/>
          <w:sz w:val="24"/>
          <w:szCs w:val="24"/>
        </w:rPr>
        <w:t>Promocja podejmowania i realizacji inicjatyw gospodarczych  w sferze pozarolniczej, w tym w branży turystycznej.</w:t>
      </w:r>
    </w:p>
    <w:p w14:paraId="26AEFC89" w14:textId="4D8ECA9C" w:rsidR="00F17C2C" w:rsidRPr="00E5797C" w:rsidRDefault="00F17C2C" w:rsidP="00CB320A">
      <w:pPr>
        <w:pStyle w:val="Akapitzlist"/>
        <w:numPr>
          <w:ilvl w:val="0"/>
          <w:numId w:val="46"/>
        </w:numPr>
        <w:autoSpaceDE w:val="0"/>
        <w:autoSpaceDN w:val="0"/>
        <w:adjustRightInd w:val="0"/>
        <w:spacing w:after="0" w:line="360" w:lineRule="auto"/>
        <w:rPr>
          <w:rFonts w:ascii="Arial" w:hAnsi="Arial" w:cs="Arial"/>
          <w:bCs/>
          <w:spacing w:val="10"/>
          <w:sz w:val="24"/>
          <w:szCs w:val="24"/>
        </w:rPr>
        <w:sectPr w:rsidR="00F17C2C" w:rsidRPr="00E5797C" w:rsidSect="001F7148">
          <w:pgSz w:w="11906" w:h="16838"/>
          <w:pgMar w:top="1418" w:right="1418" w:bottom="1418" w:left="1418" w:header="709" w:footer="0" w:gutter="0"/>
          <w:cols w:space="708"/>
          <w:docGrid w:linePitch="360"/>
        </w:sectPr>
      </w:pPr>
      <w:r w:rsidRPr="00E5797C">
        <w:rPr>
          <w:rFonts w:ascii="Arial" w:hAnsi="Arial" w:cs="Arial"/>
          <w:bCs/>
          <w:spacing w:val="10"/>
          <w:sz w:val="24"/>
          <w:szCs w:val="24"/>
        </w:rPr>
        <w:t>Promocja podobszarów obszaru rewitalizacji jako miejsca atrakcyjnego turystycznie.</w:t>
      </w:r>
    </w:p>
    <w:p w14:paraId="341F12CC" w14:textId="4079B0B7" w:rsidR="007E5E0E" w:rsidRPr="004C7C0E" w:rsidRDefault="007E5E0E" w:rsidP="007E5E0E">
      <w:pPr>
        <w:autoSpaceDE w:val="0"/>
        <w:autoSpaceDN w:val="0"/>
        <w:adjustRightInd w:val="0"/>
        <w:spacing w:after="0" w:line="360" w:lineRule="auto"/>
        <w:ind w:left="1418" w:hanging="1418"/>
        <w:rPr>
          <w:rFonts w:ascii="Arial" w:hAnsi="Arial" w:cs="Arial"/>
          <w:b/>
          <w:bCs/>
          <w:noProof/>
          <w:color w:val="000000"/>
          <w:spacing w:val="10"/>
          <w:sz w:val="24"/>
          <w:szCs w:val="24"/>
        </w:rPr>
      </w:pPr>
      <w:bookmarkStart w:id="116" w:name="_Toc151641630"/>
      <w:bookmarkStart w:id="117" w:name="_Toc181623490"/>
      <w:r w:rsidRPr="004C7C0E">
        <w:rPr>
          <w:rFonts w:ascii="Arial" w:hAnsi="Arial" w:cs="Arial"/>
          <w:b/>
          <w:bCs/>
          <w:noProof/>
          <w:color w:val="000000"/>
          <w:spacing w:val="10"/>
          <w:sz w:val="24"/>
          <w:szCs w:val="24"/>
        </w:rPr>
        <w:lastRenderedPageBreak/>
        <w:t xml:space="preserve">Tabela </w:t>
      </w:r>
      <w:r w:rsidRPr="004C7C0E">
        <w:rPr>
          <w:rFonts w:ascii="Arial" w:hAnsi="Arial" w:cs="Arial"/>
          <w:b/>
          <w:bCs/>
          <w:noProof/>
          <w:color w:val="000000"/>
          <w:spacing w:val="10"/>
          <w:sz w:val="24"/>
          <w:szCs w:val="24"/>
        </w:rPr>
        <w:fldChar w:fldCharType="begin"/>
      </w:r>
      <w:r w:rsidRPr="004C7C0E">
        <w:rPr>
          <w:rFonts w:ascii="Arial" w:hAnsi="Arial" w:cs="Arial"/>
          <w:b/>
          <w:bCs/>
          <w:noProof/>
          <w:color w:val="000000"/>
          <w:spacing w:val="10"/>
          <w:sz w:val="24"/>
          <w:szCs w:val="24"/>
        </w:rPr>
        <w:instrText xml:space="preserve"> SEQ Tabela \* ARABIC </w:instrText>
      </w:r>
      <w:r w:rsidRPr="004C7C0E">
        <w:rPr>
          <w:rFonts w:ascii="Arial" w:hAnsi="Arial" w:cs="Arial"/>
          <w:b/>
          <w:bCs/>
          <w:noProof/>
          <w:color w:val="000000"/>
          <w:spacing w:val="10"/>
          <w:sz w:val="24"/>
          <w:szCs w:val="24"/>
        </w:rPr>
        <w:fldChar w:fldCharType="separate"/>
      </w:r>
      <w:r w:rsidR="00953D7C">
        <w:rPr>
          <w:rFonts w:ascii="Arial" w:hAnsi="Arial" w:cs="Arial"/>
          <w:b/>
          <w:bCs/>
          <w:noProof/>
          <w:color w:val="000000"/>
          <w:spacing w:val="10"/>
          <w:sz w:val="24"/>
          <w:szCs w:val="24"/>
        </w:rPr>
        <w:t>30</w:t>
      </w:r>
      <w:r w:rsidRPr="004C7C0E">
        <w:rPr>
          <w:rFonts w:ascii="Arial" w:hAnsi="Arial" w:cs="Arial"/>
          <w:b/>
          <w:bCs/>
          <w:noProof/>
          <w:color w:val="000000"/>
          <w:spacing w:val="10"/>
          <w:sz w:val="24"/>
          <w:szCs w:val="24"/>
        </w:rPr>
        <w:fldChar w:fldCharType="end"/>
      </w:r>
      <w:r w:rsidRPr="004C7C0E">
        <w:rPr>
          <w:rFonts w:ascii="Arial" w:hAnsi="Arial" w:cs="Arial"/>
          <w:b/>
          <w:bCs/>
          <w:noProof/>
          <w:color w:val="000000"/>
          <w:spacing w:val="10"/>
          <w:sz w:val="24"/>
          <w:szCs w:val="24"/>
        </w:rPr>
        <w:t>.  Charakterystyka pozostałych dopuszczalnych przedsięwzięć rewitalizacyjnych</w:t>
      </w:r>
      <w:bookmarkEnd w:id="116"/>
      <w:bookmarkEnd w:id="117"/>
    </w:p>
    <w:tbl>
      <w:tblPr>
        <w:tblW w:w="141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3398"/>
        <w:gridCol w:w="1823"/>
        <w:gridCol w:w="1824"/>
        <w:gridCol w:w="3565"/>
        <w:gridCol w:w="3565"/>
      </w:tblGrid>
      <w:tr w:rsidR="00F51279" w:rsidRPr="004252DC" w14:paraId="40910CF6" w14:textId="77777777" w:rsidTr="00F51279">
        <w:trPr>
          <w:trHeight w:val="567"/>
        </w:trPr>
        <w:tc>
          <w:tcPr>
            <w:tcW w:w="3398" w:type="dxa"/>
            <w:tcBorders>
              <w:top w:val="single" w:sz="4" w:space="0" w:color="auto"/>
              <w:bottom w:val="single" w:sz="6" w:space="0" w:color="auto"/>
            </w:tcBorders>
            <w:shd w:val="clear" w:color="auto" w:fill="00B0F0"/>
            <w:vAlign w:val="center"/>
            <w:hideMark/>
          </w:tcPr>
          <w:p w14:paraId="2720E6BD" w14:textId="77777777" w:rsidR="00F51279" w:rsidRPr="004252DC" w:rsidRDefault="00F51279" w:rsidP="00332EC0">
            <w:pPr>
              <w:autoSpaceDE w:val="0"/>
              <w:autoSpaceDN w:val="0"/>
              <w:adjustRightInd w:val="0"/>
              <w:spacing w:after="0" w:line="360" w:lineRule="auto"/>
              <w:rPr>
                <w:rFonts w:ascii="Arial" w:hAnsi="Arial" w:cs="Arial"/>
                <w:b/>
                <w:bCs/>
                <w:spacing w:val="10"/>
                <w:sz w:val="24"/>
                <w:szCs w:val="24"/>
              </w:rPr>
            </w:pPr>
            <w:r w:rsidRPr="004252DC">
              <w:rPr>
                <w:rFonts w:ascii="Arial" w:hAnsi="Arial" w:cs="Arial"/>
                <w:b/>
                <w:bCs/>
                <w:spacing w:val="10"/>
                <w:sz w:val="24"/>
                <w:szCs w:val="24"/>
              </w:rPr>
              <w:t>Przedsięwzięcie</w:t>
            </w:r>
          </w:p>
        </w:tc>
        <w:tc>
          <w:tcPr>
            <w:tcW w:w="1823" w:type="dxa"/>
            <w:tcBorders>
              <w:top w:val="single" w:sz="4" w:space="0" w:color="auto"/>
              <w:bottom w:val="single" w:sz="6" w:space="0" w:color="auto"/>
            </w:tcBorders>
            <w:shd w:val="clear" w:color="auto" w:fill="00B0F0"/>
            <w:noWrap/>
            <w:vAlign w:val="center"/>
            <w:hideMark/>
          </w:tcPr>
          <w:p w14:paraId="3440B734" w14:textId="77777777" w:rsidR="00F51279" w:rsidRPr="004252DC" w:rsidRDefault="00F51279" w:rsidP="00332EC0">
            <w:pPr>
              <w:autoSpaceDE w:val="0"/>
              <w:autoSpaceDN w:val="0"/>
              <w:adjustRightInd w:val="0"/>
              <w:spacing w:after="0" w:line="360" w:lineRule="auto"/>
              <w:rPr>
                <w:rFonts w:ascii="Arial" w:hAnsi="Arial" w:cs="Arial"/>
                <w:b/>
                <w:bCs/>
                <w:spacing w:val="10"/>
                <w:sz w:val="24"/>
                <w:szCs w:val="24"/>
              </w:rPr>
            </w:pPr>
            <w:r w:rsidRPr="004252DC">
              <w:rPr>
                <w:rFonts w:ascii="Arial" w:hAnsi="Arial" w:cs="Arial"/>
                <w:b/>
                <w:bCs/>
                <w:spacing w:val="10"/>
                <w:sz w:val="24"/>
                <w:szCs w:val="24"/>
              </w:rPr>
              <w:t>Lata realizacji</w:t>
            </w:r>
          </w:p>
        </w:tc>
        <w:tc>
          <w:tcPr>
            <w:tcW w:w="1824" w:type="dxa"/>
            <w:tcBorders>
              <w:top w:val="single" w:sz="4" w:space="0" w:color="auto"/>
              <w:bottom w:val="single" w:sz="6" w:space="0" w:color="auto"/>
            </w:tcBorders>
            <w:shd w:val="clear" w:color="auto" w:fill="00B0F0"/>
            <w:vAlign w:val="center"/>
            <w:hideMark/>
          </w:tcPr>
          <w:p w14:paraId="31C117DD" w14:textId="77777777" w:rsidR="00F51279" w:rsidRPr="004252DC" w:rsidRDefault="00F51279" w:rsidP="00332EC0">
            <w:pPr>
              <w:autoSpaceDE w:val="0"/>
              <w:autoSpaceDN w:val="0"/>
              <w:adjustRightInd w:val="0"/>
              <w:spacing w:after="0" w:line="360" w:lineRule="auto"/>
              <w:rPr>
                <w:rFonts w:ascii="Arial" w:hAnsi="Arial" w:cs="Arial"/>
                <w:b/>
                <w:bCs/>
                <w:spacing w:val="10"/>
                <w:sz w:val="24"/>
                <w:szCs w:val="24"/>
              </w:rPr>
            </w:pPr>
            <w:r w:rsidRPr="004252DC">
              <w:rPr>
                <w:rFonts w:ascii="Arial" w:hAnsi="Arial" w:cs="Arial"/>
                <w:b/>
                <w:bCs/>
                <w:spacing w:val="10"/>
                <w:sz w:val="24"/>
                <w:szCs w:val="24"/>
              </w:rPr>
              <w:t>Podmiot realizujący</w:t>
            </w:r>
          </w:p>
        </w:tc>
        <w:tc>
          <w:tcPr>
            <w:tcW w:w="3565" w:type="dxa"/>
            <w:tcBorders>
              <w:top w:val="single" w:sz="4" w:space="0" w:color="auto"/>
              <w:bottom w:val="single" w:sz="6" w:space="0" w:color="auto"/>
            </w:tcBorders>
            <w:shd w:val="clear" w:color="auto" w:fill="00B0F0"/>
            <w:vAlign w:val="center"/>
          </w:tcPr>
          <w:p w14:paraId="57BD482F" w14:textId="77777777" w:rsidR="00F51279" w:rsidRPr="004252DC" w:rsidRDefault="00F51279" w:rsidP="00332EC0">
            <w:pPr>
              <w:autoSpaceDE w:val="0"/>
              <w:autoSpaceDN w:val="0"/>
              <w:adjustRightInd w:val="0"/>
              <w:spacing w:after="0" w:line="360" w:lineRule="auto"/>
              <w:rPr>
                <w:rFonts w:ascii="Arial" w:hAnsi="Arial" w:cs="Arial"/>
                <w:b/>
                <w:bCs/>
                <w:spacing w:val="10"/>
                <w:sz w:val="24"/>
                <w:szCs w:val="24"/>
              </w:rPr>
            </w:pPr>
            <w:r w:rsidRPr="004252DC">
              <w:rPr>
                <w:rFonts w:ascii="Arial" w:hAnsi="Arial" w:cs="Arial"/>
                <w:b/>
                <w:bCs/>
                <w:spacing w:val="10"/>
                <w:sz w:val="24"/>
                <w:szCs w:val="24"/>
              </w:rPr>
              <w:t>Opis i cele przedsięwzięcia</w:t>
            </w:r>
          </w:p>
        </w:tc>
        <w:tc>
          <w:tcPr>
            <w:tcW w:w="3565" w:type="dxa"/>
            <w:tcBorders>
              <w:top w:val="single" w:sz="4" w:space="0" w:color="auto"/>
              <w:bottom w:val="single" w:sz="6" w:space="0" w:color="auto"/>
            </w:tcBorders>
            <w:shd w:val="clear" w:color="auto" w:fill="00B0F0"/>
            <w:noWrap/>
            <w:vAlign w:val="center"/>
            <w:hideMark/>
          </w:tcPr>
          <w:p w14:paraId="1387172E" w14:textId="77777777" w:rsidR="00F51279" w:rsidRPr="004252DC" w:rsidRDefault="00F51279" w:rsidP="00332EC0">
            <w:pPr>
              <w:autoSpaceDE w:val="0"/>
              <w:autoSpaceDN w:val="0"/>
              <w:adjustRightInd w:val="0"/>
              <w:spacing w:after="0" w:line="360" w:lineRule="auto"/>
              <w:rPr>
                <w:rFonts w:ascii="Arial" w:hAnsi="Arial" w:cs="Arial"/>
                <w:b/>
                <w:bCs/>
                <w:spacing w:val="10"/>
                <w:sz w:val="24"/>
                <w:szCs w:val="24"/>
              </w:rPr>
            </w:pPr>
            <w:r w:rsidRPr="004252DC">
              <w:rPr>
                <w:rFonts w:ascii="Arial" w:hAnsi="Arial" w:cs="Arial"/>
                <w:b/>
                <w:bCs/>
                <w:spacing w:val="10"/>
                <w:sz w:val="24"/>
                <w:szCs w:val="24"/>
              </w:rPr>
              <w:t>Cel i kierunek działań GPR realizowany przez przedsięwzięcie</w:t>
            </w:r>
          </w:p>
        </w:tc>
      </w:tr>
      <w:tr w:rsidR="00F51279" w:rsidRPr="004252DC" w14:paraId="007EE641" w14:textId="77777777" w:rsidTr="00332EC0">
        <w:trPr>
          <w:trHeight w:val="567"/>
        </w:trPr>
        <w:tc>
          <w:tcPr>
            <w:tcW w:w="3398" w:type="dxa"/>
            <w:shd w:val="clear" w:color="auto" w:fill="auto"/>
            <w:vAlign w:val="center"/>
          </w:tcPr>
          <w:p w14:paraId="17AB1DA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Wspieranie działalności indywidualnych artystów, zespołów lokalnych, </w:t>
            </w:r>
          </w:p>
          <w:p w14:paraId="1A9C37F4"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Kół Gospodyń Wiejskich z podobszarów obszaru rewitalizacji</w:t>
            </w:r>
          </w:p>
        </w:tc>
        <w:tc>
          <w:tcPr>
            <w:tcW w:w="1823" w:type="dxa"/>
            <w:shd w:val="clear" w:color="auto" w:fill="auto"/>
            <w:noWrap/>
            <w:vAlign w:val="center"/>
          </w:tcPr>
          <w:p w14:paraId="761B4149" w14:textId="101921EE" w:rsidR="00F51279" w:rsidRPr="004252DC" w:rsidRDefault="000F18FB" w:rsidP="00332EC0">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2025</w:t>
            </w:r>
            <w:r w:rsidR="00F51279" w:rsidRPr="004252DC">
              <w:rPr>
                <w:rFonts w:ascii="Arial" w:hAnsi="Arial" w:cs="Arial"/>
                <w:spacing w:val="10"/>
                <w:sz w:val="24"/>
                <w:szCs w:val="24"/>
              </w:rPr>
              <w:t>-2030</w:t>
            </w:r>
          </w:p>
        </w:tc>
        <w:tc>
          <w:tcPr>
            <w:tcW w:w="1824" w:type="dxa"/>
            <w:shd w:val="clear" w:color="auto" w:fill="auto"/>
            <w:vAlign w:val="center"/>
          </w:tcPr>
          <w:p w14:paraId="0EA48FD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zespoły, artyści indywidualni, Koła Gospodyń Wiejskich, Stowarzyszenia</w:t>
            </w:r>
          </w:p>
        </w:tc>
        <w:tc>
          <w:tcPr>
            <w:tcW w:w="3565" w:type="dxa"/>
            <w:vAlign w:val="center"/>
          </w:tcPr>
          <w:p w14:paraId="5A2E4055"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Realizacja przedsięwzięć kulturalnych przez lokalne zespoły i artystów, Koła Gospodyń Wiejskich, organizacje pozarządowe we współpracy z Gminą R</w:t>
            </w:r>
            <w:r w:rsidR="00A02CFB">
              <w:rPr>
                <w:rFonts w:ascii="Arial" w:hAnsi="Arial" w:cs="Arial"/>
                <w:spacing w:val="10"/>
                <w:sz w:val="24"/>
                <w:szCs w:val="24"/>
              </w:rPr>
              <w:t>udnik i gminnymi instytucjami (b</w:t>
            </w:r>
            <w:r w:rsidRPr="004252DC">
              <w:rPr>
                <w:rFonts w:ascii="Arial" w:hAnsi="Arial" w:cs="Arial"/>
                <w:spacing w:val="10"/>
                <w:sz w:val="24"/>
                <w:szCs w:val="24"/>
              </w:rPr>
              <w:t>iblioteka, szkoły) w celu rozszerzenia oferty kulturalnej podobszarów obszaru rewitalizacji.</w:t>
            </w:r>
          </w:p>
          <w:p w14:paraId="3B66DCF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Założenie grupy artystycznej.</w:t>
            </w:r>
          </w:p>
          <w:p w14:paraId="7436B7C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72355044"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02552E0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 zwiększenie aktywizacji społeczności sąsiedzkich </w:t>
            </w:r>
            <w:r w:rsidRPr="004252DC">
              <w:rPr>
                <w:rFonts w:ascii="Arial" w:hAnsi="Arial" w:cs="Arial"/>
                <w:spacing w:val="10"/>
                <w:sz w:val="24"/>
                <w:szCs w:val="24"/>
              </w:rPr>
              <w:lastRenderedPageBreak/>
              <w:t>i</w:t>
            </w:r>
            <w:r w:rsidR="00A02CFB">
              <w:rPr>
                <w:rFonts w:ascii="Arial" w:hAnsi="Arial" w:cs="Arial"/>
                <w:spacing w:val="10"/>
                <w:sz w:val="24"/>
                <w:szCs w:val="24"/>
              </w:rPr>
              <w:t> </w:t>
            </w:r>
            <w:r w:rsidRPr="004252DC">
              <w:rPr>
                <w:rFonts w:ascii="Arial" w:hAnsi="Arial" w:cs="Arial"/>
                <w:spacing w:val="10"/>
                <w:sz w:val="24"/>
                <w:szCs w:val="24"/>
              </w:rPr>
              <w:t>budowanie relacji sąsiedzkich,</w:t>
            </w:r>
          </w:p>
          <w:p w14:paraId="18D3769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wspieranie integracji społeczności na poziomie lokalnym.</w:t>
            </w:r>
          </w:p>
        </w:tc>
        <w:tc>
          <w:tcPr>
            <w:tcW w:w="3565" w:type="dxa"/>
            <w:tcBorders>
              <w:top w:val="single" w:sz="6" w:space="0" w:color="auto"/>
              <w:bottom w:val="single" w:sz="4" w:space="0" w:color="auto"/>
            </w:tcBorders>
            <w:shd w:val="clear" w:color="auto" w:fill="auto"/>
            <w:vAlign w:val="center"/>
          </w:tcPr>
          <w:p w14:paraId="037A6E7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Cel operacyjny II.3</w:t>
            </w:r>
          </w:p>
          <w:p w14:paraId="0AEC4DEE"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społeczności poprzez </w:t>
            </w:r>
            <w:r w:rsidRPr="004252DC">
              <w:rPr>
                <w:rFonts w:ascii="Arial" w:hAnsi="Arial" w:cs="Arial"/>
                <w:bCs/>
                <w:spacing w:val="10"/>
                <w:sz w:val="24"/>
                <w:szCs w:val="24"/>
              </w:rPr>
              <w:t>rozwój oferty kulturalnej, edukacyjnej, rekreacyjnej i</w:t>
            </w:r>
            <w:r w:rsidR="00A02CFB">
              <w:rPr>
                <w:rFonts w:ascii="Arial" w:hAnsi="Arial" w:cs="Arial"/>
                <w:bCs/>
                <w:spacing w:val="10"/>
                <w:sz w:val="24"/>
                <w:szCs w:val="24"/>
              </w:rPr>
              <w:t> </w:t>
            </w:r>
            <w:r w:rsidRPr="004252DC">
              <w:rPr>
                <w:rFonts w:ascii="Arial" w:hAnsi="Arial" w:cs="Arial"/>
                <w:bCs/>
                <w:spacing w:val="10"/>
                <w:sz w:val="24"/>
                <w:szCs w:val="24"/>
              </w:rPr>
              <w:t>społecznej</w:t>
            </w:r>
          </w:p>
          <w:p w14:paraId="26766B9E"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280B632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57E82922" w14:textId="77777777" w:rsidR="00F51279" w:rsidRPr="004252DC" w:rsidRDefault="00F51279" w:rsidP="00A02CFB">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rozszerzenie oferty kulturalnej, edukacyjnej, rekreacyjno-sportowej, społecznej, mającej na celu zwiększenie integracji lokalnej społeczności w</w:t>
            </w:r>
            <w:r w:rsidR="00A02CFB">
              <w:rPr>
                <w:rFonts w:ascii="Arial" w:hAnsi="Arial" w:cs="Arial"/>
                <w:spacing w:val="10"/>
                <w:sz w:val="24"/>
                <w:szCs w:val="24"/>
              </w:rPr>
              <w:t> </w:t>
            </w:r>
            <w:r w:rsidRPr="004252DC">
              <w:rPr>
                <w:rFonts w:ascii="Arial" w:hAnsi="Arial" w:cs="Arial"/>
                <w:spacing w:val="10"/>
                <w:sz w:val="24"/>
                <w:szCs w:val="24"/>
              </w:rPr>
              <w:t>obrębie obu podobszarów obszaru rewitalizacji.</w:t>
            </w:r>
          </w:p>
        </w:tc>
      </w:tr>
      <w:tr w:rsidR="00F51279" w:rsidRPr="004252DC" w14:paraId="0D59B730" w14:textId="77777777" w:rsidTr="00332EC0">
        <w:trPr>
          <w:trHeight w:val="567"/>
        </w:trPr>
        <w:tc>
          <w:tcPr>
            <w:tcW w:w="3398" w:type="dxa"/>
            <w:shd w:val="clear" w:color="auto" w:fill="auto"/>
            <w:vAlign w:val="center"/>
          </w:tcPr>
          <w:p w14:paraId="1F540A7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Podnoszenie poziomu wiedzy mieszkańców o </w:t>
            </w:r>
          </w:p>
          <w:p w14:paraId="7622D35E"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tradycji i kulturze Gminy Rudnik i obszaru rewitalizacji</w:t>
            </w:r>
          </w:p>
        </w:tc>
        <w:tc>
          <w:tcPr>
            <w:tcW w:w="1823" w:type="dxa"/>
            <w:shd w:val="clear" w:color="auto" w:fill="auto"/>
            <w:noWrap/>
            <w:vAlign w:val="center"/>
          </w:tcPr>
          <w:p w14:paraId="3113BBD1" w14:textId="220C0E59" w:rsidR="00F51279" w:rsidRPr="004252DC" w:rsidRDefault="000F18FB" w:rsidP="00332EC0">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2025</w:t>
            </w:r>
            <w:r w:rsidR="00F51279" w:rsidRPr="004252DC">
              <w:rPr>
                <w:rFonts w:ascii="Arial" w:hAnsi="Arial" w:cs="Arial"/>
                <w:spacing w:val="10"/>
                <w:sz w:val="24"/>
                <w:szCs w:val="24"/>
              </w:rPr>
              <w:t>-2030</w:t>
            </w:r>
          </w:p>
        </w:tc>
        <w:tc>
          <w:tcPr>
            <w:tcW w:w="1824" w:type="dxa"/>
            <w:shd w:val="clear" w:color="auto" w:fill="auto"/>
            <w:vAlign w:val="center"/>
          </w:tcPr>
          <w:p w14:paraId="5D190A21"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organizacje pozarządowe, instytucje kultury</w:t>
            </w:r>
          </w:p>
        </w:tc>
        <w:tc>
          <w:tcPr>
            <w:tcW w:w="3565" w:type="dxa"/>
            <w:vAlign w:val="center"/>
          </w:tcPr>
          <w:p w14:paraId="24A67F9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Współpraca Gminy i gminnych jednostek z organizacjami pozarządowymi na rzecz zachowania, dokumentowania, upowszechniania i promowania miejscowego dziedzictwa, organizacja obchodów świąt okolicznościowych, rajdy piesze/rowerowe w celu odwiedzenia gminnych zabytków i miejsc pamięci, zaangażowanie </w:t>
            </w:r>
            <w:r w:rsidRPr="004252DC">
              <w:rPr>
                <w:rFonts w:ascii="Arial" w:hAnsi="Arial" w:cs="Arial"/>
                <w:spacing w:val="10"/>
                <w:sz w:val="24"/>
                <w:szCs w:val="24"/>
              </w:rPr>
              <w:lastRenderedPageBreak/>
              <w:t>mieszkańców w dbanie o</w:t>
            </w:r>
            <w:r>
              <w:rPr>
                <w:rFonts w:ascii="Arial" w:hAnsi="Arial" w:cs="Arial"/>
                <w:spacing w:val="10"/>
                <w:sz w:val="24"/>
                <w:szCs w:val="24"/>
              </w:rPr>
              <w:t> </w:t>
            </w:r>
            <w:r w:rsidRPr="004252DC">
              <w:rPr>
                <w:rFonts w:ascii="Arial" w:hAnsi="Arial" w:cs="Arial"/>
                <w:spacing w:val="10"/>
                <w:sz w:val="24"/>
                <w:szCs w:val="24"/>
              </w:rPr>
              <w:t>miejsca pamięci, zabytki.</w:t>
            </w:r>
          </w:p>
          <w:p w14:paraId="2279710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Spotkania dla dzieci i</w:t>
            </w:r>
            <w:r>
              <w:rPr>
                <w:rFonts w:ascii="Arial" w:hAnsi="Arial" w:cs="Arial"/>
                <w:spacing w:val="10"/>
                <w:sz w:val="24"/>
                <w:szCs w:val="24"/>
              </w:rPr>
              <w:t> </w:t>
            </w:r>
            <w:r w:rsidRPr="004252DC">
              <w:rPr>
                <w:rFonts w:ascii="Arial" w:hAnsi="Arial" w:cs="Arial"/>
                <w:spacing w:val="10"/>
                <w:sz w:val="24"/>
                <w:szCs w:val="24"/>
              </w:rPr>
              <w:t>młodz</w:t>
            </w:r>
            <w:r w:rsidR="00A02CFB">
              <w:rPr>
                <w:rFonts w:ascii="Arial" w:hAnsi="Arial" w:cs="Arial"/>
                <w:spacing w:val="10"/>
                <w:sz w:val="24"/>
                <w:szCs w:val="24"/>
              </w:rPr>
              <w:t>ieży ze starszymi mieszkańcami G</w:t>
            </w:r>
            <w:r w:rsidRPr="004252DC">
              <w:rPr>
                <w:rFonts w:ascii="Arial" w:hAnsi="Arial" w:cs="Arial"/>
                <w:spacing w:val="10"/>
                <w:sz w:val="24"/>
                <w:szCs w:val="24"/>
              </w:rPr>
              <w:t>miny, którzy mogą się podzielić wspomnieniami, np. wojennymi.</w:t>
            </w:r>
          </w:p>
          <w:p w14:paraId="27F2546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169D40CD"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29CBA73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pobudzenie zaangażowania mieszkańców obszaru rewitalizacji w sprawy lokalne,</w:t>
            </w:r>
          </w:p>
          <w:p w14:paraId="04DB431A"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wykorzystywanie lokalnej infrastruktury i zasobów (w</w:t>
            </w:r>
            <w:r>
              <w:rPr>
                <w:rFonts w:ascii="Arial" w:hAnsi="Arial" w:cs="Arial"/>
                <w:spacing w:val="10"/>
                <w:sz w:val="24"/>
                <w:szCs w:val="24"/>
              </w:rPr>
              <w:t> </w:t>
            </w:r>
            <w:r w:rsidR="00A02CFB">
              <w:rPr>
                <w:rFonts w:ascii="Arial" w:hAnsi="Arial" w:cs="Arial"/>
                <w:spacing w:val="10"/>
                <w:sz w:val="24"/>
                <w:szCs w:val="24"/>
              </w:rPr>
              <w:t>tym dziedzictwa</w:t>
            </w:r>
            <w:r w:rsidRPr="004252DC">
              <w:rPr>
                <w:rFonts w:ascii="Arial" w:hAnsi="Arial" w:cs="Arial"/>
                <w:spacing w:val="10"/>
                <w:sz w:val="24"/>
                <w:szCs w:val="24"/>
              </w:rPr>
              <w:t xml:space="preserve"> kulturowe</w:t>
            </w:r>
            <w:r w:rsidR="00A02CFB">
              <w:rPr>
                <w:rFonts w:ascii="Arial" w:hAnsi="Arial" w:cs="Arial"/>
                <w:spacing w:val="10"/>
                <w:sz w:val="24"/>
                <w:szCs w:val="24"/>
              </w:rPr>
              <w:t>go</w:t>
            </w:r>
            <w:r w:rsidRPr="004252DC">
              <w:rPr>
                <w:rFonts w:ascii="Arial" w:hAnsi="Arial" w:cs="Arial"/>
                <w:spacing w:val="10"/>
                <w:sz w:val="24"/>
                <w:szCs w:val="24"/>
              </w:rPr>
              <w:t>)</w:t>
            </w:r>
          </w:p>
        </w:tc>
        <w:tc>
          <w:tcPr>
            <w:tcW w:w="3565" w:type="dxa"/>
            <w:tcBorders>
              <w:top w:val="single" w:sz="4" w:space="0" w:color="auto"/>
            </w:tcBorders>
            <w:shd w:val="clear" w:color="auto" w:fill="auto"/>
            <w:vAlign w:val="center"/>
          </w:tcPr>
          <w:p w14:paraId="6AA9E68E"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Cel operacyjny II.3</w:t>
            </w:r>
          </w:p>
          <w:p w14:paraId="12FEB293"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społeczności poprzez </w:t>
            </w:r>
            <w:r w:rsidRPr="004252DC">
              <w:rPr>
                <w:rFonts w:ascii="Arial" w:hAnsi="Arial" w:cs="Arial"/>
                <w:bCs/>
                <w:spacing w:val="10"/>
                <w:sz w:val="24"/>
                <w:szCs w:val="24"/>
              </w:rPr>
              <w:t>rozwój oferty kulturalnej, edukacyjnej, rekreacyjnej i społecznej</w:t>
            </w:r>
          </w:p>
          <w:p w14:paraId="501574D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623021DD"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6B8FF93E"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rozszerzenie oferty kulturalnej, edukacyjnej, rekreacyjno-sportowej, społecznej, mającej na celu zwiększenie integracji lokalnej społeczności w</w:t>
            </w:r>
            <w:r>
              <w:rPr>
                <w:rFonts w:ascii="Arial" w:hAnsi="Arial" w:cs="Arial"/>
                <w:spacing w:val="10"/>
                <w:sz w:val="24"/>
                <w:szCs w:val="24"/>
              </w:rPr>
              <w:t> </w:t>
            </w:r>
            <w:r w:rsidRPr="004252DC">
              <w:rPr>
                <w:rFonts w:ascii="Arial" w:hAnsi="Arial" w:cs="Arial"/>
                <w:spacing w:val="10"/>
                <w:sz w:val="24"/>
                <w:szCs w:val="24"/>
              </w:rPr>
              <w:t xml:space="preserve">obrębie obu podobszarów </w:t>
            </w:r>
            <w:r w:rsidRPr="004252DC">
              <w:rPr>
                <w:rFonts w:ascii="Arial" w:hAnsi="Arial" w:cs="Arial"/>
                <w:spacing w:val="10"/>
                <w:sz w:val="24"/>
                <w:szCs w:val="24"/>
              </w:rPr>
              <w:lastRenderedPageBreak/>
              <w:t>obszaru rewitalizacji.</w:t>
            </w:r>
          </w:p>
        </w:tc>
      </w:tr>
      <w:tr w:rsidR="00F51279" w:rsidRPr="004252DC" w14:paraId="1002178B" w14:textId="77777777" w:rsidTr="00332EC0">
        <w:trPr>
          <w:trHeight w:val="567"/>
        </w:trPr>
        <w:tc>
          <w:tcPr>
            <w:tcW w:w="3398" w:type="dxa"/>
            <w:shd w:val="clear" w:color="auto" w:fill="auto"/>
            <w:vAlign w:val="center"/>
          </w:tcPr>
          <w:p w14:paraId="45D5630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 xml:space="preserve">Wspieranie działalności organizacji pozarządowych </w:t>
            </w:r>
            <w:r w:rsidRPr="004252DC">
              <w:rPr>
                <w:rFonts w:ascii="Arial" w:hAnsi="Arial" w:cs="Arial"/>
                <w:spacing w:val="10"/>
                <w:sz w:val="24"/>
                <w:szCs w:val="24"/>
              </w:rPr>
              <w:lastRenderedPageBreak/>
              <w:t>działających w sferze społecznej</w:t>
            </w:r>
          </w:p>
          <w:p w14:paraId="2646204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tc>
        <w:tc>
          <w:tcPr>
            <w:tcW w:w="1823" w:type="dxa"/>
            <w:shd w:val="clear" w:color="auto" w:fill="auto"/>
            <w:noWrap/>
            <w:vAlign w:val="center"/>
          </w:tcPr>
          <w:p w14:paraId="6B4FFD02" w14:textId="188B3D6A" w:rsidR="00F51279" w:rsidRPr="004252DC" w:rsidRDefault="000F18FB" w:rsidP="00332EC0">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lastRenderedPageBreak/>
              <w:t>2025</w:t>
            </w:r>
            <w:r w:rsidR="00F51279" w:rsidRPr="004252DC">
              <w:rPr>
                <w:rFonts w:ascii="Arial" w:hAnsi="Arial" w:cs="Arial"/>
                <w:spacing w:val="10"/>
                <w:sz w:val="24"/>
                <w:szCs w:val="24"/>
              </w:rPr>
              <w:t>-2030</w:t>
            </w:r>
          </w:p>
        </w:tc>
        <w:tc>
          <w:tcPr>
            <w:tcW w:w="1824" w:type="dxa"/>
            <w:shd w:val="clear" w:color="auto" w:fill="auto"/>
            <w:vAlign w:val="center"/>
          </w:tcPr>
          <w:p w14:paraId="76AA13A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Gmina Rudnik,  </w:t>
            </w:r>
            <w:r w:rsidRPr="004252DC">
              <w:rPr>
                <w:rFonts w:ascii="Arial" w:hAnsi="Arial" w:cs="Arial"/>
                <w:spacing w:val="10"/>
                <w:sz w:val="24"/>
                <w:szCs w:val="24"/>
              </w:rPr>
              <w:lastRenderedPageBreak/>
              <w:t>GOPS, organizacje pozarządowe sfery społecznej</w:t>
            </w:r>
          </w:p>
        </w:tc>
        <w:tc>
          <w:tcPr>
            <w:tcW w:w="3565" w:type="dxa"/>
            <w:vAlign w:val="center"/>
          </w:tcPr>
          <w:p w14:paraId="75C21862"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 xml:space="preserve">Wspieranie działalności organizacji pozarządowych </w:t>
            </w:r>
            <w:r w:rsidRPr="004252DC">
              <w:rPr>
                <w:rFonts w:ascii="Arial" w:hAnsi="Arial" w:cs="Arial"/>
                <w:spacing w:val="10"/>
                <w:sz w:val="24"/>
                <w:szCs w:val="24"/>
              </w:rPr>
              <w:lastRenderedPageBreak/>
              <w:t>działających w sferze społecznej w inicjatywach integrujących i aktywizujących lokalną społeczność oraz umożliwiających wdrożenie innowacyjnych rozwiązań problemów społecznych, w</w:t>
            </w:r>
            <w:r>
              <w:rPr>
                <w:rFonts w:ascii="Arial" w:hAnsi="Arial" w:cs="Arial"/>
                <w:spacing w:val="10"/>
                <w:sz w:val="24"/>
                <w:szCs w:val="24"/>
              </w:rPr>
              <w:t> </w:t>
            </w:r>
            <w:r w:rsidRPr="004252DC">
              <w:rPr>
                <w:rFonts w:ascii="Arial" w:hAnsi="Arial" w:cs="Arial"/>
                <w:spacing w:val="10"/>
                <w:sz w:val="24"/>
                <w:szCs w:val="24"/>
              </w:rPr>
              <w:t xml:space="preserve">tym z wykorzystaniem nowoczesnych technologii. </w:t>
            </w:r>
          </w:p>
          <w:p w14:paraId="322E528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3620C05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217E8A8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zwiększenie aktywizacji społeczności sąsiedzkich i</w:t>
            </w:r>
            <w:r>
              <w:rPr>
                <w:rFonts w:ascii="Arial" w:hAnsi="Arial" w:cs="Arial"/>
                <w:spacing w:val="10"/>
                <w:sz w:val="24"/>
                <w:szCs w:val="24"/>
              </w:rPr>
              <w:t> </w:t>
            </w:r>
            <w:r w:rsidRPr="004252DC">
              <w:rPr>
                <w:rFonts w:ascii="Arial" w:hAnsi="Arial" w:cs="Arial"/>
                <w:spacing w:val="10"/>
                <w:sz w:val="24"/>
                <w:szCs w:val="24"/>
              </w:rPr>
              <w:t>budowanie relacji sąsiedzkich,</w:t>
            </w:r>
          </w:p>
          <w:p w14:paraId="0E95A2E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wspieranie integracji społeczności na poziomie lokalnym,</w:t>
            </w:r>
          </w:p>
          <w:p w14:paraId="1D98534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 poszukiwanie i rozwijanie </w:t>
            </w:r>
            <w:r w:rsidRPr="004252DC">
              <w:rPr>
                <w:rFonts w:ascii="Arial" w:hAnsi="Arial" w:cs="Arial"/>
                <w:spacing w:val="10"/>
                <w:sz w:val="24"/>
                <w:szCs w:val="24"/>
              </w:rPr>
              <w:lastRenderedPageBreak/>
              <w:t>innowacyjnych rozwiązań problemów społecznych.</w:t>
            </w:r>
          </w:p>
        </w:tc>
        <w:tc>
          <w:tcPr>
            <w:tcW w:w="3565" w:type="dxa"/>
            <w:shd w:val="clear" w:color="auto" w:fill="auto"/>
            <w:vAlign w:val="center"/>
          </w:tcPr>
          <w:p w14:paraId="77BFF4A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Cel operacyjny II.3</w:t>
            </w:r>
          </w:p>
          <w:p w14:paraId="1A19A268"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w:t>
            </w:r>
            <w:r w:rsidRPr="004252DC">
              <w:rPr>
                <w:rFonts w:ascii="Arial" w:hAnsi="Arial" w:cs="Arial"/>
                <w:spacing w:val="10"/>
                <w:sz w:val="24"/>
                <w:szCs w:val="24"/>
              </w:rPr>
              <w:lastRenderedPageBreak/>
              <w:t xml:space="preserve">społeczności poprzez </w:t>
            </w:r>
            <w:r w:rsidRPr="004252DC">
              <w:rPr>
                <w:rFonts w:ascii="Arial" w:hAnsi="Arial" w:cs="Arial"/>
                <w:bCs/>
                <w:spacing w:val="10"/>
                <w:sz w:val="24"/>
                <w:szCs w:val="24"/>
              </w:rPr>
              <w:t>rozwój oferty kulturalnej, edukacyjnej, rekreacyjnej i społecznej</w:t>
            </w:r>
          </w:p>
          <w:p w14:paraId="64782D72"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71745B0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17D636D4"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rozszerzenie oferty kulturalnej, edukacyjnej, rekreacyjno-sportowej, społecznej, mającej na celu zwiększenie integracji lokalnej społeczności w</w:t>
            </w:r>
            <w:r>
              <w:rPr>
                <w:rFonts w:ascii="Arial" w:hAnsi="Arial" w:cs="Arial"/>
                <w:spacing w:val="10"/>
                <w:sz w:val="24"/>
                <w:szCs w:val="24"/>
              </w:rPr>
              <w:t> </w:t>
            </w:r>
            <w:r w:rsidRPr="004252DC">
              <w:rPr>
                <w:rFonts w:ascii="Arial" w:hAnsi="Arial" w:cs="Arial"/>
                <w:spacing w:val="10"/>
                <w:sz w:val="24"/>
                <w:szCs w:val="24"/>
              </w:rPr>
              <w:t>obrębie obu podobszarów obszaru rewitalizacji.</w:t>
            </w:r>
          </w:p>
        </w:tc>
      </w:tr>
      <w:tr w:rsidR="00F51279" w:rsidRPr="004252DC" w14:paraId="7DECBC2A" w14:textId="77777777" w:rsidTr="00332EC0">
        <w:trPr>
          <w:trHeight w:val="567"/>
        </w:trPr>
        <w:tc>
          <w:tcPr>
            <w:tcW w:w="3398" w:type="dxa"/>
            <w:shd w:val="clear" w:color="auto" w:fill="auto"/>
            <w:vAlign w:val="center"/>
          </w:tcPr>
          <w:p w14:paraId="3B4DEFA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Organizacja zajęć hobbystycznych dla różnych grup odbiorców w obrębie obszaru rewitalizacji</w:t>
            </w:r>
          </w:p>
        </w:tc>
        <w:tc>
          <w:tcPr>
            <w:tcW w:w="1823" w:type="dxa"/>
            <w:shd w:val="clear" w:color="auto" w:fill="auto"/>
            <w:noWrap/>
            <w:vAlign w:val="center"/>
          </w:tcPr>
          <w:p w14:paraId="37EF0646" w14:textId="182D53B1" w:rsidR="00F51279" w:rsidRPr="004252DC" w:rsidRDefault="000F18FB" w:rsidP="00332EC0">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2025</w:t>
            </w:r>
            <w:r w:rsidR="00F51279" w:rsidRPr="004252DC">
              <w:rPr>
                <w:rFonts w:ascii="Arial" w:hAnsi="Arial" w:cs="Arial"/>
                <w:spacing w:val="10"/>
                <w:sz w:val="24"/>
                <w:szCs w:val="24"/>
              </w:rPr>
              <w:t>-2030</w:t>
            </w:r>
          </w:p>
        </w:tc>
        <w:tc>
          <w:tcPr>
            <w:tcW w:w="1824" w:type="dxa"/>
            <w:shd w:val="clear" w:color="auto" w:fill="auto"/>
            <w:vAlign w:val="center"/>
          </w:tcPr>
          <w:p w14:paraId="67D07EE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BPGR, organizacje pozarządowe, instytucje kultury</w:t>
            </w:r>
          </w:p>
        </w:tc>
        <w:tc>
          <w:tcPr>
            <w:tcW w:w="3565" w:type="dxa"/>
          </w:tcPr>
          <w:p w14:paraId="44A124B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Organizacja różnych typów zajęć hobbystycznych dla dzieci i młodzieży, dorosłych, seniorów, wieczorów tematycznych. </w:t>
            </w:r>
          </w:p>
          <w:p w14:paraId="750AF85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40E61CB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56E85CBD"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zwiększenie aktywizacji społeczności sąsiedzkich i budowanie relacji sąsiedzkich,</w:t>
            </w:r>
          </w:p>
          <w:p w14:paraId="2B3AAAB5"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wspieranie integracji społeczności na poziomie lokalnym.</w:t>
            </w:r>
          </w:p>
        </w:tc>
        <w:tc>
          <w:tcPr>
            <w:tcW w:w="3565" w:type="dxa"/>
            <w:shd w:val="clear" w:color="auto" w:fill="auto"/>
            <w:vAlign w:val="center"/>
          </w:tcPr>
          <w:p w14:paraId="04B3B8C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 operacyjny II.3</w:t>
            </w:r>
          </w:p>
          <w:p w14:paraId="7DC34CCD"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społeczności poprzez </w:t>
            </w:r>
            <w:r w:rsidRPr="004252DC">
              <w:rPr>
                <w:rFonts w:ascii="Arial" w:hAnsi="Arial" w:cs="Arial"/>
                <w:bCs/>
                <w:spacing w:val="10"/>
                <w:sz w:val="24"/>
                <w:szCs w:val="24"/>
              </w:rPr>
              <w:t>rozwój oferty kulturalnej, edukacyjnej, rekreacyjnej i społecznej</w:t>
            </w:r>
          </w:p>
          <w:p w14:paraId="4866575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1932BDF1"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4AAD85A4" w14:textId="77777777" w:rsidR="00F51279" w:rsidRPr="004252DC" w:rsidRDefault="00F51279" w:rsidP="00472B51">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rozszerzenie oferty kulturalnej, edukacyjnej, rekreacyjno-sportowej, społecznej, mającej na celu zwiększenie integracji lokalnej społeczności w</w:t>
            </w:r>
            <w:r w:rsidR="00472B51">
              <w:rPr>
                <w:rFonts w:ascii="Arial" w:hAnsi="Arial" w:cs="Arial"/>
                <w:spacing w:val="10"/>
                <w:sz w:val="24"/>
                <w:szCs w:val="24"/>
              </w:rPr>
              <w:t> </w:t>
            </w:r>
            <w:r w:rsidRPr="004252DC">
              <w:rPr>
                <w:rFonts w:ascii="Arial" w:hAnsi="Arial" w:cs="Arial"/>
                <w:spacing w:val="10"/>
                <w:sz w:val="24"/>
                <w:szCs w:val="24"/>
              </w:rPr>
              <w:t>obrębie obu podobszarów obszaru rewitalizacji.</w:t>
            </w:r>
          </w:p>
        </w:tc>
      </w:tr>
      <w:tr w:rsidR="00F51279" w:rsidRPr="004252DC" w14:paraId="6C3008BD" w14:textId="77777777" w:rsidTr="00332EC0">
        <w:trPr>
          <w:trHeight w:val="567"/>
        </w:trPr>
        <w:tc>
          <w:tcPr>
            <w:tcW w:w="3398" w:type="dxa"/>
            <w:shd w:val="clear" w:color="auto" w:fill="auto"/>
            <w:vAlign w:val="center"/>
          </w:tcPr>
          <w:p w14:paraId="7DFBA46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Wspólne dbanie o zieleń publiczną </w:t>
            </w:r>
          </w:p>
        </w:tc>
        <w:tc>
          <w:tcPr>
            <w:tcW w:w="1823" w:type="dxa"/>
            <w:shd w:val="clear" w:color="auto" w:fill="auto"/>
            <w:noWrap/>
            <w:vAlign w:val="center"/>
          </w:tcPr>
          <w:p w14:paraId="39DFA52B" w14:textId="2AC139DB" w:rsidR="00F51279" w:rsidRPr="004252DC" w:rsidRDefault="000F18FB" w:rsidP="00332EC0">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2025</w:t>
            </w:r>
            <w:r w:rsidR="00F51279" w:rsidRPr="004252DC">
              <w:rPr>
                <w:rFonts w:ascii="Arial" w:hAnsi="Arial" w:cs="Arial"/>
                <w:spacing w:val="10"/>
                <w:sz w:val="24"/>
                <w:szCs w:val="24"/>
              </w:rPr>
              <w:t>-2030</w:t>
            </w:r>
          </w:p>
        </w:tc>
        <w:tc>
          <w:tcPr>
            <w:tcW w:w="1824" w:type="dxa"/>
            <w:shd w:val="clear" w:color="auto" w:fill="auto"/>
            <w:vAlign w:val="center"/>
          </w:tcPr>
          <w:p w14:paraId="53D025AE"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Gmina Rudnik, </w:t>
            </w:r>
            <w:r w:rsidRPr="004252DC">
              <w:rPr>
                <w:rFonts w:ascii="Arial" w:hAnsi="Arial" w:cs="Arial"/>
                <w:spacing w:val="10"/>
                <w:sz w:val="24"/>
                <w:szCs w:val="24"/>
              </w:rPr>
              <w:lastRenderedPageBreak/>
              <w:t>organizacje pozarządowe, mieszkańcy</w:t>
            </w:r>
          </w:p>
        </w:tc>
        <w:tc>
          <w:tcPr>
            <w:tcW w:w="3565" w:type="dxa"/>
          </w:tcPr>
          <w:p w14:paraId="734273D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 xml:space="preserve">Wyznaczenie przez Gminę skwerów i innych miejsc </w:t>
            </w:r>
            <w:r w:rsidRPr="004252DC">
              <w:rPr>
                <w:rFonts w:ascii="Arial" w:hAnsi="Arial" w:cs="Arial"/>
                <w:spacing w:val="10"/>
                <w:sz w:val="24"/>
                <w:szCs w:val="24"/>
              </w:rPr>
              <w:lastRenderedPageBreak/>
              <w:t>zielonych, o które dbać będą mieszk</w:t>
            </w:r>
            <w:r w:rsidR="00A02CFB">
              <w:rPr>
                <w:rFonts w:ascii="Arial" w:hAnsi="Arial" w:cs="Arial"/>
                <w:spacing w:val="10"/>
                <w:sz w:val="24"/>
                <w:szCs w:val="24"/>
              </w:rPr>
              <w:t>ańcy obszaru w ramach inicjatyw społecznych</w:t>
            </w:r>
            <w:r w:rsidRPr="004252DC">
              <w:rPr>
                <w:rFonts w:ascii="Arial" w:hAnsi="Arial" w:cs="Arial"/>
                <w:spacing w:val="10"/>
                <w:sz w:val="24"/>
                <w:szCs w:val="24"/>
              </w:rPr>
              <w:t>. Wspieranie ich działań poprzez wspólne „sprzątanie świata”. Działanie realizowane wspólnie z organizacjami pozarządowymi oraz nieformalnymi grupami mieszkańców.</w:t>
            </w:r>
          </w:p>
          <w:p w14:paraId="576364C2"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1B1D5C5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506C44BB"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zwiększenie aktywizacji społeczności sąsiedzkich i budowanie relacji sąsiedzkich,</w:t>
            </w:r>
          </w:p>
          <w:p w14:paraId="64958C94"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wspieranie integracji społeczności na poziomie lokalnym,</w:t>
            </w:r>
          </w:p>
          <w:p w14:paraId="583EF104"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 wsparcie rozwoju wspólnej przestrzeni publicznej w celu budowania relacji pomiędzy członkami danej społeczności.</w:t>
            </w:r>
          </w:p>
        </w:tc>
        <w:tc>
          <w:tcPr>
            <w:tcW w:w="3565" w:type="dxa"/>
            <w:shd w:val="clear" w:color="auto" w:fill="auto"/>
            <w:vAlign w:val="center"/>
          </w:tcPr>
          <w:p w14:paraId="01B10BD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Cel operacyjny II.3</w:t>
            </w:r>
          </w:p>
          <w:p w14:paraId="001FBB02"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w:t>
            </w:r>
            <w:r w:rsidRPr="004252DC">
              <w:rPr>
                <w:rFonts w:ascii="Arial" w:hAnsi="Arial" w:cs="Arial"/>
                <w:spacing w:val="10"/>
                <w:sz w:val="24"/>
                <w:szCs w:val="24"/>
              </w:rPr>
              <w:lastRenderedPageBreak/>
              <w:t xml:space="preserve">społeczności poprzez </w:t>
            </w:r>
            <w:r w:rsidRPr="004252DC">
              <w:rPr>
                <w:rFonts w:ascii="Arial" w:hAnsi="Arial" w:cs="Arial"/>
                <w:bCs/>
                <w:spacing w:val="10"/>
                <w:sz w:val="24"/>
                <w:szCs w:val="24"/>
              </w:rPr>
              <w:t>rozwój oferty kulturalnej, edukacyjnej, rekreacyjnej i</w:t>
            </w:r>
            <w:r w:rsidR="00A02CFB">
              <w:rPr>
                <w:rFonts w:ascii="Arial" w:hAnsi="Arial" w:cs="Arial"/>
                <w:bCs/>
                <w:spacing w:val="10"/>
                <w:sz w:val="24"/>
                <w:szCs w:val="24"/>
              </w:rPr>
              <w:t> </w:t>
            </w:r>
            <w:r w:rsidRPr="004252DC">
              <w:rPr>
                <w:rFonts w:ascii="Arial" w:hAnsi="Arial" w:cs="Arial"/>
                <w:bCs/>
                <w:spacing w:val="10"/>
                <w:sz w:val="24"/>
                <w:szCs w:val="24"/>
              </w:rPr>
              <w:t>społecznej</w:t>
            </w:r>
          </w:p>
          <w:p w14:paraId="5C55D9EC"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64962B49"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7007896D" w14:textId="77777777" w:rsidR="00F51279" w:rsidRPr="004252DC" w:rsidRDefault="00F51279" w:rsidP="00472B51">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rozszerzenie oferty kulturalnej, edukacyjnej, rekreacyjno-sportowej, społecznej, mającej na celu zwiększenie integracji lokalnej społeczności w</w:t>
            </w:r>
            <w:r w:rsidR="00472B51">
              <w:rPr>
                <w:rFonts w:ascii="Arial" w:hAnsi="Arial" w:cs="Arial"/>
                <w:spacing w:val="10"/>
                <w:sz w:val="24"/>
                <w:szCs w:val="24"/>
              </w:rPr>
              <w:t> </w:t>
            </w:r>
            <w:r w:rsidRPr="004252DC">
              <w:rPr>
                <w:rFonts w:ascii="Arial" w:hAnsi="Arial" w:cs="Arial"/>
                <w:spacing w:val="10"/>
                <w:sz w:val="24"/>
                <w:szCs w:val="24"/>
              </w:rPr>
              <w:t>obrębie obu podobszarów obszaru rewitalizacji.</w:t>
            </w:r>
          </w:p>
        </w:tc>
      </w:tr>
      <w:tr w:rsidR="00F51279" w:rsidRPr="004252DC" w14:paraId="16C26CD3" w14:textId="77777777" w:rsidTr="00332EC0">
        <w:trPr>
          <w:trHeight w:val="567"/>
        </w:trPr>
        <w:tc>
          <w:tcPr>
            <w:tcW w:w="3398" w:type="dxa"/>
            <w:shd w:val="clear" w:color="auto" w:fill="auto"/>
            <w:vAlign w:val="center"/>
          </w:tcPr>
          <w:p w14:paraId="09CC3B77"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Wspieranie idei uczenia się przez całe życie</w:t>
            </w:r>
          </w:p>
        </w:tc>
        <w:tc>
          <w:tcPr>
            <w:tcW w:w="1823" w:type="dxa"/>
            <w:shd w:val="clear" w:color="auto" w:fill="auto"/>
            <w:noWrap/>
            <w:vAlign w:val="center"/>
          </w:tcPr>
          <w:p w14:paraId="7B1200FE" w14:textId="66092A7D" w:rsidR="00F51279" w:rsidRPr="004252DC" w:rsidRDefault="000F18FB" w:rsidP="00332EC0">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2025</w:t>
            </w:r>
            <w:r w:rsidR="00F51279" w:rsidRPr="004252DC">
              <w:rPr>
                <w:rFonts w:ascii="Arial" w:hAnsi="Arial" w:cs="Arial"/>
                <w:spacing w:val="10"/>
                <w:sz w:val="24"/>
                <w:szCs w:val="24"/>
              </w:rPr>
              <w:t>-2030</w:t>
            </w:r>
          </w:p>
        </w:tc>
        <w:tc>
          <w:tcPr>
            <w:tcW w:w="1824" w:type="dxa"/>
            <w:shd w:val="clear" w:color="auto" w:fill="auto"/>
            <w:vAlign w:val="center"/>
          </w:tcPr>
          <w:p w14:paraId="7CBD1C6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BPGR, organizacje pozarządowe, instytucje kultury</w:t>
            </w:r>
          </w:p>
        </w:tc>
        <w:tc>
          <w:tcPr>
            <w:tcW w:w="3565" w:type="dxa"/>
          </w:tcPr>
          <w:p w14:paraId="7DF6F59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Realizacja przedsięwzięcia mającego na celu wspieranie idei uczenia się przez całe życie. Konsultacje społeczne projektu edukacji dla osób w</w:t>
            </w:r>
            <w:r w:rsidR="00472B51">
              <w:rPr>
                <w:rFonts w:ascii="Arial" w:hAnsi="Arial" w:cs="Arial"/>
                <w:spacing w:val="10"/>
                <w:sz w:val="24"/>
                <w:szCs w:val="24"/>
              </w:rPr>
              <w:t> </w:t>
            </w:r>
            <w:r w:rsidRPr="004252DC">
              <w:rPr>
                <w:rFonts w:ascii="Arial" w:hAnsi="Arial" w:cs="Arial"/>
                <w:spacing w:val="10"/>
                <w:sz w:val="24"/>
                <w:szCs w:val="24"/>
              </w:rPr>
              <w:t xml:space="preserve">każdym wieku. Wdrożenie działań edukacyjnych zgodnie ze zdiagnozowanymi w ramach konsultacji potrzebami. </w:t>
            </w:r>
          </w:p>
          <w:p w14:paraId="06381319"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304161F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57578623"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 zwiększenie aktywizacji społeczności sąsiedzkich i budowanie relacji </w:t>
            </w:r>
            <w:r w:rsidRPr="004252DC">
              <w:rPr>
                <w:rFonts w:ascii="Arial" w:hAnsi="Arial" w:cs="Arial"/>
                <w:spacing w:val="10"/>
                <w:sz w:val="24"/>
                <w:szCs w:val="24"/>
              </w:rPr>
              <w:lastRenderedPageBreak/>
              <w:t>sąsiedzkich,</w:t>
            </w:r>
          </w:p>
          <w:p w14:paraId="53C1C4E8"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wspieranie integracji społeczności na poziomie lokalnym,</w:t>
            </w:r>
          </w:p>
          <w:p w14:paraId="4BABCA1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 poszukiwanie i rozwijanie innowacyjnych rozwiązań problemów społecznych. </w:t>
            </w:r>
          </w:p>
        </w:tc>
        <w:tc>
          <w:tcPr>
            <w:tcW w:w="3565" w:type="dxa"/>
            <w:shd w:val="clear" w:color="auto" w:fill="auto"/>
            <w:vAlign w:val="center"/>
          </w:tcPr>
          <w:p w14:paraId="18752EC6"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Cel operacyjny II.3</w:t>
            </w:r>
          </w:p>
          <w:p w14:paraId="629027E9"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spacing w:val="10"/>
                <w:sz w:val="24"/>
                <w:szCs w:val="24"/>
              </w:rPr>
              <w:t xml:space="preserve">Wspieranie integracji lokalnej społeczności poprzez </w:t>
            </w:r>
            <w:r w:rsidRPr="004252DC">
              <w:rPr>
                <w:rFonts w:ascii="Arial" w:hAnsi="Arial" w:cs="Arial"/>
                <w:bCs/>
                <w:spacing w:val="10"/>
                <w:sz w:val="24"/>
                <w:szCs w:val="24"/>
              </w:rPr>
              <w:t>rozwój oferty kulturalnej, edukacyjnej, rekreacyjnej i</w:t>
            </w:r>
            <w:r>
              <w:rPr>
                <w:rFonts w:ascii="Arial" w:hAnsi="Arial" w:cs="Arial"/>
                <w:bCs/>
                <w:spacing w:val="10"/>
                <w:sz w:val="24"/>
                <w:szCs w:val="24"/>
              </w:rPr>
              <w:t> </w:t>
            </w:r>
            <w:r w:rsidRPr="004252DC">
              <w:rPr>
                <w:rFonts w:ascii="Arial" w:hAnsi="Arial" w:cs="Arial"/>
                <w:bCs/>
                <w:spacing w:val="10"/>
                <w:sz w:val="24"/>
                <w:szCs w:val="24"/>
              </w:rPr>
              <w:t>społecznej</w:t>
            </w:r>
          </w:p>
          <w:p w14:paraId="4F580882"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7F4B4E85"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Kierunek działań:</w:t>
            </w:r>
          </w:p>
          <w:p w14:paraId="071048B8"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promowanie idei uczenia się przez całe życie i</w:t>
            </w:r>
            <w:r>
              <w:rPr>
                <w:rFonts w:ascii="Arial" w:hAnsi="Arial" w:cs="Arial"/>
                <w:spacing w:val="10"/>
                <w:sz w:val="24"/>
                <w:szCs w:val="24"/>
              </w:rPr>
              <w:t> </w:t>
            </w:r>
            <w:r w:rsidRPr="004252DC">
              <w:rPr>
                <w:rFonts w:ascii="Arial" w:hAnsi="Arial" w:cs="Arial"/>
                <w:spacing w:val="10"/>
                <w:sz w:val="24"/>
                <w:szCs w:val="24"/>
              </w:rPr>
              <w:t>podnoszenia kwalifikacji w</w:t>
            </w:r>
            <w:r>
              <w:rPr>
                <w:rFonts w:ascii="Arial" w:hAnsi="Arial" w:cs="Arial"/>
                <w:spacing w:val="10"/>
                <w:sz w:val="24"/>
                <w:szCs w:val="24"/>
              </w:rPr>
              <w:t> </w:t>
            </w:r>
            <w:r w:rsidRPr="004252DC">
              <w:rPr>
                <w:rFonts w:ascii="Arial" w:hAnsi="Arial" w:cs="Arial"/>
                <w:spacing w:val="10"/>
                <w:sz w:val="24"/>
                <w:szCs w:val="24"/>
              </w:rPr>
              <w:t>podobszarze I. Rudnik, Romanówek.</w:t>
            </w:r>
          </w:p>
        </w:tc>
      </w:tr>
      <w:tr w:rsidR="00F51279" w:rsidRPr="004252DC" w14:paraId="53A749E7" w14:textId="77777777" w:rsidTr="00332EC0">
        <w:trPr>
          <w:trHeight w:val="567"/>
        </w:trPr>
        <w:tc>
          <w:tcPr>
            <w:tcW w:w="3398" w:type="dxa"/>
            <w:shd w:val="clear" w:color="auto" w:fill="auto"/>
            <w:vAlign w:val="center"/>
          </w:tcPr>
          <w:p w14:paraId="3BD5940C"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Promocja podejmowania i</w:t>
            </w:r>
            <w:r>
              <w:rPr>
                <w:rFonts w:ascii="Arial" w:hAnsi="Arial" w:cs="Arial"/>
                <w:spacing w:val="10"/>
                <w:sz w:val="24"/>
                <w:szCs w:val="24"/>
              </w:rPr>
              <w:t> </w:t>
            </w:r>
            <w:r w:rsidRPr="004252DC">
              <w:rPr>
                <w:rFonts w:ascii="Arial" w:hAnsi="Arial" w:cs="Arial"/>
                <w:spacing w:val="10"/>
                <w:sz w:val="24"/>
                <w:szCs w:val="24"/>
              </w:rPr>
              <w:t xml:space="preserve">realizacji inicjatyw gospodarczych </w:t>
            </w:r>
          </w:p>
          <w:p w14:paraId="0B9D6F72"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w sferze pozarolniczej, w</w:t>
            </w:r>
            <w:r>
              <w:rPr>
                <w:rFonts w:ascii="Arial" w:hAnsi="Arial" w:cs="Arial"/>
                <w:spacing w:val="10"/>
                <w:sz w:val="24"/>
                <w:szCs w:val="24"/>
              </w:rPr>
              <w:t> </w:t>
            </w:r>
            <w:r w:rsidRPr="004252DC">
              <w:rPr>
                <w:rFonts w:ascii="Arial" w:hAnsi="Arial" w:cs="Arial"/>
                <w:spacing w:val="10"/>
                <w:sz w:val="24"/>
                <w:szCs w:val="24"/>
              </w:rPr>
              <w:t>tym w branży turystycznej</w:t>
            </w:r>
          </w:p>
        </w:tc>
        <w:tc>
          <w:tcPr>
            <w:tcW w:w="1823" w:type="dxa"/>
            <w:shd w:val="clear" w:color="auto" w:fill="auto"/>
            <w:noWrap/>
            <w:vAlign w:val="center"/>
          </w:tcPr>
          <w:p w14:paraId="31C92F26" w14:textId="2110B6D2" w:rsidR="00F51279" w:rsidRPr="004252DC" w:rsidRDefault="000F18FB" w:rsidP="00332EC0">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2025</w:t>
            </w:r>
            <w:r w:rsidR="00F51279" w:rsidRPr="004252DC">
              <w:rPr>
                <w:rFonts w:ascii="Arial" w:hAnsi="Arial" w:cs="Arial"/>
                <w:spacing w:val="10"/>
                <w:sz w:val="24"/>
                <w:szCs w:val="24"/>
              </w:rPr>
              <w:t>-2030</w:t>
            </w:r>
          </w:p>
        </w:tc>
        <w:tc>
          <w:tcPr>
            <w:tcW w:w="1824" w:type="dxa"/>
            <w:shd w:val="clear" w:color="auto" w:fill="auto"/>
            <w:vAlign w:val="center"/>
          </w:tcPr>
          <w:p w14:paraId="0E228A44"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przedsiębiorcy</w:t>
            </w:r>
          </w:p>
        </w:tc>
        <w:tc>
          <w:tcPr>
            <w:tcW w:w="3565" w:type="dxa"/>
          </w:tcPr>
          <w:p w14:paraId="5E1F14C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Promowanie przedsiębiorców, którzy zakładają lub prowadzą działalność w sferze pozarolniczej, w</w:t>
            </w:r>
            <w:r>
              <w:rPr>
                <w:rFonts w:ascii="Arial" w:hAnsi="Arial" w:cs="Arial"/>
                <w:spacing w:val="10"/>
                <w:sz w:val="24"/>
                <w:szCs w:val="24"/>
              </w:rPr>
              <w:t> </w:t>
            </w:r>
            <w:r w:rsidRPr="004252DC">
              <w:rPr>
                <w:rFonts w:ascii="Arial" w:hAnsi="Arial" w:cs="Arial"/>
                <w:spacing w:val="10"/>
                <w:sz w:val="24"/>
                <w:szCs w:val="24"/>
              </w:rPr>
              <w:t>szczególności w branży turystycznej. Utworzenie zakładki na stroni</w:t>
            </w:r>
            <w:r w:rsidR="00A02CFB">
              <w:rPr>
                <w:rFonts w:ascii="Arial" w:hAnsi="Arial" w:cs="Arial"/>
                <w:spacing w:val="10"/>
                <w:sz w:val="24"/>
                <w:szCs w:val="24"/>
              </w:rPr>
              <w:t>e internetowej U</w:t>
            </w:r>
            <w:r w:rsidRPr="004252DC">
              <w:rPr>
                <w:rFonts w:ascii="Arial" w:hAnsi="Arial" w:cs="Arial"/>
                <w:spacing w:val="10"/>
                <w:sz w:val="24"/>
                <w:szCs w:val="24"/>
              </w:rPr>
              <w:t>rzędu</w:t>
            </w:r>
            <w:r w:rsidR="00A02CFB">
              <w:rPr>
                <w:rFonts w:ascii="Arial" w:hAnsi="Arial" w:cs="Arial"/>
                <w:spacing w:val="10"/>
                <w:sz w:val="24"/>
                <w:szCs w:val="24"/>
              </w:rPr>
              <w:t xml:space="preserve"> Gminy</w:t>
            </w:r>
            <w:r w:rsidRPr="004252DC">
              <w:rPr>
                <w:rFonts w:ascii="Arial" w:hAnsi="Arial" w:cs="Arial"/>
                <w:spacing w:val="10"/>
                <w:sz w:val="24"/>
                <w:szCs w:val="24"/>
              </w:rPr>
              <w:t>, promującej lokalne produkty i</w:t>
            </w:r>
            <w:r>
              <w:rPr>
                <w:rFonts w:ascii="Arial" w:hAnsi="Arial" w:cs="Arial"/>
                <w:spacing w:val="10"/>
                <w:sz w:val="24"/>
                <w:szCs w:val="24"/>
              </w:rPr>
              <w:t> </w:t>
            </w:r>
            <w:r w:rsidRPr="004252DC">
              <w:rPr>
                <w:rFonts w:ascii="Arial" w:hAnsi="Arial" w:cs="Arial"/>
                <w:spacing w:val="10"/>
                <w:sz w:val="24"/>
                <w:szCs w:val="24"/>
              </w:rPr>
              <w:t xml:space="preserve">usługi, np. usługi </w:t>
            </w:r>
          </w:p>
          <w:p w14:paraId="696D6B29"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xml:space="preserve">agroturystyczne, rękodzieło artystyczne, pamiątkarstwo, </w:t>
            </w:r>
            <w:r w:rsidRPr="004252DC">
              <w:rPr>
                <w:rFonts w:ascii="Arial" w:hAnsi="Arial" w:cs="Arial"/>
                <w:spacing w:val="10"/>
                <w:sz w:val="24"/>
                <w:szCs w:val="24"/>
              </w:rPr>
              <w:lastRenderedPageBreak/>
              <w:t xml:space="preserve">ekologiczne i tradycyjne produkty spożywcze, wypożyczalnie sprzętu turystycznego (rowery), itp. </w:t>
            </w:r>
          </w:p>
          <w:p w14:paraId="25B505AC"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2CA7620A"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2C68E935"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rozwój przedsiębiorczości i</w:t>
            </w:r>
            <w:r>
              <w:rPr>
                <w:rFonts w:ascii="Arial" w:hAnsi="Arial" w:cs="Arial"/>
                <w:spacing w:val="10"/>
                <w:sz w:val="24"/>
                <w:szCs w:val="24"/>
              </w:rPr>
              <w:t> </w:t>
            </w:r>
            <w:r w:rsidRPr="004252DC">
              <w:rPr>
                <w:rFonts w:ascii="Arial" w:hAnsi="Arial" w:cs="Arial"/>
                <w:spacing w:val="10"/>
                <w:sz w:val="24"/>
                <w:szCs w:val="24"/>
              </w:rPr>
              <w:t>branży turystycznej w oparciu o walory obszaru rewitalizacji</w:t>
            </w:r>
          </w:p>
        </w:tc>
        <w:tc>
          <w:tcPr>
            <w:tcW w:w="3565" w:type="dxa"/>
            <w:shd w:val="clear" w:color="auto" w:fill="auto"/>
            <w:vAlign w:val="center"/>
          </w:tcPr>
          <w:p w14:paraId="4FC76C59"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lastRenderedPageBreak/>
              <w:t>Cel operacyjny II.2. Aktywizacja osób bezrobotnych oraz wspieranie rozwoju przedsiębiorczości</w:t>
            </w:r>
          </w:p>
          <w:p w14:paraId="309460DC"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p>
          <w:p w14:paraId="4754992F"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t>Kierunek działań:</w:t>
            </w:r>
          </w:p>
          <w:p w14:paraId="138581EF"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t>- organizacja działań na rzecz wspierania podejmowania i rozwoju działalności gospodarczej w</w:t>
            </w:r>
            <w:r>
              <w:rPr>
                <w:rFonts w:ascii="Arial" w:hAnsi="Arial" w:cs="Arial"/>
                <w:bCs/>
                <w:spacing w:val="10"/>
                <w:sz w:val="24"/>
                <w:szCs w:val="24"/>
              </w:rPr>
              <w:t> </w:t>
            </w:r>
            <w:r w:rsidRPr="004252DC">
              <w:rPr>
                <w:rFonts w:ascii="Arial" w:hAnsi="Arial" w:cs="Arial"/>
                <w:bCs/>
                <w:spacing w:val="10"/>
                <w:sz w:val="24"/>
                <w:szCs w:val="24"/>
              </w:rPr>
              <w:t>obu podobszarach obszaru rewitalizacji,</w:t>
            </w:r>
          </w:p>
          <w:p w14:paraId="03D669D9" w14:textId="77777777" w:rsidR="00F51279" w:rsidRPr="004252DC" w:rsidRDefault="00F51279" w:rsidP="00F51279">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lastRenderedPageBreak/>
              <w:t>- współpraca z</w:t>
            </w:r>
            <w:r>
              <w:rPr>
                <w:rFonts w:ascii="Arial" w:hAnsi="Arial" w:cs="Arial"/>
                <w:bCs/>
                <w:spacing w:val="10"/>
                <w:sz w:val="24"/>
                <w:szCs w:val="24"/>
              </w:rPr>
              <w:t> </w:t>
            </w:r>
            <w:r w:rsidRPr="004252DC">
              <w:rPr>
                <w:rFonts w:ascii="Arial" w:hAnsi="Arial" w:cs="Arial"/>
                <w:bCs/>
                <w:spacing w:val="10"/>
                <w:sz w:val="24"/>
                <w:szCs w:val="24"/>
              </w:rPr>
              <w:t>przedsiębiorcami na rzecz wykorzystania istniejących atutów i walorów obu podobszarów obszaru rewitalizacji w procesie rozwoju gospodarki.</w:t>
            </w:r>
          </w:p>
        </w:tc>
      </w:tr>
      <w:tr w:rsidR="00F51279" w:rsidRPr="004252DC" w14:paraId="4C58F4F4" w14:textId="77777777" w:rsidTr="00332EC0">
        <w:trPr>
          <w:trHeight w:val="567"/>
        </w:trPr>
        <w:tc>
          <w:tcPr>
            <w:tcW w:w="3398" w:type="dxa"/>
            <w:shd w:val="clear" w:color="auto" w:fill="auto"/>
            <w:vAlign w:val="center"/>
          </w:tcPr>
          <w:p w14:paraId="53CAF2DE"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lastRenderedPageBreak/>
              <w:t xml:space="preserve">Promocja podobszarów obszaru rewitalizacji jako miejsca atrakcyjnego turystycznie </w:t>
            </w:r>
          </w:p>
        </w:tc>
        <w:tc>
          <w:tcPr>
            <w:tcW w:w="1823" w:type="dxa"/>
            <w:shd w:val="clear" w:color="auto" w:fill="auto"/>
            <w:noWrap/>
            <w:vAlign w:val="center"/>
          </w:tcPr>
          <w:p w14:paraId="2BD40139" w14:textId="2FA5D228" w:rsidR="00F51279" w:rsidRPr="004252DC" w:rsidRDefault="000F18FB" w:rsidP="00332EC0">
            <w:pPr>
              <w:autoSpaceDE w:val="0"/>
              <w:autoSpaceDN w:val="0"/>
              <w:adjustRightInd w:val="0"/>
              <w:spacing w:after="0" w:line="360" w:lineRule="auto"/>
              <w:rPr>
                <w:rFonts w:ascii="Arial" w:hAnsi="Arial" w:cs="Arial"/>
                <w:spacing w:val="10"/>
                <w:sz w:val="24"/>
                <w:szCs w:val="24"/>
              </w:rPr>
            </w:pPr>
            <w:r>
              <w:rPr>
                <w:rFonts w:ascii="Arial" w:hAnsi="Arial" w:cs="Arial"/>
                <w:spacing w:val="10"/>
                <w:sz w:val="24"/>
                <w:szCs w:val="24"/>
              </w:rPr>
              <w:t>2025</w:t>
            </w:r>
            <w:r w:rsidR="00F51279" w:rsidRPr="004252DC">
              <w:rPr>
                <w:rFonts w:ascii="Arial" w:hAnsi="Arial" w:cs="Arial"/>
                <w:spacing w:val="10"/>
                <w:sz w:val="24"/>
                <w:szCs w:val="24"/>
              </w:rPr>
              <w:t>-2030</w:t>
            </w:r>
          </w:p>
        </w:tc>
        <w:tc>
          <w:tcPr>
            <w:tcW w:w="1824" w:type="dxa"/>
            <w:shd w:val="clear" w:color="auto" w:fill="auto"/>
            <w:vAlign w:val="center"/>
          </w:tcPr>
          <w:p w14:paraId="7F3FA1A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Gmina Rudnik, przedsiębiorcy</w:t>
            </w:r>
          </w:p>
        </w:tc>
        <w:tc>
          <w:tcPr>
            <w:tcW w:w="3565" w:type="dxa"/>
          </w:tcPr>
          <w:p w14:paraId="472860A0"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Promowanie podobszarów obszaru rewitalizacji jako miejsc atrakcyjnych turystycznie.</w:t>
            </w:r>
          </w:p>
          <w:p w14:paraId="730FAA5F"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p>
          <w:p w14:paraId="3B07ECF5" w14:textId="77777777" w:rsidR="00F51279" w:rsidRPr="004252DC" w:rsidRDefault="00F51279" w:rsidP="00332EC0">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Cele przedsięwzięcia:</w:t>
            </w:r>
          </w:p>
          <w:p w14:paraId="3A1A42F4" w14:textId="77777777" w:rsidR="00F51279" w:rsidRPr="004252DC" w:rsidRDefault="00F51279" w:rsidP="00F51279">
            <w:pPr>
              <w:autoSpaceDE w:val="0"/>
              <w:autoSpaceDN w:val="0"/>
              <w:adjustRightInd w:val="0"/>
              <w:spacing w:after="0" w:line="360" w:lineRule="auto"/>
              <w:rPr>
                <w:rFonts w:ascii="Arial" w:hAnsi="Arial" w:cs="Arial"/>
                <w:spacing w:val="10"/>
                <w:sz w:val="24"/>
                <w:szCs w:val="24"/>
              </w:rPr>
            </w:pPr>
            <w:r w:rsidRPr="004252DC">
              <w:rPr>
                <w:rFonts w:ascii="Arial" w:hAnsi="Arial" w:cs="Arial"/>
                <w:spacing w:val="10"/>
                <w:sz w:val="24"/>
                <w:szCs w:val="24"/>
              </w:rPr>
              <w:t>- rozwój przedsiębiorczości i</w:t>
            </w:r>
            <w:r>
              <w:rPr>
                <w:rFonts w:ascii="Arial" w:hAnsi="Arial" w:cs="Arial"/>
                <w:spacing w:val="10"/>
                <w:sz w:val="24"/>
                <w:szCs w:val="24"/>
              </w:rPr>
              <w:t> </w:t>
            </w:r>
            <w:r w:rsidRPr="004252DC">
              <w:rPr>
                <w:rFonts w:ascii="Arial" w:hAnsi="Arial" w:cs="Arial"/>
                <w:spacing w:val="10"/>
                <w:sz w:val="24"/>
                <w:szCs w:val="24"/>
              </w:rPr>
              <w:t>branży turystycznej w</w:t>
            </w:r>
            <w:r>
              <w:rPr>
                <w:rFonts w:ascii="Arial" w:hAnsi="Arial" w:cs="Arial"/>
                <w:spacing w:val="10"/>
                <w:sz w:val="24"/>
                <w:szCs w:val="24"/>
              </w:rPr>
              <w:t> </w:t>
            </w:r>
            <w:r w:rsidRPr="004252DC">
              <w:rPr>
                <w:rFonts w:ascii="Arial" w:hAnsi="Arial" w:cs="Arial"/>
                <w:spacing w:val="10"/>
                <w:sz w:val="24"/>
                <w:szCs w:val="24"/>
              </w:rPr>
              <w:t xml:space="preserve">oparciu o walory obu podobszarów obszaru </w:t>
            </w:r>
            <w:r w:rsidRPr="004252DC">
              <w:rPr>
                <w:rFonts w:ascii="Arial" w:hAnsi="Arial" w:cs="Arial"/>
                <w:spacing w:val="10"/>
                <w:sz w:val="24"/>
                <w:szCs w:val="24"/>
              </w:rPr>
              <w:lastRenderedPageBreak/>
              <w:t>rewitalizacji</w:t>
            </w:r>
          </w:p>
        </w:tc>
        <w:tc>
          <w:tcPr>
            <w:tcW w:w="3565" w:type="dxa"/>
            <w:shd w:val="clear" w:color="auto" w:fill="auto"/>
            <w:vAlign w:val="center"/>
          </w:tcPr>
          <w:p w14:paraId="1C875D37"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lastRenderedPageBreak/>
              <w:t>Cel operacyjny II.2. Aktywizacja osób bezrobotnych oraz wspieranie rozwoju przedsiębiorczości</w:t>
            </w:r>
          </w:p>
          <w:p w14:paraId="100FC0E7"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p>
          <w:p w14:paraId="4768210E"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t>Kierunek działań:</w:t>
            </w:r>
          </w:p>
          <w:p w14:paraId="00C8E657" w14:textId="77777777" w:rsidR="00F51279" w:rsidRPr="004252DC" w:rsidRDefault="00F51279" w:rsidP="00332EC0">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t>- promocja turystyczna obu podobszarów obszaru rewitalizacji,</w:t>
            </w:r>
          </w:p>
          <w:p w14:paraId="36393953" w14:textId="77777777" w:rsidR="00F51279" w:rsidRPr="004252DC" w:rsidRDefault="00F51279" w:rsidP="00F51279">
            <w:pPr>
              <w:autoSpaceDE w:val="0"/>
              <w:autoSpaceDN w:val="0"/>
              <w:adjustRightInd w:val="0"/>
              <w:spacing w:after="0" w:line="360" w:lineRule="auto"/>
              <w:rPr>
                <w:rFonts w:ascii="Arial" w:hAnsi="Arial" w:cs="Arial"/>
                <w:bCs/>
                <w:spacing w:val="10"/>
                <w:sz w:val="24"/>
                <w:szCs w:val="24"/>
              </w:rPr>
            </w:pPr>
            <w:r w:rsidRPr="004252DC">
              <w:rPr>
                <w:rFonts w:ascii="Arial" w:hAnsi="Arial" w:cs="Arial"/>
                <w:bCs/>
                <w:spacing w:val="10"/>
                <w:sz w:val="24"/>
                <w:szCs w:val="24"/>
              </w:rPr>
              <w:lastRenderedPageBreak/>
              <w:t>- współpraca z</w:t>
            </w:r>
            <w:r>
              <w:rPr>
                <w:rFonts w:ascii="Arial" w:hAnsi="Arial" w:cs="Arial"/>
                <w:bCs/>
                <w:spacing w:val="10"/>
                <w:sz w:val="24"/>
                <w:szCs w:val="24"/>
              </w:rPr>
              <w:t> </w:t>
            </w:r>
            <w:r w:rsidRPr="004252DC">
              <w:rPr>
                <w:rFonts w:ascii="Arial" w:hAnsi="Arial" w:cs="Arial"/>
                <w:bCs/>
                <w:spacing w:val="10"/>
                <w:sz w:val="24"/>
                <w:szCs w:val="24"/>
              </w:rPr>
              <w:t>przedsiębiorcami na rzecz wykorzystania istniejących atutów i walorów obu podobszarów obszaru rewitalizacji w procesie rozwoju gospodarki.</w:t>
            </w:r>
          </w:p>
        </w:tc>
      </w:tr>
    </w:tbl>
    <w:p w14:paraId="0BBA04BE" w14:textId="77777777" w:rsidR="00672DB0" w:rsidRPr="004C7C0E" w:rsidRDefault="00672DB0" w:rsidP="00F51279">
      <w:pPr>
        <w:spacing w:line="360" w:lineRule="auto"/>
        <w:ind w:left="851" w:hanging="993"/>
        <w:rPr>
          <w:rFonts w:ascii="Arial" w:hAnsi="Arial" w:cs="Arial"/>
          <w:i/>
          <w:spacing w:val="10"/>
          <w:sz w:val="24"/>
          <w:szCs w:val="24"/>
        </w:rPr>
      </w:pPr>
      <w:r w:rsidRPr="00F51279">
        <w:rPr>
          <w:rFonts w:ascii="Arial" w:hAnsi="Arial" w:cs="Arial"/>
          <w:i/>
          <w:spacing w:val="10"/>
          <w:sz w:val="24"/>
          <w:szCs w:val="24"/>
        </w:rPr>
        <w:lastRenderedPageBreak/>
        <w:t>Źródło:  Doradztwo i Reklama Sp.</w:t>
      </w:r>
      <w:r w:rsidR="00F51279" w:rsidRPr="00F51279">
        <w:rPr>
          <w:rFonts w:ascii="Arial" w:hAnsi="Arial" w:cs="Arial"/>
          <w:i/>
          <w:spacing w:val="10"/>
          <w:sz w:val="24"/>
          <w:szCs w:val="24"/>
        </w:rPr>
        <w:t xml:space="preserve"> z o.o. na podstawie danych Urzę</w:t>
      </w:r>
      <w:r w:rsidRPr="00F51279">
        <w:rPr>
          <w:rFonts w:ascii="Arial" w:hAnsi="Arial" w:cs="Arial"/>
          <w:i/>
          <w:spacing w:val="10"/>
          <w:sz w:val="24"/>
          <w:szCs w:val="24"/>
        </w:rPr>
        <w:t>du Gminy Rudnik</w:t>
      </w:r>
    </w:p>
    <w:p w14:paraId="7A54A72A" w14:textId="77777777" w:rsidR="007E5E0E" w:rsidRPr="004C7C0E" w:rsidRDefault="007E5E0E" w:rsidP="00287E89">
      <w:pPr>
        <w:autoSpaceDE w:val="0"/>
        <w:autoSpaceDN w:val="0"/>
        <w:adjustRightInd w:val="0"/>
        <w:spacing w:after="0" w:line="360" w:lineRule="auto"/>
        <w:ind w:firstLine="709"/>
        <w:rPr>
          <w:rFonts w:ascii="Arial" w:hAnsi="Arial" w:cs="Arial"/>
          <w:b/>
          <w:spacing w:val="10"/>
          <w:sz w:val="24"/>
          <w:szCs w:val="24"/>
        </w:rPr>
        <w:sectPr w:rsidR="007E5E0E" w:rsidRPr="004C7C0E" w:rsidSect="001F7148">
          <w:pgSz w:w="16838" w:h="11906" w:orient="landscape"/>
          <w:pgMar w:top="1418" w:right="1418" w:bottom="1418" w:left="1418" w:header="709" w:footer="0" w:gutter="0"/>
          <w:cols w:space="708"/>
          <w:docGrid w:linePitch="360"/>
        </w:sectPr>
      </w:pPr>
    </w:p>
    <w:p w14:paraId="1C9DF4AA" w14:textId="77777777" w:rsidR="00904F1F" w:rsidRDefault="00904F1F" w:rsidP="00904F1F">
      <w:pPr>
        <w:autoSpaceDE w:val="0"/>
        <w:autoSpaceDN w:val="0"/>
        <w:adjustRightInd w:val="0"/>
        <w:spacing w:after="0" w:line="360" w:lineRule="auto"/>
        <w:ind w:firstLine="709"/>
        <w:rPr>
          <w:rFonts w:ascii="Arial" w:hAnsi="Arial" w:cs="Arial"/>
          <w:color w:val="000000"/>
          <w:spacing w:val="10"/>
          <w:sz w:val="24"/>
          <w:szCs w:val="24"/>
        </w:rPr>
      </w:pPr>
      <w:r>
        <w:rPr>
          <w:rFonts w:ascii="Arial" w:hAnsi="Arial" w:cs="Arial"/>
          <w:color w:val="000000"/>
          <w:spacing w:val="10"/>
          <w:sz w:val="24"/>
          <w:szCs w:val="24"/>
        </w:rPr>
        <w:lastRenderedPageBreak/>
        <w:t>GPR przewiduje realizację, potencjalnie we współpracy z organizacjami pozarządowymi, dodatkowych przedsięwzięć rewitalizacyjnych, które będą wypełniały następujące cele:</w:t>
      </w:r>
    </w:p>
    <w:p w14:paraId="72BFE1B7" w14:textId="77777777" w:rsidR="00904F1F" w:rsidRDefault="00904F1F" w:rsidP="00CB320A">
      <w:pPr>
        <w:numPr>
          <w:ilvl w:val="0"/>
          <w:numId w:val="35"/>
        </w:numPr>
        <w:autoSpaceDE w:val="0"/>
        <w:autoSpaceDN w:val="0"/>
        <w:adjustRightInd w:val="0"/>
        <w:spacing w:after="0" w:line="360" w:lineRule="auto"/>
        <w:ind w:left="426"/>
        <w:rPr>
          <w:rFonts w:ascii="Arial" w:hAnsi="Arial" w:cs="Arial"/>
          <w:color w:val="000000"/>
          <w:spacing w:val="10"/>
          <w:sz w:val="24"/>
          <w:szCs w:val="24"/>
        </w:rPr>
      </w:pPr>
      <w:r w:rsidRPr="00C621FE">
        <w:rPr>
          <w:rFonts w:ascii="Arial" w:hAnsi="Arial" w:cs="Arial"/>
          <w:color w:val="000000"/>
          <w:spacing w:val="10"/>
          <w:sz w:val="24"/>
          <w:szCs w:val="24"/>
        </w:rPr>
        <w:t>wyposażenie mieszkańców w narzędzia umożliwiające wdrażanie długotrwałych i pozytywnych z</w:t>
      </w:r>
      <w:r>
        <w:rPr>
          <w:rFonts w:ascii="Arial" w:hAnsi="Arial" w:cs="Arial"/>
          <w:color w:val="000000"/>
          <w:spacing w:val="10"/>
          <w:sz w:val="24"/>
          <w:szCs w:val="24"/>
        </w:rPr>
        <w:t>mian w miejscu, w którym żyją,</w:t>
      </w:r>
    </w:p>
    <w:p w14:paraId="46432004" w14:textId="77777777" w:rsidR="00904F1F" w:rsidRDefault="00904F1F" w:rsidP="00CB320A">
      <w:pPr>
        <w:numPr>
          <w:ilvl w:val="0"/>
          <w:numId w:val="35"/>
        </w:numPr>
        <w:autoSpaceDE w:val="0"/>
        <w:autoSpaceDN w:val="0"/>
        <w:adjustRightInd w:val="0"/>
        <w:spacing w:after="0" w:line="360" w:lineRule="auto"/>
        <w:ind w:left="426"/>
        <w:rPr>
          <w:rFonts w:ascii="Arial" w:hAnsi="Arial" w:cs="Arial"/>
          <w:color w:val="000000"/>
          <w:spacing w:val="10"/>
          <w:sz w:val="24"/>
          <w:szCs w:val="24"/>
        </w:rPr>
      </w:pPr>
      <w:r w:rsidRPr="00C621FE">
        <w:rPr>
          <w:rFonts w:ascii="Arial" w:hAnsi="Arial" w:cs="Arial"/>
          <w:color w:val="000000"/>
          <w:spacing w:val="10"/>
          <w:sz w:val="24"/>
          <w:szCs w:val="24"/>
        </w:rPr>
        <w:t xml:space="preserve">poszukiwanie i rozwijanie innowacyjnych </w:t>
      </w:r>
      <w:r>
        <w:rPr>
          <w:rFonts w:ascii="Arial" w:hAnsi="Arial" w:cs="Arial"/>
          <w:color w:val="000000"/>
          <w:spacing w:val="10"/>
          <w:sz w:val="24"/>
          <w:szCs w:val="24"/>
        </w:rPr>
        <w:t>rozwiązań problemów społecznych,</w:t>
      </w:r>
    </w:p>
    <w:p w14:paraId="18302115" w14:textId="77777777" w:rsidR="00904F1F" w:rsidRDefault="00904F1F" w:rsidP="00CB320A">
      <w:pPr>
        <w:numPr>
          <w:ilvl w:val="0"/>
          <w:numId w:val="35"/>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pobudzenie zaangażowania mieszkańców obszaru rewitalizacji w sprawy</w:t>
      </w:r>
      <w:r>
        <w:rPr>
          <w:rFonts w:ascii="Arial" w:hAnsi="Arial" w:cs="Arial"/>
          <w:color w:val="000000"/>
          <w:spacing w:val="10"/>
          <w:sz w:val="24"/>
          <w:szCs w:val="24"/>
        </w:rPr>
        <w:t xml:space="preserve"> lokalne,</w:t>
      </w:r>
    </w:p>
    <w:p w14:paraId="0971DE20" w14:textId="77777777" w:rsidR="00904F1F" w:rsidRDefault="00904F1F" w:rsidP="00CB320A">
      <w:pPr>
        <w:numPr>
          <w:ilvl w:val="0"/>
          <w:numId w:val="35"/>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zachęcenie mieszkańców</w:t>
      </w:r>
      <w:r>
        <w:rPr>
          <w:rFonts w:ascii="Arial" w:hAnsi="Arial" w:cs="Arial"/>
          <w:color w:val="000000"/>
          <w:spacing w:val="10"/>
          <w:sz w:val="24"/>
          <w:szCs w:val="24"/>
        </w:rPr>
        <w:t xml:space="preserve"> </w:t>
      </w:r>
      <w:r w:rsidRPr="003F1EDB">
        <w:rPr>
          <w:rFonts w:ascii="Arial" w:hAnsi="Arial" w:cs="Arial"/>
          <w:spacing w:val="10"/>
          <w:sz w:val="24"/>
          <w:szCs w:val="24"/>
        </w:rPr>
        <w:t>podobszarów</w:t>
      </w:r>
      <w:r w:rsidRPr="003F1EDB">
        <w:rPr>
          <w:rFonts w:ascii="Arial" w:hAnsi="Arial" w:cs="Arial"/>
          <w:color w:val="000000"/>
          <w:spacing w:val="10"/>
          <w:sz w:val="24"/>
          <w:szCs w:val="24"/>
        </w:rPr>
        <w:t xml:space="preserve"> obszaru</w:t>
      </w:r>
      <w:r w:rsidRPr="004A5C21">
        <w:rPr>
          <w:rFonts w:ascii="Arial" w:hAnsi="Arial" w:cs="Arial"/>
          <w:color w:val="000000"/>
          <w:spacing w:val="10"/>
          <w:sz w:val="24"/>
          <w:szCs w:val="24"/>
        </w:rPr>
        <w:t xml:space="preserve"> rewitalizacji do podejmowania oddolnych d</w:t>
      </w:r>
      <w:r>
        <w:rPr>
          <w:rFonts w:ascii="Arial" w:hAnsi="Arial" w:cs="Arial"/>
          <w:color w:val="000000"/>
          <w:spacing w:val="10"/>
          <w:sz w:val="24"/>
          <w:szCs w:val="24"/>
        </w:rPr>
        <w:t>ziałań na rzecz dobra wspólnego,</w:t>
      </w:r>
    </w:p>
    <w:p w14:paraId="70632DA4" w14:textId="77777777" w:rsidR="00904F1F" w:rsidRDefault="00904F1F" w:rsidP="00CB320A">
      <w:pPr>
        <w:numPr>
          <w:ilvl w:val="0"/>
          <w:numId w:val="35"/>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zwiększenie aktywizacji społeczności sąsiedzkich i budowanie relacji sąs</w:t>
      </w:r>
      <w:r>
        <w:rPr>
          <w:rFonts w:ascii="Arial" w:hAnsi="Arial" w:cs="Arial"/>
          <w:color w:val="000000"/>
          <w:spacing w:val="10"/>
          <w:sz w:val="24"/>
          <w:szCs w:val="24"/>
        </w:rPr>
        <w:t>iedzkich,</w:t>
      </w:r>
    </w:p>
    <w:p w14:paraId="27DAD960" w14:textId="77777777" w:rsidR="00904F1F" w:rsidRDefault="00904F1F" w:rsidP="00CB320A">
      <w:pPr>
        <w:numPr>
          <w:ilvl w:val="0"/>
          <w:numId w:val="35"/>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wspieranie integracji społ</w:t>
      </w:r>
      <w:r>
        <w:rPr>
          <w:rFonts w:ascii="Arial" w:hAnsi="Arial" w:cs="Arial"/>
          <w:color w:val="000000"/>
          <w:spacing w:val="10"/>
          <w:sz w:val="24"/>
          <w:szCs w:val="24"/>
        </w:rPr>
        <w:t>eczności na poziomie lokalnym,</w:t>
      </w:r>
    </w:p>
    <w:p w14:paraId="11D207D4" w14:textId="77777777" w:rsidR="00904F1F" w:rsidRDefault="00904F1F" w:rsidP="00CB320A">
      <w:pPr>
        <w:numPr>
          <w:ilvl w:val="0"/>
          <w:numId w:val="35"/>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wykorzystywanie lokalnej infrastruktury i zasobó</w:t>
      </w:r>
      <w:r>
        <w:rPr>
          <w:rFonts w:ascii="Arial" w:hAnsi="Arial" w:cs="Arial"/>
          <w:color w:val="000000"/>
          <w:spacing w:val="10"/>
          <w:sz w:val="24"/>
          <w:szCs w:val="24"/>
        </w:rPr>
        <w:t>w (w tym dziedzictwo kulturowe),</w:t>
      </w:r>
    </w:p>
    <w:p w14:paraId="4182FC39" w14:textId="77777777" w:rsidR="00904F1F" w:rsidRDefault="00904F1F" w:rsidP="00CB320A">
      <w:pPr>
        <w:numPr>
          <w:ilvl w:val="0"/>
          <w:numId w:val="35"/>
        </w:numPr>
        <w:autoSpaceDE w:val="0"/>
        <w:autoSpaceDN w:val="0"/>
        <w:adjustRightInd w:val="0"/>
        <w:spacing w:after="0" w:line="360" w:lineRule="auto"/>
        <w:ind w:left="426"/>
        <w:rPr>
          <w:rFonts w:ascii="Arial" w:hAnsi="Arial" w:cs="Arial"/>
          <w:color w:val="000000"/>
          <w:spacing w:val="10"/>
          <w:sz w:val="24"/>
          <w:szCs w:val="24"/>
        </w:rPr>
      </w:pPr>
      <w:r w:rsidRPr="004A5C21">
        <w:rPr>
          <w:rFonts w:ascii="Arial" w:hAnsi="Arial" w:cs="Arial"/>
          <w:color w:val="000000"/>
          <w:spacing w:val="10"/>
          <w:sz w:val="24"/>
          <w:szCs w:val="24"/>
        </w:rPr>
        <w:t>wsparcie rozwoju wspólnej przestrzeni publicznej w celu budowania relacji pomiędzy członkami danej społeczności.</w:t>
      </w:r>
    </w:p>
    <w:p w14:paraId="5912F6FD" w14:textId="77777777" w:rsidR="00904F1F" w:rsidRDefault="00904F1F" w:rsidP="00904F1F"/>
    <w:p w14:paraId="479A3169" w14:textId="77777777" w:rsidR="00CB6577" w:rsidRPr="004C7C0E" w:rsidRDefault="00CB6577" w:rsidP="00FF267E">
      <w:pPr>
        <w:pStyle w:val="Nagwek1"/>
        <w:numPr>
          <w:ilvl w:val="0"/>
          <w:numId w:val="1"/>
        </w:numPr>
        <w:spacing w:before="0" w:after="240" w:line="360" w:lineRule="auto"/>
        <w:rPr>
          <w:rFonts w:ascii="Arial" w:hAnsi="Arial" w:cs="Arial"/>
          <w:bCs w:val="0"/>
          <w:color w:val="auto"/>
          <w:spacing w:val="10"/>
          <w:sz w:val="32"/>
          <w:szCs w:val="32"/>
        </w:rPr>
      </w:pPr>
      <w:bookmarkStart w:id="118" w:name="_Toc180757095"/>
      <w:r w:rsidRPr="004C7C0E">
        <w:rPr>
          <w:rFonts w:ascii="Arial" w:hAnsi="Arial" w:cs="Arial"/>
          <w:bCs w:val="0"/>
          <w:color w:val="auto"/>
          <w:spacing w:val="10"/>
          <w:sz w:val="32"/>
          <w:szCs w:val="32"/>
        </w:rPr>
        <w:t>MECHA</w:t>
      </w:r>
      <w:r w:rsidR="00E77D6B" w:rsidRPr="004C7C0E">
        <w:rPr>
          <w:rFonts w:ascii="Arial" w:hAnsi="Arial" w:cs="Arial"/>
          <w:bCs w:val="0"/>
          <w:color w:val="auto"/>
          <w:spacing w:val="10"/>
          <w:sz w:val="32"/>
          <w:szCs w:val="32"/>
        </w:rPr>
        <w:t xml:space="preserve">NIZMY INTEGROWANIA DZIAŁAŃ ORAZ </w:t>
      </w:r>
      <w:r w:rsidRPr="004C7C0E">
        <w:rPr>
          <w:rFonts w:ascii="Arial" w:hAnsi="Arial" w:cs="Arial"/>
          <w:bCs w:val="0"/>
          <w:color w:val="auto"/>
          <w:spacing w:val="10"/>
          <w:sz w:val="32"/>
          <w:szCs w:val="32"/>
        </w:rPr>
        <w:t>PRZEDSIĘWZIĘĆ REWITALIZACYJNYCH</w:t>
      </w:r>
      <w:bookmarkEnd w:id="118"/>
    </w:p>
    <w:p w14:paraId="01665966" w14:textId="77777777" w:rsidR="001C1038" w:rsidRPr="004C7C0E" w:rsidRDefault="001C1038" w:rsidP="00FF267E">
      <w:pPr>
        <w:pStyle w:val="Nagwek1"/>
        <w:numPr>
          <w:ilvl w:val="1"/>
          <w:numId w:val="1"/>
        </w:numPr>
        <w:spacing w:before="0" w:after="240" w:line="360" w:lineRule="auto"/>
        <w:ind w:left="993" w:hanging="567"/>
        <w:rPr>
          <w:rFonts w:ascii="Arial" w:hAnsi="Arial" w:cs="Arial"/>
          <w:color w:val="auto"/>
          <w:spacing w:val="10"/>
        </w:rPr>
      </w:pPr>
      <w:bookmarkStart w:id="119" w:name="_Toc180757096"/>
      <w:r w:rsidRPr="004C7C0E">
        <w:rPr>
          <w:rFonts w:ascii="Arial" w:hAnsi="Arial" w:cs="Arial"/>
          <w:color w:val="auto"/>
          <w:spacing w:val="10"/>
        </w:rPr>
        <w:t>Mechanizmy integracji</w:t>
      </w:r>
      <w:bookmarkEnd w:id="119"/>
    </w:p>
    <w:p w14:paraId="4E803FC6" w14:textId="77777777" w:rsidR="00F76E14" w:rsidRPr="004C7C0E" w:rsidRDefault="00F76E14" w:rsidP="00F76E14">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Dla opracowania Gminnego Programu Rewitalizacji konieczne jest przewidzenie mechanizmów zapewniających integrację poszczególnych jego elementów. Mechanizmy te tworzą logikę zaplanowanej interwencji prowadząc do uzyskania sprzężenia zwrotnego pomiędzy planowanymi przedsięwzięciami. Integrowanie poszczególnych projektów polega na połączeniu m.in. działań koncepcyjnych, organizacyjnych i finansowych. Głównym źródłem zbudowania trzech autonomicznych poziomów integracji projektów/przedsięwzięć jest założenie, że każde z działań zwiększa swój </w:t>
      </w:r>
      <w:r w:rsidRPr="004C7C0E">
        <w:rPr>
          <w:rFonts w:ascii="Arial" w:hAnsi="Arial" w:cs="Arial"/>
          <w:color w:val="000000"/>
          <w:spacing w:val="10"/>
          <w:sz w:val="24"/>
          <w:szCs w:val="24"/>
        </w:rPr>
        <w:lastRenderedPageBreak/>
        <w:t>własny potencjał czerpiąc z innych i zarazem zwiększa ich potencjał oddziałując na nie.</w:t>
      </w:r>
    </w:p>
    <w:p w14:paraId="291B5EBB" w14:textId="77777777" w:rsidR="00F76E14" w:rsidRPr="004C7C0E" w:rsidRDefault="00F76E14" w:rsidP="00F76E14">
      <w:pPr>
        <w:autoSpaceDE w:val="0"/>
        <w:autoSpaceDN w:val="0"/>
        <w:adjustRightInd w:val="0"/>
        <w:spacing w:after="0" w:line="240" w:lineRule="auto"/>
        <w:rPr>
          <w:rFonts w:ascii="Arial" w:hAnsi="Arial" w:cs="Arial"/>
          <w:color w:val="000000"/>
          <w:spacing w:val="10"/>
          <w:sz w:val="24"/>
          <w:szCs w:val="24"/>
        </w:rPr>
      </w:pPr>
    </w:p>
    <w:p w14:paraId="1A0DFC09" w14:textId="77777777" w:rsidR="00F76E14" w:rsidRPr="004C7C0E" w:rsidRDefault="00F76E14" w:rsidP="00F76E14">
      <w:p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Mechanizmami integracji zaplanowanej w GPR interwencji są następujące czynniki: </w:t>
      </w:r>
    </w:p>
    <w:p w14:paraId="258A9F6A" w14:textId="77777777" w:rsidR="00F76E14" w:rsidRPr="004C7C0E" w:rsidRDefault="00F76E14" w:rsidP="00F76E14">
      <w:pPr>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b/>
          <w:color w:val="000000"/>
          <w:spacing w:val="10"/>
          <w:sz w:val="24"/>
          <w:szCs w:val="24"/>
        </w:rPr>
        <w:t>Integracja na poziomie celów</w:t>
      </w:r>
      <w:r w:rsidRPr="004C7C0E">
        <w:rPr>
          <w:rFonts w:ascii="Arial" w:hAnsi="Arial" w:cs="Arial"/>
          <w:color w:val="000000"/>
          <w:spacing w:val="10"/>
          <w:sz w:val="24"/>
          <w:szCs w:val="24"/>
        </w:rPr>
        <w:t xml:space="preserve"> – mechanizm integracji w tym obszarze został wdrożony na poziomie opracowania dokumentu i będzie kontynuowany w okresie jego wdrażania.</w:t>
      </w:r>
    </w:p>
    <w:p w14:paraId="52127D8C" w14:textId="77777777" w:rsidR="00F76E14" w:rsidRPr="004C7C0E" w:rsidRDefault="00F76E14" w:rsidP="00F76E14">
      <w:p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Etap opracowania dokumentu uwzględniał takie mechanizmy jak:</w:t>
      </w:r>
    </w:p>
    <w:p w14:paraId="2A674E1C" w14:textId="77777777" w:rsidR="00F76E14" w:rsidRPr="004C7C0E" w:rsidRDefault="00F76E14" w:rsidP="00F76E14">
      <w:pPr>
        <w:numPr>
          <w:ilvl w:val="0"/>
          <w:numId w:val="5"/>
        </w:numPr>
        <w:autoSpaceDE w:val="0"/>
        <w:autoSpaceDN w:val="0"/>
        <w:adjustRightInd w:val="0"/>
        <w:spacing w:after="0" w:line="360" w:lineRule="auto"/>
        <w:ind w:left="709"/>
        <w:rPr>
          <w:rFonts w:ascii="Arial" w:hAnsi="Arial" w:cs="Arial"/>
          <w:color w:val="000000"/>
          <w:spacing w:val="10"/>
          <w:sz w:val="24"/>
          <w:szCs w:val="24"/>
        </w:rPr>
      </w:pPr>
      <w:r w:rsidRPr="004C7C0E">
        <w:rPr>
          <w:rFonts w:ascii="Arial" w:hAnsi="Arial" w:cs="Arial"/>
          <w:color w:val="000000"/>
          <w:spacing w:val="10"/>
          <w:sz w:val="24"/>
          <w:szCs w:val="24"/>
        </w:rPr>
        <w:t>konsultacje wytyczonego obszaru zdegradowanego i wyznaczonego na jego podstawie obszaru rewitalizacji – etap ten rozpoczął mechanizm integracji poprzez uruchomienie procesu udziału mieszkańców, organizacji pozarządowych, przedsiębiorców w tworzeniu GPR,</w:t>
      </w:r>
    </w:p>
    <w:p w14:paraId="582C5160" w14:textId="77777777" w:rsidR="00F76E14" w:rsidRPr="004C7C0E" w:rsidRDefault="00F76E14" w:rsidP="00F76E14">
      <w:pPr>
        <w:numPr>
          <w:ilvl w:val="0"/>
          <w:numId w:val="5"/>
        </w:numPr>
        <w:autoSpaceDE w:val="0"/>
        <w:autoSpaceDN w:val="0"/>
        <w:adjustRightInd w:val="0"/>
        <w:spacing w:after="0" w:line="360" w:lineRule="auto"/>
        <w:ind w:left="709"/>
        <w:rPr>
          <w:rFonts w:ascii="Arial" w:hAnsi="Arial" w:cs="Arial"/>
          <w:color w:val="000000"/>
          <w:spacing w:val="10"/>
          <w:sz w:val="24"/>
          <w:szCs w:val="24"/>
        </w:rPr>
      </w:pPr>
      <w:r w:rsidRPr="004C7C0E">
        <w:rPr>
          <w:rFonts w:ascii="Arial" w:hAnsi="Arial" w:cs="Arial"/>
          <w:color w:val="000000"/>
          <w:spacing w:val="10"/>
          <w:sz w:val="24"/>
          <w:szCs w:val="24"/>
        </w:rPr>
        <w:t>nabór projektów do GPR – otwarty nabór projektów przełożył się na stworzenie pola do weryfikacji projektów z punktu widzenia ich oddziaływania na podobszary rewitalizacji i zaplanowania kompleksowej i zintegrowanej interwencji,</w:t>
      </w:r>
    </w:p>
    <w:p w14:paraId="373ABB79" w14:textId="77777777" w:rsidR="00F76E14" w:rsidRPr="004C7C0E" w:rsidRDefault="00F76E14" w:rsidP="00F76E14">
      <w:pPr>
        <w:numPr>
          <w:ilvl w:val="0"/>
          <w:numId w:val="5"/>
        </w:numPr>
        <w:autoSpaceDE w:val="0"/>
        <w:autoSpaceDN w:val="0"/>
        <w:adjustRightInd w:val="0"/>
        <w:spacing w:after="0" w:line="360" w:lineRule="auto"/>
        <w:ind w:left="709"/>
        <w:rPr>
          <w:rFonts w:ascii="Arial" w:hAnsi="Arial" w:cs="Arial"/>
          <w:spacing w:val="10"/>
          <w:sz w:val="24"/>
          <w:szCs w:val="24"/>
        </w:rPr>
      </w:pPr>
      <w:r w:rsidRPr="004C7C0E">
        <w:rPr>
          <w:rFonts w:ascii="Arial" w:hAnsi="Arial" w:cs="Arial"/>
          <w:spacing w:val="10"/>
          <w:sz w:val="24"/>
          <w:szCs w:val="24"/>
        </w:rPr>
        <w:t>wsparcie dl</w:t>
      </w:r>
      <w:r w:rsidR="002E455D" w:rsidRPr="004C7C0E">
        <w:rPr>
          <w:rFonts w:ascii="Arial" w:hAnsi="Arial" w:cs="Arial"/>
          <w:spacing w:val="10"/>
          <w:sz w:val="24"/>
          <w:szCs w:val="24"/>
        </w:rPr>
        <w:t>a przedsiębiorczości lokalnej: w</w:t>
      </w:r>
      <w:r w:rsidRPr="004C7C0E">
        <w:rPr>
          <w:rFonts w:ascii="Arial" w:hAnsi="Arial" w:cs="Arial"/>
          <w:spacing w:val="10"/>
          <w:sz w:val="24"/>
          <w:szCs w:val="24"/>
        </w:rPr>
        <w:t>prowadzenie działań wspierających rozwój lokalnej przedsiębiorczości, takich jak organizacja cyklu przedsięwzięć aktywizujących dla osób bezrobotnych, organizacja cyklu przedsięwzięć na rzecz rozpoczęcia własnej działalności gospodarczej,</w:t>
      </w:r>
    </w:p>
    <w:p w14:paraId="6336E480" w14:textId="77777777" w:rsidR="00F76E14" w:rsidRPr="004C7C0E" w:rsidRDefault="00F76E14" w:rsidP="00A57CA9">
      <w:pPr>
        <w:numPr>
          <w:ilvl w:val="0"/>
          <w:numId w:val="5"/>
        </w:numPr>
        <w:autoSpaceDE w:val="0"/>
        <w:autoSpaceDN w:val="0"/>
        <w:adjustRightInd w:val="0"/>
        <w:spacing w:after="0" w:line="360" w:lineRule="auto"/>
        <w:ind w:left="709"/>
        <w:rPr>
          <w:rFonts w:ascii="Arial" w:hAnsi="Arial" w:cs="Arial"/>
          <w:spacing w:val="10"/>
          <w:sz w:val="24"/>
          <w:szCs w:val="24"/>
        </w:rPr>
      </w:pPr>
      <w:r w:rsidRPr="004C7C0E">
        <w:rPr>
          <w:rFonts w:ascii="Arial" w:hAnsi="Arial" w:cs="Arial"/>
          <w:spacing w:val="10"/>
          <w:sz w:val="24"/>
          <w:szCs w:val="24"/>
        </w:rPr>
        <w:t>kształt</w:t>
      </w:r>
      <w:r w:rsidR="002E455D" w:rsidRPr="004C7C0E">
        <w:rPr>
          <w:rFonts w:ascii="Arial" w:hAnsi="Arial" w:cs="Arial"/>
          <w:spacing w:val="10"/>
          <w:sz w:val="24"/>
          <w:szCs w:val="24"/>
        </w:rPr>
        <w:t>owanie przestrzeni publicznej: p</w:t>
      </w:r>
      <w:r w:rsidRPr="004C7C0E">
        <w:rPr>
          <w:rFonts w:ascii="Arial" w:hAnsi="Arial" w:cs="Arial"/>
          <w:spacing w:val="10"/>
          <w:sz w:val="24"/>
          <w:szCs w:val="24"/>
        </w:rPr>
        <w:t xml:space="preserve">rojekty ukierunkowane na poprawę przestrzeni publicznej, takie jak </w:t>
      </w:r>
      <w:r w:rsidR="008C2532">
        <w:rPr>
          <w:rFonts w:ascii="Arial" w:hAnsi="Arial" w:cs="Arial"/>
          <w:spacing w:val="10"/>
          <w:sz w:val="24"/>
          <w:szCs w:val="24"/>
        </w:rPr>
        <w:t>utworzenie Centrum Wsp</w:t>
      </w:r>
      <w:r w:rsidR="005661E6">
        <w:rPr>
          <w:rFonts w:ascii="Arial" w:hAnsi="Arial" w:cs="Arial"/>
          <w:spacing w:val="10"/>
          <w:sz w:val="24"/>
          <w:szCs w:val="24"/>
        </w:rPr>
        <w:t>arcia</w:t>
      </w:r>
      <w:r w:rsidRPr="004C7C0E">
        <w:rPr>
          <w:rFonts w:ascii="Arial" w:hAnsi="Arial" w:cs="Arial"/>
          <w:spacing w:val="10"/>
          <w:sz w:val="24"/>
          <w:szCs w:val="24"/>
        </w:rPr>
        <w:t xml:space="preserve">, </w:t>
      </w:r>
      <w:r w:rsidR="00E50907" w:rsidRPr="004C7C0E">
        <w:rPr>
          <w:rFonts w:ascii="Arial" w:hAnsi="Arial" w:cs="Arial"/>
          <w:spacing w:val="10"/>
          <w:sz w:val="24"/>
          <w:szCs w:val="24"/>
        </w:rPr>
        <w:t xml:space="preserve">zagospodarowanie terenów </w:t>
      </w:r>
      <w:r w:rsidR="005661E6">
        <w:rPr>
          <w:rFonts w:ascii="Arial" w:hAnsi="Arial" w:cs="Arial"/>
          <w:spacing w:val="10"/>
          <w:sz w:val="24"/>
          <w:szCs w:val="24"/>
        </w:rPr>
        <w:t>z utworzeniem skarpy koncertowe, wąwozu spacerowego</w:t>
      </w:r>
      <w:r w:rsidR="00E50907" w:rsidRPr="004C7C0E">
        <w:rPr>
          <w:rFonts w:ascii="Arial" w:hAnsi="Arial" w:cs="Arial"/>
          <w:spacing w:val="10"/>
          <w:sz w:val="24"/>
          <w:szCs w:val="24"/>
        </w:rPr>
        <w:t>,</w:t>
      </w:r>
      <w:r w:rsidR="005661E6">
        <w:rPr>
          <w:rFonts w:ascii="Arial" w:hAnsi="Arial" w:cs="Arial"/>
          <w:spacing w:val="10"/>
          <w:sz w:val="24"/>
          <w:szCs w:val="24"/>
        </w:rPr>
        <w:t xml:space="preserve"> rewitalizacja parku,</w:t>
      </w:r>
      <w:r w:rsidR="00E50907" w:rsidRPr="004C7C0E">
        <w:rPr>
          <w:rFonts w:ascii="Arial" w:hAnsi="Arial" w:cs="Arial"/>
          <w:spacing w:val="10"/>
          <w:sz w:val="24"/>
          <w:szCs w:val="24"/>
        </w:rPr>
        <w:t xml:space="preserve"> </w:t>
      </w:r>
      <w:r w:rsidRPr="004C7C0E">
        <w:rPr>
          <w:rFonts w:ascii="Arial" w:hAnsi="Arial" w:cs="Arial"/>
          <w:spacing w:val="10"/>
          <w:sz w:val="24"/>
          <w:szCs w:val="24"/>
        </w:rPr>
        <w:t>które stanowią istotny element poprawy jakości życia mieszkańców.</w:t>
      </w:r>
    </w:p>
    <w:p w14:paraId="4BE8F0A5" w14:textId="77777777" w:rsidR="00F76E14" w:rsidRPr="004C7C0E" w:rsidRDefault="00F76E14" w:rsidP="00F76E14">
      <w:pPr>
        <w:numPr>
          <w:ilvl w:val="0"/>
          <w:numId w:val="5"/>
        </w:numPr>
        <w:autoSpaceDE w:val="0"/>
        <w:autoSpaceDN w:val="0"/>
        <w:adjustRightInd w:val="0"/>
        <w:spacing w:after="0" w:line="360" w:lineRule="auto"/>
        <w:ind w:left="709"/>
        <w:rPr>
          <w:rFonts w:ascii="Arial" w:hAnsi="Arial" w:cs="Arial"/>
          <w:spacing w:val="10"/>
          <w:sz w:val="24"/>
          <w:szCs w:val="24"/>
        </w:rPr>
      </w:pPr>
      <w:r w:rsidRPr="00C45820">
        <w:rPr>
          <w:rFonts w:ascii="Arial" w:hAnsi="Arial" w:cs="Arial"/>
          <w:spacing w:val="10"/>
          <w:sz w:val="24"/>
          <w:szCs w:val="24"/>
        </w:rPr>
        <w:t>integra</w:t>
      </w:r>
      <w:r w:rsidR="002E455D" w:rsidRPr="00C45820">
        <w:rPr>
          <w:rFonts w:ascii="Arial" w:hAnsi="Arial" w:cs="Arial"/>
          <w:spacing w:val="10"/>
          <w:sz w:val="24"/>
          <w:szCs w:val="24"/>
        </w:rPr>
        <w:t>cja planowania przestrzennego: z</w:t>
      </w:r>
      <w:r w:rsidRPr="00C45820">
        <w:rPr>
          <w:rFonts w:ascii="Arial" w:hAnsi="Arial" w:cs="Arial"/>
          <w:spacing w:val="10"/>
          <w:sz w:val="24"/>
          <w:szCs w:val="24"/>
        </w:rPr>
        <w:t>integrowane planowanie przestrzenne, uwzględniające aspekty infrastrukturalne, kult</w:t>
      </w:r>
      <w:r w:rsidR="002E455D" w:rsidRPr="00C45820">
        <w:rPr>
          <w:rFonts w:ascii="Arial" w:hAnsi="Arial" w:cs="Arial"/>
          <w:spacing w:val="10"/>
          <w:sz w:val="24"/>
          <w:szCs w:val="24"/>
        </w:rPr>
        <w:t>uralne, społeczne i ekonomiczne; s</w:t>
      </w:r>
      <w:r w:rsidRPr="00C45820">
        <w:rPr>
          <w:rFonts w:ascii="Arial" w:hAnsi="Arial" w:cs="Arial"/>
          <w:spacing w:val="10"/>
          <w:sz w:val="24"/>
          <w:szCs w:val="24"/>
        </w:rPr>
        <w:t>koordynowane podejście do planowania może maksymalizować korzy</w:t>
      </w:r>
      <w:r w:rsidR="00081CAB" w:rsidRPr="00C45820">
        <w:rPr>
          <w:rFonts w:ascii="Arial" w:hAnsi="Arial" w:cs="Arial"/>
          <w:spacing w:val="10"/>
          <w:sz w:val="24"/>
          <w:szCs w:val="24"/>
        </w:rPr>
        <w:t>ści z</w:t>
      </w:r>
      <w:r w:rsidR="00081CAB" w:rsidRPr="004C7C0E">
        <w:rPr>
          <w:rFonts w:ascii="Arial" w:hAnsi="Arial" w:cs="Arial"/>
          <w:spacing w:val="10"/>
          <w:sz w:val="24"/>
          <w:szCs w:val="24"/>
        </w:rPr>
        <w:t xml:space="preserve"> działań rewitalizacyjnych,</w:t>
      </w:r>
    </w:p>
    <w:p w14:paraId="4264C43B" w14:textId="77777777" w:rsidR="00F76E14" w:rsidRPr="004C7C0E" w:rsidRDefault="00F76E14" w:rsidP="00F76E14">
      <w:pPr>
        <w:numPr>
          <w:ilvl w:val="0"/>
          <w:numId w:val="5"/>
        </w:numPr>
        <w:autoSpaceDE w:val="0"/>
        <w:autoSpaceDN w:val="0"/>
        <w:adjustRightInd w:val="0"/>
        <w:spacing w:after="0" w:line="360" w:lineRule="auto"/>
        <w:ind w:left="709"/>
        <w:rPr>
          <w:rFonts w:ascii="Arial" w:hAnsi="Arial" w:cs="Arial"/>
          <w:spacing w:val="10"/>
          <w:sz w:val="24"/>
          <w:szCs w:val="24"/>
        </w:rPr>
      </w:pPr>
      <w:r w:rsidRPr="004C7C0E">
        <w:rPr>
          <w:rFonts w:ascii="Arial" w:hAnsi="Arial" w:cs="Arial"/>
          <w:spacing w:val="10"/>
          <w:sz w:val="24"/>
          <w:szCs w:val="24"/>
        </w:rPr>
        <w:lastRenderedPageBreak/>
        <w:t>edu</w:t>
      </w:r>
      <w:r w:rsidR="002E455D" w:rsidRPr="004C7C0E">
        <w:rPr>
          <w:rFonts w:ascii="Arial" w:hAnsi="Arial" w:cs="Arial"/>
          <w:spacing w:val="10"/>
          <w:sz w:val="24"/>
          <w:szCs w:val="24"/>
        </w:rPr>
        <w:t>kacja i aktywizacja społeczna: p</w:t>
      </w:r>
      <w:r w:rsidRPr="004C7C0E">
        <w:rPr>
          <w:rFonts w:ascii="Arial" w:hAnsi="Arial" w:cs="Arial"/>
          <w:spacing w:val="10"/>
          <w:sz w:val="24"/>
          <w:szCs w:val="24"/>
        </w:rPr>
        <w:t>rogramy edukacyjne i aktywizacyjne skierowane do mieszkańców, które promują aktywność społeczną, wzmacniają więzi społeczne.</w:t>
      </w:r>
    </w:p>
    <w:p w14:paraId="2EC8E08E" w14:textId="77777777" w:rsidR="00F76E14" w:rsidRPr="004C7C0E" w:rsidRDefault="00F76E14" w:rsidP="00F76E14">
      <w:pPr>
        <w:autoSpaceDE w:val="0"/>
        <w:autoSpaceDN w:val="0"/>
        <w:adjustRightInd w:val="0"/>
        <w:spacing w:after="0" w:line="360" w:lineRule="auto"/>
        <w:ind w:left="709"/>
        <w:rPr>
          <w:rFonts w:ascii="Arial" w:hAnsi="Arial" w:cs="Arial"/>
          <w:color w:val="000000"/>
          <w:spacing w:val="10"/>
          <w:sz w:val="24"/>
          <w:szCs w:val="24"/>
        </w:rPr>
      </w:pPr>
    </w:p>
    <w:p w14:paraId="6B5B683F" w14:textId="77777777" w:rsidR="00E77D6B" w:rsidRPr="004C7C0E" w:rsidRDefault="00F76E14" w:rsidP="00F76E14">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Na etapie wdrażania mechanizmem integracji na poziomie celów będzie proces monitoringu – weryfikacji osiąganych celów i formułowania zaleceń określających dalsze kroki wdrażania GPR.</w:t>
      </w:r>
    </w:p>
    <w:p w14:paraId="2CBB2FB9" w14:textId="77777777" w:rsidR="00F76E14" w:rsidRPr="004C7C0E" w:rsidRDefault="00F76E14" w:rsidP="00F76E14">
      <w:pPr>
        <w:autoSpaceDE w:val="0"/>
        <w:autoSpaceDN w:val="0"/>
        <w:adjustRightInd w:val="0"/>
        <w:spacing w:after="0" w:line="360" w:lineRule="auto"/>
        <w:ind w:firstLine="709"/>
        <w:rPr>
          <w:rFonts w:ascii="Arial" w:hAnsi="Arial" w:cs="Arial"/>
          <w:b/>
          <w:spacing w:val="10"/>
          <w:sz w:val="24"/>
          <w:szCs w:val="24"/>
        </w:rPr>
      </w:pPr>
    </w:p>
    <w:p w14:paraId="2422A958" w14:textId="77777777" w:rsidR="003E5568" w:rsidRPr="004C7C0E" w:rsidRDefault="003E5568" w:rsidP="003E5568">
      <w:pPr>
        <w:autoSpaceDE w:val="0"/>
        <w:autoSpaceDN w:val="0"/>
        <w:adjustRightInd w:val="0"/>
        <w:spacing w:after="0" w:line="360" w:lineRule="auto"/>
        <w:ind w:firstLine="709"/>
        <w:rPr>
          <w:rFonts w:ascii="Arial" w:hAnsi="Arial" w:cs="Arial"/>
          <w:b/>
          <w:spacing w:val="10"/>
          <w:sz w:val="24"/>
          <w:szCs w:val="24"/>
        </w:rPr>
      </w:pPr>
    </w:p>
    <w:p w14:paraId="60C76657" w14:textId="77777777" w:rsidR="003E5568" w:rsidRPr="004C7C0E" w:rsidRDefault="003E5568" w:rsidP="003E5568">
      <w:pPr>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b/>
          <w:color w:val="000000"/>
          <w:spacing w:val="10"/>
          <w:sz w:val="24"/>
          <w:szCs w:val="24"/>
        </w:rPr>
        <w:t xml:space="preserve">Integracja na poziomie partycypacji społecznej w zarządzaniu wdrażaniem GPR </w:t>
      </w:r>
      <w:r w:rsidRPr="004C7C0E">
        <w:rPr>
          <w:rFonts w:ascii="Arial" w:hAnsi="Arial" w:cs="Arial"/>
          <w:color w:val="000000"/>
          <w:spacing w:val="10"/>
          <w:sz w:val="24"/>
          <w:szCs w:val="24"/>
        </w:rPr>
        <w:t>– mechanizm ten będzie realizowany poprzez:</w:t>
      </w:r>
    </w:p>
    <w:p w14:paraId="5CADFB7C" w14:textId="77777777" w:rsidR="003E5568" w:rsidRPr="004C7C0E" w:rsidRDefault="003E5568" w:rsidP="003E5568">
      <w:pPr>
        <w:numPr>
          <w:ilvl w:val="0"/>
          <w:numId w:val="6"/>
        </w:numPr>
        <w:autoSpaceDE w:val="0"/>
        <w:autoSpaceDN w:val="0"/>
        <w:adjustRightInd w:val="0"/>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powołanie Komitetu Rewitalizacyjnego – podstawową funkcją Komitetu będzie ocenianie postępu wdrażania GPR z punktu widzenia integracji i komplementarności podejmowanych działań przez podmioty zaangażowane w proces rewitalizacji,</w:t>
      </w:r>
    </w:p>
    <w:p w14:paraId="1995A2C2" w14:textId="77777777" w:rsidR="003E5568" w:rsidRPr="004C7C0E" w:rsidRDefault="003E5568" w:rsidP="003E5568">
      <w:pPr>
        <w:numPr>
          <w:ilvl w:val="0"/>
          <w:numId w:val="6"/>
        </w:numPr>
        <w:autoSpaceDE w:val="0"/>
        <w:autoSpaceDN w:val="0"/>
        <w:adjustRightInd w:val="0"/>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współpracę ze środowiskiem seniorów oraz młodzieży w zakresie działań rewitalizacyjnych podejmowanych dla osób starszych, młodzieży i dzieci,</w:t>
      </w:r>
    </w:p>
    <w:p w14:paraId="1C91B6BC" w14:textId="77777777" w:rsidR="003E5568" w:rsidRPr="004C7C0E" w:rsidRDefault="003E5568" w:rsidP="003E5568">
      <w:pPr>
        <w:numPr>
          <w:ilvl w:val="0"/>
          <w:numId w:val="6"/>
        </w:numPr>
        <w:autoSpaceDE w:val="0"/>
        <w:autoSpaceDN w:val="0"/>
        <w:adjustRightInd w:val="0"/>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współpracę z przedstawicielami organizacji pozarządowych,</w:t>
      </w:r>
    </w:p>
    <w:p w14:paraId="1D1BFE00" w14:textId="77777777" w:rsidR="003E5568" w:rsidRPr="004C7C0E" w:rsidRDefault="003C2D2A" w:rsidP="003E5568">
      <w:pPr>
        <w:numPr>
          <w:ilvl w:val="0"/>
          <w:numId w:val="6"/>
        </w:numPr>
        <w:autoSpaceDE w:val="0"/>
        <w:autoSpaceDN w:val="0"/>
        <w:adjustRightInd w:val="0"/>
        <w:spacing w:after="0" w:line="360" w:lineRule="auto"/>
        <w:ind w:left="851"/>
        <w:rPr>
          <w:rFonts w:ascii="Arial" w:hAnsi="Arial" w:cs="Arial"/>
          <w:spacing w:val="10"/>
          <w:sz w:val="24"/>
          <w:szCs w:val="24"/>
        </w:rPr>
      </w:pPr>
      <w:r w:rsidRPr="004C7C0E">
        <w:rPr>
          <w:rFonts w:ascii="Arial" w:hAnsi="Arial" w:cs="Arial"/>
          <w:spacing w:val="10"/>
          <w:sz w:val="24"/>
          <w:szCs w:val="24"/>
        </w:rPr>
        <w:t>partnerstwo publiczno-prywatne;</w:t>
      </w:r>
      <w:r w:rsidR="003E5568" w:rsidRPr="004C7C0E">
        <w:rPr>
          <w:rFonts w:ascii="Arial" w:hAnsi="Arial" w:cs="Arial"/>
          <w:spacing w:val="10"/>
          <w:sz w:val="24"/>
          <w:szCs w:val="24"/>
        </w:rPr>
        <w:t xml:space="preserve"> </w:t>
      </w:r>
      <w:r w:rsidRPr="004C7C0E">
        <w:rPr>
          <w:rFonts w:ascii="Arial" w:hAnsi="Arial" w:cs="Arial"/>
          <w:spacing w:val="10"/>
          <w:sz w:val="24"/>
          <w:szCs w:val="24"/>
        </w:rPr>
        <w:t>m</w:t>
      </w:r>
      <w:r w:rsidR="003E5568" w:rsidRPr="004C7C0E">
        <w:rPr>
          <w:rFonts w:ascii="Arial" w:hAnsi="Arial" w:cs="Arial"/>
          <w:spacing w:val="10"/>
          <w:sz w:val="24"/>
          <w:szCs w:val="24"/>
        </w:rPr>
        <w:t>ożliwość nawiązania współpracy z sektorem prywatnym, aby skorzystać z zasobów finansowych, ekspertyz</w:t>
      </w:r>
      <w:r w:rsidRPr="004C7C0E">
        <w:rPr>
          <w:rFonts w:ascii="Arial" w:hAnsi="Arial" w:cs="Arial"/>
          <w:spacing w:val="10"/>
          <w:sz w:val="24"/>
          <w:szCs w:val="24"/>
        </w:rPr>
        <w:t xml:space="preserve"> i doświadczenia biznesowego; p</w:t>
      </w:r>
      <w:r w:rsidR="003E5568" w:rsidRPr="004C7C0E">
        <w:rPr>
          <w:rFonts w:ascii="Arial" w:hAnsi="Arial" w:cs="Arial"/>
          <w:spacing w:val="10"/>
          <w:sz w:val="24"/>
          <w:szCs w:val="24"/>
        </w:rPr>
        <w:t>artnerstwo publiczno-prywatne może być kluczowe w realizacji większych projektów rewitalizacyjnych,</w:t>
      </w:r>
    </w:p>
    <w:p w14:paraId="55EC0636" w14:textId="77777777" w:rsidR="003E5568" w:rsidRPr="004C7C0E" w:rsidRDefault="003E5568" w:rsidP="003E5568">
      <w:pPr>
        <w:numPr>
          <w:ilvl w:val="0"/>
          <w:numId w:val="6"/>
        </w:numPr>
        <w:autoSpaceDE w:val="0"/>
        <w:autoSpaceDN w:val="0"/>
        <w:adjustRightInd w:val="0"/>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spotkania z interesariuszami,</w:t>
      </w:r>
    </w:p>
    <w:p w14:paraId="5AB73901" w14:textId="77777777" w:rsidR="003E5568" w:rsidRPr="004C7C0E" w:rsidRDefault="003E5568" w:rsidP="003E5568">
      <w:pPr>
        <w:numPr>
          <w:ilvl w:val="0"/>
          <w:numId w:val="6"/>
        </w:numPr>
        <w:autoSpaceDE w:val="0"/>
        <w:autoSpaceDN w:val="0"/>
        <w:adjustRightInd w:val="0"/>
        <w:spacing w:after="0" w:line="360" w:lineRule="auto"/>
        <w:ind w:left="851"/>
        <w:rPr>
          <w:rFonts w:ascii="Arial" w:hAnsi="Arial" w:cs="Arial"/>
          <w:color w:val="000000"/>
          <w:spacing w:val="10"/>
          <w:sz w:val="24"/>
          <w:szCs w:val="24"/>
        </w:rPr>
      </w:pPr>
      <w:r w:rsidRPr="004C7C0E">
        <w:rPr>
          <w:rFonts w:ascii="Arial" w:hAnsi="Arial" w:cs="Arial"/>
          <w:color w:val="000000"/>
          <w:spacing w:val="10"/>
          <w:sz w:val="24"/>
          <w:szCs w:val="24"/>
        </w:rPr>
        <w:t xml:space="preserve"> kontrola społeczna procesu realizowana dzięki publikacji i</w:t>
      </w:r>
      <w:r w:rsidR="00472B51">
        <w:rPr>
          <w:rFonts w:ascii="Arial" w:hAnsi="Arial" w:cs="Arial"/>
          <w:color w:val="000000"/>
          <w:spacing w:val="10"/>
          <w:sz w:val="24"/>
          <w:szCs w:val="24"/>
        </w:rPr>
        <w:t> </w:t>
      </w:r>
      <w:r w:rsidRPr="004C7C0E">
        <w:rPr>
          <w:rFonts w:ascii="Arial" w:hAnsi="Arial" w:cs="Arial"/>
          <w:color w:val="000000"/>
          <w:spacing w:val="10"/>
          <w:sz w:val="24"/>
          <w:szCs w:val="24"/>
        </w:rPr>
        <w:t>opiniowaniu sprawozdań z monitoringu GPR.</w:t>
      </w:r>
    </w:p>
    <w:p w14:paraId="4212D113" w14:textId="77777777" w:rsidR="003E5568" w:rsidRPr="004C7C0E" w:rsidRDefault="003E5568" w:rsidP="003E5568">
      <w:pPr>
        <w:autoSpaceDE w:val="0"/>
        <w:autoSpaceDN w:val="0"/>
        <w:adjustRightInd w:val="0"/>
        <w:spacing w:after="0" w:line="360" w:lineRule="auto"/>
        <w:ind w:left="1146"/>
        <w:rPr>
          <w:rFonts w:ascii="Arial" w:hAnsi="Arial" w:cs="Arial"/>
          <w:color w:val="000000"/>
          <w:spacing w:val="10"/>
          <w:sz w:val="24"/>
          <w:szCs w:val="24"/>
        </w:rPr>
      </w:pPr>
    </w:p>
    <w:p w14:paraId="66EBAD74" w14:textId="77777777" w:rsidR="003E5568" w:rsidRPr="004C7C0E" w:rsidRDefault="003E5568" w:rsidP="003E5568">
      <w:pPr>
        <w:numPr>
          <w:ilvl w:val="0"/>
          <w:numId w:val="4"/>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b/>
          <w:color w:val="000000"/>
          <w:spacing w:val="10"/>
          <w:sz w:val="24"/>
          <w:szCs w:val="24"/>
        </w:rPr>
        <w:t>Integracja na poziomie zarządzania wdrażaniem</w:t>
      </w:r>
      <w:r w:rsidRPr="004C7C0E">
        <w:rPr>
          <w:rFonts w:ascii="Arial" w:hAnsi="Arial" w:cs="Arial"/>
          <w:color w:val="000000"/>
          <w:spacing w:val="10"/>
          <w:sz w:val="24"/>
          <w:szCs w:val="24"/>
        </w:rPr>
        <w:t xml:space="preserve"> – mechanizm związany z ciągłą oceną postępu wdrażania GPR, realizowany poprzez: </w:t>
      </w:r>
    </w:p>
    <w:p w14:paraId="7A6A1607" w14:textId="77777777" w:rsidR="003E5568" w:rsidRPr="004C7C0E" w:rsidRDefault="003E5568" w:rsidP="00332FAA">
      <w:pPr>
        <w:numPr>
          <w:ilvl w:val="0"/>
          <w:numId w:val="22"/>
        </w:numPr>
        <w:autoSpaceDE w:val="0"/>
        <w:autoSpaceDN w:val="0"/>
        <w:adjustRightInd w:val="0"/>
        <w:spacing w:after="0" w:line="360" w:lineRule="auto"/>
        <w:ind w:left="851"/>
        <w:rPr>
          <w:rFonts w:ascii="Arial" w:hAnsi="Arial" w:cs="Arial"/>
          <w:spacing w:val="10"/>
          <w:sz w:val="24"/>
          <w:szCs w:val="24"/>
        </w:rPr>
      </w:pPr>
      <w:r w:rsidRPr="004C7C0E">
        <w:rPr>
          <w:rFonts w:ascii="Arial" w:hAnsi="Arial" w:cs="Arial"/>
          <w:spacing w:val="10"/>
          <w:sz w:val="24"/>
          <w:szCs w:val="24"/>
        </w:rPr>
        <w:t xml:space="preserve">Innowacyjne modele finansowania. Poszukiwanie różnorodnych źródeł finansowania, takich jak środki UE, krajowe fundusze rewitalizacyjne, </w:t>
      </w:r>
      <w:r w:rsidRPr="004C7C0E">
        <w:rPr>
          <w:rFonts w:ascii="Arial" w:hAnsi="Arial" w:cs="Arial"/>
          <w:spacing w:val="10"/>
          <w:sz w:val="24"/>
          <w:szCs w:val="24"/>
        </w:rPr>
        <w:lastRenderedPageBreak/>
        <w:t xml:space="preserve">dotacje, a także potencjalne inwestycje prywatne. Dywersyfikacja źródeł finansowania zwiększa elastyczność </w:t>
      </w:r>
      <w:r w:rsidR="00900F95" w:rsidRPr="004C7C0E">
        <w:rPr>
          <w:rFonts w:ascii="Arial" w:hAnsi="Arial" w:cs="Arial"/>
          <w:spacing w:val="10"/>
          <w:sz w:val="24"/>
          <w:szCs w:val="24"/>
        </w:rPr>
        <w:t>GPR</w:t>
      </w:r>
      <w:r w:rsidRPr="004C7C0E">
        <w:rPr>
          <w:rFonts w:ascii="Arial" w:hAnsi="Arial" w:cs="Arial"/>
          <w:spacing w:val="10"/>
          <w:sz w:val="24"/>
          <w:szCs w:val="24"/>
        </w:rPr>
        <w:t>.</w:t>
      </w:r>
    </w:p>
    <w:p w14:paraId="52DBF10B" w14:textId="77777777" w:rsidR="00A55D37" w:rsidRPr="004C7C0E" w:rsidRDefault="00F522E5" w:rsidP="00332FAA">
      <w:pPr>
        <w:numPr>
          <w:ilvl w:val="0"/>
          <w:numId w:val="22"/>
        </w:numPr>
        <w:autoSpaceDE w:val="0"/>
        <w:autoSpaceDN w:val="0"/>
        <w:adjustRightInd w:val="0"/>
        <w:spacing w:after="0" w:line="360" w:lineRule="auto"/>
        <w:ind w:left="851"/>
        <w:rPr>
          <w:rFonts w:ascii="Arial" w:hAnsi="Arial" w:cs="Arial"/>
          <w:spacing w:val="10"/>
          <w:sz w:val="24"/>
          <w:szCs w:val="24"/>
        </w:rPr>
      </w:pPr>
      <w:r w:rsidRPr="004C7C0E">
        <w:rPr>
          <w:rFonts w:ascii="Arial" w:hAnsi="Arial" w:cs="Arial"/>
          <w:color w:val="000000"/>
          <w:spacing w:val="10"/>
          <w:sz w:val="24"/>
          <w:szCs w:val="24"/>
        </w:rPr>
        <w:t>M</w:t>
      </w:r>
      <w:r w:rsidR="003E5568" w:rsidRPr="004C7C0E">
        <w:rPr>
          <w:rFonts w:ascii="Arial" w:hAnsi="Arial" w:cs="Arial"/>
          <w:color w:val="000000"/>
          <w:spacing w:val="10"/>
          <w:sz w:val="24"/>
          <w:szCs w:val="24"/>
        </w:rPr>
        <w:t>onitoring i ewaluacje. Regularne oceny umożliwią dostosowanie działań do bieżących potrzeb i skuteczne zarządzanie zasobami. Monitoring oraz ewaluacja GPR zostały opisane w rozdziale 11. Na poziomie mechanizmów integracji zostaną one wykorzystane dla prowadzenia procesu zarządzania, zgodnie z zaplanowanymi celami, jednocześnie odnosząc się do mierzalnych wskaźników, co pozwoli na pomiar realizacji celów, a tym samym ocenę integracji GPR.</w:t>
      </w:r>
    </w:p>
    <w:p w14:paraId="5ABB1F6B" w14:textId="77777777" w:rsidR="003E5568" w:rsidRPr="004C7C0E" w:rsidRDefault="003E5568" w:rsidP="003E5568">
      <w:pPr>
        <w:autoSpaceDE w:val="0"/>
        <w:autoSpaceDN w:val="0"/>
        <w:adjustRightInd w:val="0"/>
        <w:spacing w:after="0" w:line="360" w:lineRule="auto"/>
        <w:ind w:left="851"/>
        <w:rPr>
          <w:rFonts w:ascii="Arial" w:hAnsi="Arial" w:cs="Arial"/>
          <w:spacing w:val="10"/>
          <w:sz w:val="24"/>
          <w:szCs w:val="24"/>
        </w:rPr>
      </w:pPr>
    </w:p>
    <w:p w14:paraId="57B11F57" w14:textId="77777777" w:rsidR="003E5568" w:rsidRPr="004C7C0E" w:rsidRDefault="003E5568" w:rsidP="003E5568">
      <w:pPr>
        <w:pStyle w:val="Nagwek1"/>
        <w:numPr>
          <w:ilvl w:val="1"/>
          <w:numId w:val="1"/>
        </w:numPr>
        <w:spacing w:before="0" w:after="240" w:line="360" w:lineRule="auto"/>
        <w:ind w:hanging="650"/>
        <w:rPr>
          <w:rFonts w:ascii="Arial" w:hAnsi="Arial" w:cs="Arial"/>
          <w:color w:val="auto"/>
          <w:spacing w:val="10"/>
        </w:rPr>
      </w:pPr>
      <w:bookmarkStart w:id="120" w:name="_Toc151641406"/>
      <w:bookmarkStart w:id="121" w:name="_Toc180757097"/>
      <w:r w:rsidRPr="004C7C0E">
        <w:rPr>
          <w:rFonts w:ascii="Arial" w:hAnsi="Arial" w:cs="Arial"/>
          <w:color w:val="auto"/>
          <w:spacing w:val="10"/>
        </w:rPr>
        <w:t>Komplementarność przedsięwzięć rewitalizacyjnych</w:t>
      </w:r>
      <w:bookmarkEnd w:id="120"/>
      <w:bookmarkEnd w:id="121"/>
    </w:p>
    <w:p w14:paraId="410C33C8"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Komplementarność stanowi istotny element budowy GPR. Wskazuje na wzajemne powiązania pomiędzy poszczególnymi przedsięwzięciami rewitalizacyjnymi. Zapewnienie powiązań pomiędzy poszczególnymi przedsięwzięciami skutkować będzie efektywnym wykorzystaniem środków finansowych przeznaczonych na rewitalizację. Komplementarność rozpatrywana jest na poziomie pięciu aspektów: przestrzennego, problemowego, proceduralno-instytucjonalnego, międzyokresowego i źródeł finansowania.</w:t>
      </w:r>
    </w:p>
    <w:p w14:paraId="0C2B5E12"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p>
    <w:p w14:paraId="76C486EB" w14:textId="77777777" w:rsidR="003E5568" w:rsidRPr="004C7C0E" w:rsidRDefault="003E5568" w:rsidP="003E5568">
      <w:pPr>
        <w:pStyle w:val="Nagwek1"/>
        <w:numPr>
          <w:ilvl w:val="2"/>
          <w:numId w:val="1"/>
        </w:numPr>
        <w:spacing w:before="0" w:after="240" w:line="360" w:lineRule="auto"/>
        <w:rPr>
          <w:rFonts w:ascii="Arial" w:hAnsi="Arial" w:cs="Arial"/>
          <w:color w:val="auto"/>
          <w:spacing w:val="10"/>
          <w:sz w:val="24"/>
          <w:szCs w:val="24"/>
        </w:rPr>
      </w:pPr>
      <w:bookmarkStart w:id="122" w:name="_Toc151641407"/>
      <w:bookmarkStart w:id="123" w:name="_Toc180757098"/>
      <w:r w:rsidRPr="004C7C0E">
        <w:rPr>
          <w:rFonts w:ascii="Arial" w:hAnsi="Arial" w:cs="Arial"/>
          <w:color w:val="auto"/>
          <w:spacing w:val="10"/>
          <w:sz w:val="24"/>
          <w:szCs w:val="24"/>
        </w:rPr>
        <w:t>Komplementarność przestrzenna</w:t>
      </w:r>
      <w:bookmarkEnd w:id="122"/>
      <w:bookmarkEnd w:id="123"/>
    </w:p>
    <w:p w14:paraId="6C78CFEB"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Obszar zdegradowany i obszar do rewitalizacji w Gminie </w:t>
      </w:r>
      <w:r w:rsidR="00C45820">
        <w:rPr>
          <w:rFonts w:ascii="Arial" w:hAnsi="Arial" w:cs="Arial"/>
          <w:color w:val="000000"/>
          <w:spacing w:val="10"/>
          <w:sz w:val="24"/>
          <w:szCs w:val="24"/>
        </w:rPr>
        <w:t>Rudnik</w:t>
      </w:r>
      <w:r w:rsidRPr="004C7C0E">
        <w:rPr>
          <w:rFonts w:ascii="Arial" w:hAnsi="Arial" w:cs="Arial"/>
          <w:color w:val="000000"/>
          <w:spacing w:val="10"/>
          <w:sz w:val="24"/>
          <w:szCs w:val="24"/>
        </w:rPr>
        <w:t xml:space="preserve"> został wyznaczony na podstawie wyników przeprowadzonej analizy wskaźnikowej.</w:t>
      </w:r>
    </w:p>
    <w:p w14:paraId="71CD4F99" w14:textId="77777777" w:rsidR="003E5568" w:rsidRPr="004C7C0E" w:rsidRDefault="003E5568" w:rsidP="003E5568">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Projekty wyznaczone do realizacji w procesie rewitalizacji swoim zasięgiem obejmują obszar, który w wyniku przeprowadzonej diagnozy określono obszarem rewitalizacji. Obszar rewitalizacji będący częścią obszaru zdegradowanego cechuje się nagromadzeniem negatywnych zjawisk i właśnie na tym obszarze zlokalizowane zostały działania rewitalizacyjne.</w:t>
      </w:r>
    </w:p>
    <w:p w14:paraId="6C7389B4"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Wyniki tych badań zostały wzbogacone także o opinie interesariuszy zebrane w ramach spotkań roboczych, warsztatów oraz konsultacji </w:t>
      </w:r>
      <w:r w:rsidRPr="004C7C0E">
        <w:rPr>
          <w:rFonts w:ascii="Arial" w:hAnsi="Arial" w:cs="Arial"/>
          <w:color w:val="000000"/>
          <w:spacing w:val="10"/>
          <w:sz w:val="24"/>
          <w:szCs w:val="24"/>
        </w:rPr>
        <w:lastRenderedPageBreak/>
        <w:t>społecznych. Dzięki tym działaniom trafność doboru projektów i innych przedsięwzięć na obszarze przewidzianym do rewitalizacji jest wysoka.</w:t>
      </w:r>
    </w:p>
    <w:p w14:paraId="2776B89A" w14:textId="77777777" w:rsidR="003E5568" w:rsidRPr="004C7C0E" w:rsidRDefault="003E5568" w:rsidP="003E5568">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Komplementarność przestrzenna planowanych przedsięwzięć przejawia się między innymi w ich lokalizacji na całym obszarze rewitalizacji.</w:t>
      </w:r>
    </w:p>
    <w:p w14:paraId="1094A951" w14:textId="77777777" w:rsidR="003E5568" w:rsidRPr="004C7C0E" w:rsidRDefault="003E5568" w:rsidP="003E5568">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Projekty stanowią odpowiedź na główne problemy zidentyfikowane w trakcie prac nad GPR. Dzięki zróżnicowaniu projekty wzajemnie się uzupełniają i oddziałują na zidentyfikowane wyzwania w sposób skoncentrowany i kompleksowy. Pozwoli to na rozwiązywanie problemów „u źródła”, zapobiegając ich przenoszeniu w inne części Gminy. Stosunkowo bliskie sąsiedztwo poszczególnych przedsięwzięć sprawia, że z ich efektów będą mogli na równych prawach korzystać mieszkańcy całego obszaru rewitalizacji.</w:t>
      </w:r>
    </w:p>
    <w:p w14:paraId="323032D6" w14:textId="77777777" w:rsidR="003E5568" w:rsidRPr="004C7C0E" w:rsidRDefault="003E5568" w:rsidP="003E5568">
      <w:p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Zawarte w Programie rewitalizacji projekty skupiają się przede wszystkim na obszarach do rewitalizacji lub są z nim ściśle powiązane i oddziałują na  społeczność zamieszkującą te tereny. Komplementarność przestrzenna została zapewniona dzięki skupieniu projektów na różnych elementach zagospodarowania przestrzeni poszczególnych obszarów, co stanowi odpowiedź na główne problemy tych terenów. Projekty rewitalizacyjne dotyczą m.in. rewitalizacji ob</w:t>
      </w:r>
      <w:r w:rsidR="00F11D91" w:rsidRPr="004C7C0E">
        <w:rPr>
          <w:rFonts w:ascii="Arial" w:hAnsi="Arial" w:cs="Arial"/>
          <w:color w:val="000000"/>
          <w:spacing w:val="10"/>
          <w:sz w:val="24"/>
          <w:szCs w:val="24"/>
        </w:rPr>
        <w:t>iektów oraz terenów zielonych, na</w:t>
      </w:r>
      <w:r w:rsidRPr="004C7C0E">
        <w:rPr>
          <w:rFonts w:ascii="Arial" w:hAnsi="Arial" w:cs="Arial"/>
          <w:color w:val="000000"/>
          <w:spacing w:val="10"/>
          <w:sz w:val="24"/>
          <w:szCs w:val="24"/>
        </w:rPr>
        <w:t xml:space="preserve"> których zaprogramowano aktywności dla lokalnych społeczności. Dzięki odpowiedniej realizacji poszczególnych projektów i efektywnemu włączeniu w ich realizację lokalnej społeczności będzie można zauważyć pozytywne ich skutki w obszarze całej Gminy. Realizacja tych działań będzie zapobiegać rozwojowi obecnych oraz przyszłych problemów występujących na obszarze rewitalizowanym. </w:t>
      </w:r>
    </w:p>
    <w:p w14:paraId="7E1B0E3C" w14:textId="77777777" w:rsidR="003E5568" w:rsidRPr="004C7C0E" w:rsidRDefault="003E5568" w:rsidP="003E5568">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Działania oddziałują nie tylko na obszar rewitalizacji, ale na cały obszar zdegradowany, a także zapewniają pozytywny wpływ na całą społeczność regionu</w:t>
      </w:r>
      <w:r w:rsidR="00367364" w:rsidRPr="004C7C0E">
        <w:rPr>
          <w:rFonts w:ascii="Arial" w:hAnsi="Arial" w:cs="Arial"/>
          <w:spacing w:val="10"/>
          <w:sz w:val="24"/>
          <w:szCs w:val="24"/>
        </w:rPr>
        <w:t>,</w:t>
      </w:r>
      <w:r w:rsidRPr="004C7C0E">
        <w:rPr>
          <w:rFonts w:ascii="Arial" w:hAnsi="Arial" w:cs="Arial"/>
          <w:spacing w:val="10"/>
          <w:sz w:val="24"/>
          <w:szCs w:val="24"/>
        </w:rPr>
        <w:t xml:space="preserve"> gdyż wszystkie proponowane projekty będą dostępne dla ogółu mieszkańców Gminy.</w:t>
      </w:r>
    </w:p>
    <w:p w14:paraId="6EFE1379"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p>
    <w:p w14:paraId="243DF694" w14:textId="77777777" w:rsidR="003E5568" w:rsidRPr="004C7C0E" w:rsidRDefault="003E5568" w:rsidP="003E5568">
      <w:pPr>
        <w:pStyle w:val="Nagwek1"/>
        <w:numPr>
          <w:ilvl w:val="2"/>
          <w:numId w:val="1"/>
        </w:numPr>
        <w:spacing w:before="0" w:after="240" w:line="360" w:lineRule="auto"/>
        <w:rPr>
          <w:rFonts w:ascii="Arial" w:hAnsi="Arial" w:cs="Arial"/>
          <w:color w:val="auto"/>
          <w:spacing w:val="10"/>
          <w:sz w:val="24"/>
          <w:szCs w:val="24"/>
        </w:rPr>
      </w:pPr>
      <w:bookmarkStart w:id="124" w:name="_Toc151641408"/>
      <w:bookmarkStart w:id="125" w:name="_Toc180757099"/>
      <w:r w:rsidRPr="004C7C0E">
        <w:rPr>
          <w:rFonts w:ascii="Arial" w:hAnsi="Arial" w:cs="Arial"/>
          <w:color w:val="auto"/>
          <w:spacing w:val="10"/>
          <w:sz w:val="24"/>
          <w:szCs w:val="24"/>
        </w:rPr>
        <w:lastRenderedPageBreak/>
        <w:t>Komplementarność problemowa</w:t>
      </w:r>
      <w:bookmarkEnd w:id="124"/>
      <w:bookmarkEnd w:id="125"/>
    </w:p>
    <w:p w14:paraId="78295BB6"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spacing w:val="10"/>
          <w:sz w:val="24"/>
          <w:szCs w:val="24"/>
        </w:rPr>
        <w:t>Wyznaczone do realizacji projekty odpowiadają na zdiagnozowane problemy oraz dopełniają się tematycznie, aby w pełni i w sposób kompleksowy oddziaływać na obszar rewitalizacji we wszystkich aspektach: społecznym, gospodarczym, przestrzenno-funkcjonalnym, technicznym i środowiskowym. Wybrane do realizacji projekty odpowiadają na różne problemy: społeczne, gospodarcze, przestrzenno-funkcjonalne, techniczne i środowiskowe, razem tworząc zintegrowaną koncepcję działań. Część zadań w sferze technicznej uwzględnia rozwiązania przyjazne środowisku (np. oszczędzanie zasobów). Zadania o charakterze inwestycyjnym uzupełniają działania o charakterze społecznym. Projekty rewitalizacyjne o charakterze infrastrukturalnym (w tym obiektów użyteczności publicznej)</w:t>
      </w:r>
      <w:r w:rsidR="00367364" w:rsidRPr="004C7C0E">
        <w:rPr>
          <w:rFonts w:ascii="Arial" w:hAnsi="Arial" w:cs="Arial"/>
          <w:spacing w:val="10"/>
          <w:sz w:val="24"/>
          <w:szCs w:val="24"/>
        </w:rPr>
        <w:t>,</w:t>
      </w:r>
      <w:r w:rsidRPr="004C7C0E">
        <w:rPr>
          <w:rFonts w:ascii="Arial" w:hAnsi="Arial" w:cs="Arial"/>
          <w:spacing w:val="10"/>
          <w:sz w:val="24"/>
          <w:szCs w:val="24"/>
        </w:rPr>
        <w:t xml:space="preserve"> dla których dominującą sferą interwencji jest sfera przestrzenno-funkcjonalna, techniczna i środowiskowa, stanowić będą trwałą bazę dla realizacji projektów społecznych (kulturalnych, integracyjnych, aktywizujących mieszkańców).</w:t>
      </w:r>
    </w:p>
    <w:p w14:paraId="65B04E0D"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Działania inwestycyjne skupiają się na umożliwieniu realizacji przedsięwzięć </w:t>
      </w:r>
      <w:r w:rsidR="00F11D91" w:rsidRPr="004C7C0E">
        <w:rPr>
          <w:rFonts w:ascii="Arial" w:hAnsi="Arial" w:cs="Arial"/>
          <w:color w:val="000000"/>
          <w:spacing w:val="10"/>
          <w:sz w:val="24"/>
          <w:szCs w:val="24"/>
        </w:rPr>
        <w:t>„</w:t>
      </w:r>
      <w:r w:rsidRPr="004C7C0E">
        <w:rPr>
          <w:rFonts w:ascii="Arial" w:hAnsi="Arial" w:cs="Arial"/>
          <w:color w:val="000000"/>
          <w:spacing w:val="10"/>
          <w:sz w:val="24"/>
          <w:szCs w:val="24"/>
        </w:rPr>
        <w:t>miękkich</w:t>
      </w:r>
      <w:r w:rsidR="00F11D91"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 społecznych, jednocześnie porządkując przestrzeń publiczną, zwiększają ład przestrzenny i docelowo poprawiają jakość życia mieszkańców oraz ich aktywizację. Zasada komplementarności problemowej wyraża się także w tym, że poszczególne przedsięwzięcia wpisują się w kierunki działań przewidziane do rewitalizacji, a co za tym idzie również w cele strategiczne i operacyjne rewitalizacji. Dopełnianie się przedsięwzięć rewitalizacyjnych jak również powiązanie ich z celami rewitalizacji zapobiega zjawisku fragmentaryzacji, zapewniając oddziaływanie na obszar rewitalizacji w sposób kompleksowy.</w:t>
      </w:r>
    </w:p>
    <w:p w14:paraId="37AF2928" w14:textId="77777777" w:rsidR="003E5568" w:rsidRPr="004C7C0E" w:rsidRDefault="003E5568" w:rsidP="003E5568">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Projekty realizowane w ramach Gminnego Programu Rewitalizacji obejmują działania o charakterze społecznym, przestrzennym, technicznym czy środowiskowym, dlatego wszystkie działania podjęte w ramach rewitalizacji będą się uzupełniać i dzięki temu w sposób całościowy wpłyną na poprawę sytuacji na obszarze rewitalizacji. Zagospodarowanie terenów publicznych wpłynie na poprawę nie tylko stanu technicznego obiektów i miejsc, ale także na stan środowiska.</w:t>
      </w:r>
    </w:p>
    <w:p w14:paraId="55CAB49A" w14:textId="77777777" w:rsidR="003E5568" w:rsidRPr="004C7C0E" w:rsidRDefault="003E5568" w:rsidP="003E5568">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lastRenderedPageBreak/>
        <w:t>Przedstawienie planowanych działań i ich powiązań w ramach matrycy komplementarności pozwala jeszcze lepiej dostrzec w jakim stopniu poszczególne działania uzupełniają się w realizacji tych samych celów strategicznych.</w:t>
      </w:r>
    </w:p>
    <w:p w14:paraId="5C7F6650" w14:textId="77777777" w:rsidR="000861DF" w:rsidRPr="004C7C0E" w:rsidRDefault="000861DF" w:rsidP="003E5568">
      <w:pPr>
        <w:autoSpaceDE w:val="0"/>
        <w:autoSpaceDN w:val="0"/>
        <w:adjustRightInd w:val="0"/>
        <w:spacing w:after="0" w:line="360" w:lineRule="auto"/>
        <w:ind w:firstLine="709"/>
        <w:rPr>
          <w:rFonts w:ascii="Arial" w:hAnsi="Arial" w:cs="Arial"/>
          <w:color w:val="000000"/>
          <w:spacing w:val="10"/>
          <w:sz w:val="24"/>
          <w:szCs w:val="24"/>
        </w:rPr>
      </w:pPr>
    </w:p>
    <w:p w14:paraId="1E84FA42" w14:textId="2637715D" w:rsidR="007706C7" w:rsidRPr="004C7C0E" w:rsidRDefault="007706C7" w:rsidP="007706C7">
      <w:pPr>
        <w:autoSpaceDE w:val="0"/>
        <w:autoSpaceDN w:val="0"/>
        <w:adjustRightInd w:val="0"/>
        <w:spacing w:after="0" w:line="360" w:lineRule="auto"/>
        <w:ind w:left="1418" w:hanging="1418"/>
        <w:rPr>
          <w:rFonts w:ascii="Arial" w:hAnsi="Arial" w:cs="Arial"/>
          <w:color w:val="000000"/>
          <w:spacing w:val="10"/>
          <w:sz w:val="24"/>
          <w:szCs w:val="24"/>
        </w:rPr>
      </w:pPr>
      <w:bookmarkStart w:id="126" w:name="_Toc151641631"/>
      <w:bookmarkStart w:id="127" w:name="_Toc181623491"/>
      <w:r w:rsidRPr="00403F29">
        <w:rPr>
          <w:rFonts w:ascii="Arial" w:hAnsi="Arial" w:cs="Arial"/>
          <w:b/>
          <w:bCs/>
          <w:noProof/>
          <w:color w:val="000000"/>
          <w:spacing w:val="10"/>
          <w:sz w:val="24"/>
          <w:szCs w:val="24"/>
        </w:rPr>
        <w:t xml:space="preserve">Tabela </w:t>
      </w:r>
      <w:r w:rsidRPr="00403F29">
        <w:rPr>
          <w:rFonts w:ascii="Arial" w:hAnsi="Arial" w:cs="Arial"/>
          <w:b/>
          <w:bCs/>
          <w:noProof/>
          <w:color w:val="000000"/>
          <w:spacing w:val="10"/>
          <w:sz w:val="24"/>
          <w:szCs w:val="24"/>
        </w:rPr>
        <w:fldChar w:fldCharType="begin"/>
      </w:r>
      <w:r w:rsidRPr="00403F29">
        <w:rPr>
          <w:rFonts w:ascii="Arial" w:hAnsi="Arial" w:cs="Arial"/>
          <w:b/>
          <w:bCs/>
          <w:noProof/>
          <w:color w:val="000000"/>
          <w:spacing w:val="10"/>
          <w:sz w:val="24"/>
          <w:szCs w:val="24"/>
        </w:rPr>
        <w:instrText xml:space="preserve"> SEQ Tabela \* ARABIC </w:instrText>
      </w:r>
      <w:r w:rsidRPr="00403F29">
        <w:rPr>
          <w:rFonts w:ascii="Arial" w:hAnsi="Arial" w:cs="Arial"/>
          <w:b/>
          <w:bCs/>
          <w:noProof/>
          <w:color w:val="000000"/>
          <w:spacing w:val="10"/>
          <w:sz w:val="24"/>
          <w:szCs w:val="24"/>
        </w:rPr>
        <w:fldChar w:fldCharType="separate"/>
      </w:r>
      <w:r w:rsidR="00953D7C">
        <w:rPr>
          <w:rFonts w:ascii="Arial" w:hAnsi="Arial" w:cs="Arial"/>
          <w:b/>
          <w:bCs/>
          <w:noProof/>
          <w:color w:val="000000"/>
          <w:spacing w:val="10"/>
          <w:sz w:val="24"/>
          <w:szCs w:val="24"/>
        </w:rPr>
        <w:t>31</w:t>
      </w:r>
      <w:r w:rsidRPr="00403F29">
        <w:rPr>
          <w:rFonts w:ascii="Arial" w:hAnsi="Arial" w:cs="Arial"/>
          <w:b/>
          <w:bCs/>
          <w:noProof/>
          <w:color w:val="000000"/>
          <w:spacing w:val="10"/>
          <w:sz w:val="24"/>
          <w:szCs w:val="24"/>
        </w:rPr>
        <w:fldChar w:fldCharType="end"/>
      </w:r>
      <w:r w:rsidRPr="00403F29">
        <w:rPr>
          <w:rFonts w:ascii="Arial" w:hAnsi="Arial" w:cs="Arial"/>
          <w:b/>
          <w:bCs/>
          <w:noProof/>
          <w:color w:val="000000"/>
          <w:spacing w:val="10"/>
          <w:sz w:val="24"/>
          <w:szCs w:val="24"/>
        </w:rPr>
        <w:t>.  Spójność projektów z celami strategicznymi GPR</w:t>
      </w:r>
      <w:bookmarkEnd w:id="126"/>
      <w:bookmarkEnd w:id="1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6"/>
        <w:gridCol w:w="5152"/>
        <w:gridCol w:w="1764"/>
        <w:gridCol w:w="1764"/>
      </w:tblGrid>
      <w:tr w:rsidR="007706C7" w:rsidRPr="004C7C0E" w14:paraId="68E7B2EC" w14:textId="77777777" w:rsidTr="00403F29">
        <w:tc>
          <w:tcPr>
            <w:tcW w:w="606" w:type="dxa"/>
            <w:shd w:val="clear" w:color="auto" w:fill="00B0F0"/>
            <w:vAlign w:val="center"/>
          </w:tcPr>
          <w:p w14:paraId="6E817EBB" w14:textId="77777777" w:rsidR="007706C7" w:rsidRPr="004C7C0E" w:rsidRDefault="007706C7" w:rsidP="00E43AD3">
            <w:pPr>
              <w:spacing w:after="0"/>
              <w:rPr>
                <w:rFonts w:ascii="Arial" w:hAnsi="Arial" w:cs="Arial"/>
                <w:b/>
                <w:color w:val="000000"/>
                <w:spacing w:val="10"/>
                <w:sz w:val="24"/>
                <w:szCs w:val="24"/>
              </w:rPr>
            </w:pPr>
            <w:r w:rsidRPr="004C7C0E">
              <w:rPr>
                <w:rFonts w:ascii="Arial" w:hAnsi="Arial" w:cs="Arial"/>
                <w:b/>
                <w:color w:val="000000"/>
                <w:spacing w:val="10"/>
                <w:sz w:val="24"/>
                <w:szCs w:val="24"/>
              </w:rPr>
              <w:t>Lp.</w:t>
            </w:r>
          </w:p>
        </w:tc>
        <w:tc>
          <w:tcPr>
            <w:tcW w:w="5152" w:type="dxa"/>
            <w:shd w:val="clear" w:color="auto" w:fill="00B0F0"/>
            <w:vAlign w:val="center"/>
          </w:tcPr>
          <w:p w14:paraId="78E7B415" w14:textId="77777777" w:rsidR="007706C7" w:rsidRPr="004C7C0E" w:rsidRDefault="007706C7" w:rsidP="00E43AD3">
            <w:pPr>
              <w:spacing w:after="0"/>
              <w:rPr>
                <w:rFonts w:ascii="Arial" w:hAnsi="Arial" w:cs="Arial"/>
                <w:b/>
                <w:color w:val="000000"/>
                <w:spacing w:val="10"/>
                <w:sz w:val="24"/>
                <w:szCs w:val="24"/>
              </w:rPr>
            </w:pPr>
            <w:r w:rsidRPr="004C7C0E">
              <w:rPr>
                <w:rFonts w:ascii="Arial" w:hAnsi="Arial" w:cs="Arial"/>
                <w:b/>
                <w:color w:val="000000"/>
                <w:spacing w:val="10"/>
                <w:sz w:val="24"/>
                <w:szCs w:val="24"/>
              </w:rPr>
              <w:t>Nazwa przedsięwzięcia</w:t>
            </w:r>
          </w:p>
        </w:tc>
        <w:tc>
          <w:tcPr>
            <w:tcW w:w="1764" w:type="dxa"/>
            <w:shd w:val="clear" w:color="auto" w:fill="00B0F0"/>
            <w:vAlign w:val="center"/>
          </w:tcPr>
          <w:p w14:paraId="6BF4760C" w14:textId="77777777" w:rsidR="007706C7" w:rsidRPr="004C7C0E" w:rsidRDefault="007706C7" w:rsidP="00E43AD3">
            <w:pPr>
              <w:spacing w:after="0"/>
              <w:rPr>
                <w:rFonts w:ascii="Arial" w:hAnsi="Arial" w:cs="Arial"/>
                <w:b/>
                <w:color w:val="000000"/>
                <w:spacing w:val="10"/>
                <w:sz w:val="24"/>
                <w:szCs w:val="24"/>
              </w:rPr>
            </w:pPr>
            <w:r w:rsidRPr="004C7C0E">
              <w:rPr>
                <w:rFonts w:ascii="Arial" w:hAnsi="Arial" w:cs="Arial"/>
                <w:b/>
                <w:color w:val="000000"/>
                <w:spacing w:val="10"/>
                <w:sz w:val="24"/>
                <w:szCs w:val="24"/>
              </w:rPr>
              <w:t>C</w:t>
            </w:r>
            <w:r w:rsidR="00E43AD3" w:rsidRPr="004C7C0E">
              <w:rPr>
                <w:rFonts w:ascii="Arial" w:hAnsi="Arial" w:cs="Arial"/>
                <w:b/>
                <w:color w:val="000000"/>
                <w:spacing w:val="10"/>
                <w:sz w:val="24"/>
                <w:szCs w:val="24"/>
              </w:rPr>
              <w:t xml:space="preserve">el </w:t>
            </w:r>
            <w:r w:rsidRPr="004C7C0E">
              <w:rPr>
                <w:rFonts w:ascii="Arial" w:hAnsi="Arial" w:cs="Arial"/>
                <w:b/>
                <w:color w:val="000000"/>
                <w:spacing w:val="10"/>
                <w:sz w:val="24"/>
                <w:szCs w:val="24"/>
              </w:rPr>
              <w:t>S</w:t>
            </w:r>
            <w:r w:rsidR="00E43AD3" w:rsidRPr="004C7C0E">
              <w:rPr>
                <w:rFonts w:ascii="Arial" w:hAnsi="Arial" w:cs="Arial"/>
                <w:b/>
                <w:color w:val="000000"/>
                <w:spacing w:val="10"/>
                <w:sz w:val="24"/>
                <w:szCs w:val="24"/>
              </w:rPr>
              <w:t>trategiczny</w:t>
            </w:r>
            <w:r w:rsidRPr="004C7C0E">
              <w:rPr>
                <w:rFonts w:ascii="Arial" w:hAnsi="Arial" w:cs="Arial"/>
                <w:b/>
                <w:color w:val="000000"/>
                <w:spacing w:val="10"/>
                <w:sz w:val="24"/>
                <w:szCs w:val="24"/>
              </w:rPr>
              <w:t xml:space="preserve"> I</w:t>
            </w:r>
          </w:p>
        </w:tc>
        <w:tc>
          <w:tcPr>
            <w:tcW w:w="1764" w:type="dxa"/>
            <w:shd w:val="clear" w:color="auto" w:fill="00B0F0"/>
            <w:vAlign w:val="center"/>
          </w:tcPr>
          <w:p w14:paraId="1C61A445" w14:textId="77777777" w:rsidR="007706C7" w:rsidRPr="004C7C0E" w:rsidRDefault="007706C7" w:rsidP="00E43AD3">
            <w:pPr>
              <w:spacing w:after="0"/>
              <w:rPr>
                <w:rFonts w:ascii="Arial" w:hAnsi="Arial" w:cs="Arial"/>
                <w:b/>
                <w:color w:val="000000"/>
                <w:spacing w:val="10"/>
                <w:sz w:val="24"/>
                <w:szCs w:val="24"/>
              </w:rPr>
            </w:pPr>
            <w:r w:rsidRPr="004C7C0E">
              <w:rPr>
                <w:rFonts w:ascii="Arial" w:hAnsi="Arial" w:cs="Arial"/>
                <w:b/>
                <w:color w:val="000000"/>
                <w:spacing w:val="10"/>
                <w:sz w:val="24"/>
                <w:szCs w:val="24"/>
              </w:rPr>
              <w:t>C</w:t>
            </w:r>
            <w:r w:rsidR="00E43AD3" w:rsidRPr="004C7C0E">
              <w:rPr>
                <w:rFonts w:ascii="Arial" w:hAnsi="Arial" w:cs="Arial"/>
                <w:b/>
                <w:color w:val="000000"/>
                <w:spacing w:val="10"/>
                <w:sz w:val="24"/>
                <w:szCs w:val="24"/>
              </w:rPr>
              <w:t xml:space="preserve">el </w:t>
            </w:r>
            <w:r w:rsidRPr="004C7C0E">
              <w:rPr>
                <w:rFonts w:ascii="Arial" w:hAnsi="Arial" w:cs="Arial"/>
                <w:b/>
                <w:color w:val="000000"/>
                <w:spacing w:val="10"/>
                <w:sz w:val="24"/>
                <w:szCs w:val="24"/>
              </w:rPr>
              <w:t>S</w:t>
            </w:r>
            <w:r w:rsidR="00E43AD3" w:rsidRPr="004C7C0E">
              <w:rPr>
                <w:rFonts w:ascii="Arial" w:hAnsi="Arial" w:cs="Arial"/>
                <w:b/>
                <w:color w:val="000000"/>
                <w:spacing w:val="10"/>
                <w:sz w:val="24"/>
                <w:szCs w:val="24"/>
              </w:rPr>
              <w:t>trategiczny</w:t>
            </w:r>
            <w:r w:rsidRPr="004C7C0E">
              <w:rPr>
                <w:rFonts w:ascii="Arial" w:hAnsi="Arial" w:cs="Arial"/>
                <w:b/>
                <w:color w:val="000000"/>
                <w:spacing w:val="10"/>
                <w:sz w:val="24"/>
                <w:szCs w:val="24"/>
              </w:rPr>
              <w:t xml:space="preserve"> II</w:t>
            </w:r>
          </w:p>
        </w:tc>
      </w:tr>
      <w:tr w:rsidR="007706C7" w:rsidRPr="004C7C0E" w14:paraId="5F422945" w14:textId="77777777" w:rsidTr="009E690F">
        <w:tc>
          <w:tcPr>
            <w:tcW w:w="9286" w:type="dxa"/>
            <w:gridSpan w:val="4"/>
            <w:shd w:val="clear" w:color="auto" w:fill="auto"/>
          </w:tcPr>
          <w:p w14:paraId="1BC7E8FE" w14:textId="77777777" w:rsidR="007706C7" w:rsidRPr="004C7C0E" w:rsidRDefault="007706C7" w:rsidP="00787B7A">
            <w:pPr>
              <w:spacing w:after="0"/>
              <w:rPr>
                <w:rFonts w:ascii="Arial" w:hAnsi="Arial" w:cs="Arial"/>
                <w:b/>
                <w:color w:val="000000"/>
                <w:spacing w:val="10"/>
                <w:sz w:val="24"/>
                <w:szCs w:val="24"/>
              </w:rPr>
            </w:pPr>
            <w:r w:rsidRPr="004C7C0E">
              <w:rPr>
                <w:rFonts w:ascii="Arial" w:hAnsi="Arial" w:cs="Arial"/>
                <w:b/>
                <w:color w:val="000000"/>
                <w:spacing w:val="10"/>
                <w:sz w:val="24"/>
                <w:szCs w:val="24"/>
              </w:rPr>
              <w:t>Projekty z listy podstawowych przedsięwzięć</w:t>
            </w:r>
          </w:p>
        </w:tc>
      </w:tr>
      <w:tr w:rsidR="007706C7" w:rsidRPr="004C7C0E" w14:paraId="3804CEE5" w14:textId="77777777" w:rsidTr="009E690F">
        <w:tc>
          <w:tcPr>
            <w:tcW w:w="606" w:type="dxa"/>
            <w:shd w:val="clear" w:color="auto" w:fill="auto"/>
            <w:vAlign w:val="center"/>
          </w:tcPr>
          <w:p w14:paraId="08362379"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1</w:t>
            </w:r>
          </w:p>
        </w:tc>
        <w:tc>
          <w:tcPr>
            <w:tcW w:w="5152" w:type="dxa"/>
            <w:shd w:val="clear" w:color="auto" w:fill="auto"/>
          </w:tcPr>
          <w:p w14:paraId="1FFB7F8C" w14:textId="521AF483" w:rsidR="007706C7" w:rsidRPr="004C7C0E" w:rsidRDefault="00332D5C" w:rsidP="00787B7A">
            <w:pPr>
              <w:spacing w:after="0"/>
              <w:rPr>
                <w:rFonts w:ascii="Arial" w:hAnsi="Arial" w:cs="Arial"/>
                <w:color w:val="000000"/>
                <w:spacing w:val="10"/>
                <w:sz w:val="24"/>
                <w:szCs w:val="24"/>
              </w:rPr>
            </w:pPr>
            <w:r>
              <w:rPr>
                <w:rFonts w:ascii="Arial" w:hAnsi="Arial" w:cs="Arial"/>
                <w:spacing w:val="10"/>
                <w:sz w:val="24"/>
                <w:szCs w:val="24"/>
              </w:rPr>
              <w:t xml:space="preserve">Utworzenie </w:t>
            </w:r>
            <w:r w:rsidR="001C005E" w:rsidRPr="003A7A04">
              <w:rPr>
                <w:rFonts w:ascii="Arial" w:hAnsi="Arial" w:cs="Arial"/>
                <w:spacing w:val="10"/>
                <w:sz w:val="24"/>
                <w:szCs w:val="24"/>
              </w:rPr>
              <w:t>Centrum Wsparcia</w:t>
            </w:r>
          </w:p>
        </w:tc>
        <w:tc>
          <w:tcPr>
            <w:tcW w:w="1764" w:type="dxa"/>
            <w:shd w:val="clear" w:color="auto" w:fill="auto"/>
            <w:vAlign w:val="center"/>
          </w:tcPr>
          <w:p w14:paraId="0E58E63E"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c>
          <w:tcPr>
            <w:tcW w:w="1764" w:type="dxa"/>
            <w:shd w:val="clear" w:color="auto" w:fill="auto"/>
            <w:vAlign w:val="center"/>
          </w:tcPr>
          <w:p w14:paraId="03859DD6"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2EE85902" w14:textId="77777777" w:rsidTr="009E690F">
        <w:tc>
          <w:tcPr>
            <w:tcW w:w="606" w:type="dxa"/>
            <w:shd w:val="clear" w:color="auto" w:fill="auto"/>
            <w:vAlign w:val="center"/>
          </w:tcPr>
          <w:p w14:paraId="2B81EADA"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2</w:t>
            </w:r>
          </w:p>
        </w:tc>
        <w:tc>
          <w:tcPr>
            <w:tcW w:w="5152" w:type="dxa"/>
            <w:shd w:val="clear" w:color="auto" w:fill="auto"/>
          </w:tcPr>
          <w:p w14:paraId="321B87DC" w14:textId="77777777" w:rsidR="007706C7" w:rsidRPr="004C7C0E" w:rsidRDefault="001C005E" w:rsidP="00787B7A">
            <w:pPr>
              <w:spacing w:after="0"/>
              <w:rPr>
                <w:rFonts w:ascii="Arial" w:hAnsi="Arial" w:cs="Arial"/>
                <w:color w:val="000000"/>
                <w:spacing w:val="10"/>
                <w:sz w:val="24"/>
                <w:szCs w:val="24"/>
              </w:rPr>
            </w:pPr>
            <w:r w:rsidRPr="000F119C">
              <w:rPr>
                <w:rFonts w:ascii="Arial" w:hAnsi="Arial" w:cs="Arial"/>
                <w:spacing w:val="10"/>
                <w:sz w:val="24"/>
                <w:szCs w:val="24"/>
              </w:rPr>
              <w:t>Rozszerzenie oferty kulturalnej Gminy Rudnik poprzez utworzenie skarpy koncertowej</w:t>
            </w:r>
          </w:p>
        </w:tc>
        <w:tc>
          <w:tcPr>
            <w:tcW w:w="1764" w:type="dxa"/>
            <w:shd w:val="clear" w:color="auto" w:fill="auto"/>
            <w:vAlign w:val="center"/>
          </w:tcPr>
          <w:p w14:paraId="6537D484"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c>
          <w:tcPr>
            <w:tcW w:w="1764" w:type="dxa"/>
            <w:shd w:val="clear" w:color="auto" w:fill="auto"/>
            <w:vAlign w:val="center"/>
          </w:tcPr>
          <w:p w14:paraId="29E0C4BD"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406928DC" w14:textId="77777777" w:rsidTr="009E690F">
        <w:tc>
          <w:tcPr>
            <w:tcW w:w="606" w:type="dxa"/>
            <w:shd w:val="clear" w:color="auto" w:fill="auto"/>
            <w:vAlign w:val="center"/>
          </w:tcPr>
          <w:p w14:paraId="22AB6D1B"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3</w:t>
            </w:r>
          </w:p>
        </w:tc>
        <w:tc>
          <w:tcPr>
            <w:tcW w:w="5152" w:type="dxa"/>
            <w:shd w:val="clear" w:color="auto" w:fill="auto"/>
          </w:tcPr>
          <w:p w14:paraId="2585744F" w14:textId="77777777" w:rsidR="007706C7" w:rsidRPr="004C7C0E" w:rsidRDefault="001C005E" w:rsidP="00787B7A">
            <w:pPr>
              <w:spacing w:after="0"/>
              <w:rPr>
                <w:rFonts w:ascii="Arial" w:hAnsi="Arial" w:cs="Arial"/>
                <w:color w:val="000000"/>
                <w:spacing w:val="10"/>
                <w:sz w:val="24"/>
                <w:szCs w:val="24"/>
              </w:rPr>
            </w:pPr>
            <w:r w:rsidRPr="002A2D65">
              <w:rPr>
                <w:rFonts w:ascii="Arial" w:hAnsi="Arial" w:cs="Arial"/>
                <w:spacing w:val="10"/>
                <w:sz w:val="24"/>
                <w:szCs w:val="24"/>
              </w:rPr>
              <w:t>Atrakcyjny wypoczynek – utworzenie wąwozu spacerowego w Rudniku</w:t>
            </w:r>
          </w:p>
        </w:tc>
        <w:tc>
          <w:tcPr>
            <w:tcW w:w="1764" w:type="dxa"/>
            <w:shd w:val="clear" w:color="auto" w:fill="auto"/>
            <w:vAlign w:val="center"/>
          </w:tcPr>
          <w:p w14:paraId="0BCBC9D4"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c>
          <w:tcPr>
            <w:tcW w:w="1764" w:type="dxa"/>
            <w:shd w:val="clear" w:color="auto" w:fill="auto"/>
            <w:vAlign w:val="center"/>
          </w:tcPr>
          <w:p w14:paraId="240A764D"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297D9AB9" w14:textId="77777777" w:rsidTr="009E690F">
        <w:tc>
          <w:tcPr>
            <w:tcW w:w="606" w:type="dxa"/>
            <w:shd w:val="clear" w:color="auto" w:fill="auto"/>
            <w:vAlign w:val="center"/>
          </w:tcPr>
          <w:p w14:paraId="1D51654D"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4</w:t>
            </w:r>
          </w:p>
        </w:tc>
        <w:tc>
          <w:tcPr>
            <w:tcW w:w="5152" w:type="dxa"/>
            <w:shd w:val="clear" w:color="auto" w:fill="auto"/>
          </w:tcPr>
          <w:p w14:paraId="56A80B98" w14:textId="77777777" w:rsidR="007706C7" w:rsidRPr="004C7C0E" w:rsidRDefault="001C005E" w:rsidP="00787B7A">
            <w:pPr>
              <w:spacing w:after="0"/>
              <w:rPr>
                <w:rFonts w:ascii="Arial" w:hAnsi="Arial" w:cs="Arial"/>
                <w:color w:val="000000"/>
                <w:spacing w:val="10"/>
                <w:sz w:val="24"/>
                <w:szCs w:val="24"/>
              </w:rPr>
            </w:pPr>
            <w:r w:rsidRPr="0069766E">
              <w:rPr>
                <w:rFonts w:ascii="Arial" w:hAnsi="Arial" w:cs="Arial"/>
                <w:spacing w:val="10"/>
                <w:sz w:val="24"/>
                <w:szCs w:val="24"/>
              </w:rPr>
              <w:t>Rewitalizacja Parku w Płonce etap 2</w:t>
            </w:r>
          </w:p>
        </w:tc>
        <w:tc>
          <w:tcPr>
            <w:tcW w:w="1764" w:type="dxa"/>
            <w:shd w:val="clear" w:color="auto" w:fill="auto"/>
            <w:vAlign w:val="center"/>
          </w:tcPr>
          <w:p w14:paraId="07D1B125"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c>
          <w:tcPr>
            <w:tcW w:w="1764" w:type="dxa"/>
            <w:shd w:val="clear" w:color="auto" w:fill="auto"/>
            <w:vAlign w:val="center"/>
          </w:tcPr>
          <w:p w14:paraId="128593A3"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76FCF21A" w14:textId="77777777" w:rsidTr="009E690F">
        <w:tc>
          <w:tcPr>
            <w:tcW w:w="606" w:type="dxa"/>
            <w:shd w:val="clear" w:color="auto" w:fill="auto"/>
            <w:vAlign w:val="center"/>
          </w:tcPr>
          <w:p w14:paraId="52A5821F"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5</w:t>
            </w:r>
          </w:p>
        </w:tc>
        <w:tc>
          <w:tcPr>
            <w:tcW w:w="5152" w:type="dxa"/>
            <w:shd w:val="clear" w:color="auto" w:fill="auto"/>
          </w:tcPr>
          <w:p w14:paraId="327DD413" w14:textId="77777777" w:rsidR="007706C7" w:rsidRPr="004C7C0E" w:rsidRDefault="001C005E" w:rsidP="00787B7A">
            <w:pPr>
              <w:spacing w:after="0"/>
              <w:rPr>
                <w:rFonts w:ascii="Arial" w:hAnsi="Arial" w:cs="Arial"/>
                <w:color w:val="000000"/>
                <w:spacing w:val="10"/>
                <w:sz w:val="24"/>
                <w:szCs w:val="24"/>
              </w:rPr>
            </w:pPr>
            <w:r w:rsidRPr="00F14A0C">
              <w:rPr>
                <w:rFonts w:ascii="Arial" w:hAnsi="Arial" w:cs="Arial"/>
                <w:spacing w:val="10"/>
                <w:sz w:val="24"/>
                <w:szCs w:val="24"/>
              </w:rPr>
              <w:t>Organizacja cyklu przedsięwzięć adresowanych do osób w wieku 60+ w obu podobszarach obszaru rewitalizacji</w:t>
            </w:r>
          </w:p>
        </w:tc>
        <w:tc>
          <w:tcPr>
            <w:tcW w:w="1764" w:type="dxa"/>
            <w:shd w:val="clear" w:color="auto" w:fill="auto"/>
            <w:vAlign w:val="center"/>
          </w:tcPr>
          <w:p w14:paraId="203DBD90" w14:textId="77777777" w:rsidR="007706C7" w:rsidRPr="004C7C0E" w:rsidRDefault="007706C7" w:rsidP="00787B7A">
            <w:pPr>
              <w:spacing w:after="0"/>
              <w:jc w:val="center"/>
              <w:rPr>
                <w:rFonts w:ascii="Arial" w:hAnsi="Arial" w:cs="Arial"/>
                <w:color w:val="000000"/>
                <w:spacing w:val="10"/>
                <w:sz w:val="24"/>
                <w:szCs w:val="24"/>
              </w:rPr>
            </w:pPr>
          </w:p>
        </w:tc>
        <w:tc>
          <w:tcPr>
            <w:tcW w:w="1764" w:type="dxa"/>
            <w:shd w:val="clear" w:color="auto" w:fill="auto"/>
            <w:vAlign w:val="center"/>
          </w:tcPr>
          <w:p w14:paraId="7B9DFCEC"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09439533" w14:textId="77777777" w:rsidTr="009E690F">
        <w:tc>
          <w:tcPr>
            <w:tcW w:w="606" w:type="dxa"/>
            <w:shd w:val="clear" w:color="auto" w:fill="auto"/>
            <w:vAlign w:val="center"/>
          </w:tcPr>
          <w:p w14:paraId="60E0BFC3"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6</w:t>
            </w:r>
          </w:p>
        </w:tc>
        <w:tc>
          <w:tcPr>
            <w:tcW w:w="5152" w:type="dxa"/>
            <w:shd w:val="clear" w:color="auto" w:fill="auto"/>
          </w:tcPr>
          <w:p w14:paraId="29298078" w14:textId="77777777" w:rsidR="007706C7" w:rsidRPr="004C7C0E" w:rsidRDefault="001C005E" w:rsidP="00787B7A">
            <w:pPr>
              <w:spacing w:after="0"/>
              <w:rPr>
                <w:rFonts w:ascii="Arial" w:hAnsi="Arial" w:cs="Arial"/>
                <w:color w:val="000000"/>
                <w:spacing w:val="10"/>
                <w:sz w:val="24"/>
                <w:szCs w:val="24"/>
              </w:rPr>
            </w:pPr>
            <w:r w:rsidRPr="0085163F">
              <w:rPr>
                <w:rFonts w:ascii="Arial" w:hAnsi="Arial" w:cs="Arial"/>
                <w:spacing w:val="10"/>
                <w:sz w:val="24"/>
                <w:szCs w:val="24"/>
              </w:rPr>
              <w:t>Organizacja przedsięwzięć adresowanych do osób w trudnej sytuacji życiowej w obu podobszarach obszaru rewitalizacji</w:t>
            </w:r>
          </w:p>
        </w:tc>
        <w:tc>
          <w:tcPr>
            <w:tcW w:w="1764" w:type="dxa"/>
            <w:shd w:val="clear" w:color="auto" w:fill="auto"/>
            <w:vAlign w:val="center"/>
          </w:tcPr>
          <w:p w14:paraId="38325343" w14:textId="77777777" w:rsidR="007706C7" w:rsidRPr="004C7C0E" w:rsidRDefault="007706C7" w:rsidP="00787B7A">
            <w:pPr>
              <w:spacing w:after="0"/>
              <w:jc w:val="center"/>
              <w:rPr>
                <w:rFonts w:ascii="Arial" w:hAnsi="Arial" w:cs="Arial"/>
                <w:color w:val="000000"/>
                <w:spacing w:val="10"/>
                <w:sz w:val="24"/>
                <w:szCs w:val="24"/>
              </w:rPr>
            </w:pPr>
          </w:p>
        </w:tc>
        <w:tc>
          <w:tcPr>
            <w:tcW w:w="1764" w:type="dxa"/>
            <w:shd w:val="clear" w:color="auto" w:fill="auto"/>
            <w:vAlign w:val="center"/>
          </w:tcPr>
          <w:p w14:paraId="7DB0F8BE" w14:textId="77777777" w:rsidR="007706C7" w:rsidRPr="004C7C0E" w:rsidRDefault="001C005E"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7706C7" w:rsidRPr="004C7C0E" w14:paraId="7DDFA5F3" w14:textId="77777777" w:rsidTr="009E690F">
        <w:tc>
          <w:tcPr>
            <w:tcW w:w="606" w:type="dxa"/>
            <w:shd w:val="clear" w:color="auto" w:fill="auto"/>
            <w:vAlign w:val="center"/>
          </w:tcPr>
          <w:p w14:paraId="00BF88E4" w14:textId="77777777" w:rsidR="007706C7" w:rsidRPr="004C7C0E" w:rsidRDefault="007706C7"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7</w:t>
            </w:r>
          </w:p>
        </w:tc>
        <w:tc>
          <w:tcPr>
            <w:tcW w:w="5152" w:type="dxa"/>
            <w:shd w:val="clear" w:color="auto" w:fill="auto"/>
          </w:tcPr>
          <w:p w14:paraId="4EF3519E" w14:textId="77777777" w:rsidR="007706C7" w:rsidRPr="004C7C0E" w:rsidRDefault="00EE317B" w:rsidP="00787B7A">
            <w:pPr>
              <w:spacing w:after="0"/>
              <w:rPr>
                <w:rFonts w:ascii="Arial" w:hAnsi="Arial" w:cs="Arial"/>
                <w:color w:val="000000"/>
                <w:spacing w:val="10"/>
                <w:sz w:val="24"/>
                <w:szCs w:val="24"/>
              </w:rPr>
            </w:pPr>
            <w:r w:rsidRPr="00C55973">
              <w:rPr>
                <w:rFonts w:ascii="Arial" w:hAnsi="Arial" w:cs="Arial"/>
                <w:spacing w:val="10"/>
                <w:sz w:val="24"/>
                <w:szCs w:val="24"/>
              </w:rPr>
              <w:t>Organizacja przedsięwzięć dla osób z niepełnosprawnością i ich rodzin oraz osób długotrwale i przewlekle chorych i ich rodzin w obu podobszarach obszaru rewitalizacji</w:t>
            </w:r>
          </w:p>
        </w:tc>
        <w:tc>
          <w:tcPr>
            <w:tcW w:w="1764" w:type="dxa"/>
            <w:shd w:val="clear" w:color="auto" w:fill="auto"/>
            <w:vAlign w:val="center"/>
          </w:tcPr>
          <w:p w14:paraId="678EFC7B" w14:textId="77777777" w:rsidR="007706C7" w:rsidRPr="004C7C0E" w:rsidRDefault="007706C7" w:rsidP="00787B7A">
            <w:pPr>
              <w:spacing w:after="0"/>
              <w:jc w:val="center"/>
              <w:rPr>
                <w:rFonts w:ascii="Arial" w:hAnsi="Arial" w:cs="Arial"/>
                <w:color w:val="000000"/>
                <w:spacing w:val="10"/>
                <w:sz w:val="24"/>
                <w:szCs w:val="24"/>
              </w:rPr>
            </w:pPr>
          </w:p>
        </w:tc>
        <w:tc>
          <w:tcPr>
            <w:tcW w:w="1764" w:type="dxa"/>
            <w:shd w:val="clear" w:color="auto" w:fill="auto"/>
            <w:vAlign w:val="center"/>
          </w:tcPr>
          <w:p w14:paraId="7378D711" w14:textId="77777777" w:rsidR="007706C7"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2CF87ECA" w14:textId="77777777" w:rsidTr="009E690F">
        <w:tc>
          <w:tcPr>
            <w:tcW w:w="606" w:type="dxa"/>
            <w:shd w:val="clear" w:color="auto" w:fill="auto"/>
            <w:vAlign w:val="center"/>
          </w:tcPr>
          <w:p w14:paraId="07EE685F"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8</w:t>
            </w:r>
          </w:p>
        </w:tc>
        <w:tc>
          <w:tcPr>
            <w:tcW w:w="5152" w:type="dxa"/>
            <w:shd w:val="clear" w:color="auto" w:fill="auto"/>
          </w:tcPr>
          <w:p w14:paraId="6026B92F" w14:textId="77777777" w:rsidR="00576AB6" w:rsidRPr="004C7C0E" w:rsidRDefault="00EE317B" w:rsidP="00DF1E55">
            <w:pPr>
              <w:spacing w:after="0"/>
              <w:rPr>
                <w:rFonts w:ascii="Arial" w:hAnsi="Arial" w:cs="Arial"/>
                <w:color w:val="000000"/>
                <w:spacing w:val="10"/>
                <w:sz w:val="24"/>
                <w:szCs w:val="24"/>
              </w:rPr>
            </w:pPr>
            <w:r w:rsidRPr="00AC673C">
              <w:rPr>
                <w:rFonts w:ascii="Arial" w:hAnsi="Arial" w:cs="Arial"/>
                <w:spacing w:val="10"/>
                <w:sz w:val="24"/>
                <w:szCs w:val="24"/>
              </w:rPr>
              <w:t>Organizacja przedsięwzięć dla osób borykających się z zaburzeniami psychicznymi i ich rodzin</w:t>
            </w:r>
          </w:p>
        </w:tc>
        <w:tc>
          <w:tcPr>
            <w:tcW w:w="1764" w:type="dxa"/>
            <w:shd w:val="clear" w:color="auto" w:fill="auto"/>
            <w:vAlign w:val="center"/>
          </w:tcPr>
          <w:p w14:paraId="489B3483"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053A69C6"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31654F4E" w14:textId="77777777" w:rsidTr="009E690F">
        <w:tc>
          <w:tcPr>
            <w:tcW w:w="606" w:type="dxa"/>
            <w:shd w:val="clear" w:color="auto" w:fill="auto"/>
            <w:vAlign w:val="center"/>
          </w:tcPr>
          <w:p w14:paraId="5424C527"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9</w:t>
            </w:r>
          </w:p>
        </w:tc>
        <w:tc>
          <w:tcPr>
            <w:tcW w:w="5152" w:type="dxa"/>
            <w:shd w:val="clear" w:color="auto" w:fill="auto"/>
          </w:tcPr>
          <w:p w14:paraId="21AC44BC" w14:textId="77777777" w:rsidR="00576AB6" w:rsidRPr="004C7C0E" w:rsidRDefault="00EE317B" w:rsidP="00DF1E55">
            <w:pPr>
              <w:spacing w:after="0"/>
              <w:rPr>
                <w:rFonts w:ascii="Arial" w:hAnsi="Arial" w:cs="Arial"/>
                <w:color w:val="000000"/>
                <w:spacing w:val="10"/>
                <w:sz w:val="24"/>
                <w:szCs w:val="24"/>
              </w:rPr>
            </w:pPr>
            <w:r w:rsidRPr="00D75A9A">
              <w:rPr>
                <w:rFonts w:ascii="Arial" w:hAnsi="Arial" w:cs="Arial"/>
                <w:spacing w:val="10"/>
                <w:sz w:val="24"/>
                <w:szCs w:val="24"/>
              </w:rPr>
              <w:t>Organizacja przedsięwzięć dla rodziców w podobszarze I. Rudnik, Romanówek</w:t>
            </w:r>
          </w:p>
        </w:tc>
        <w:tc>
          <w:tcPr>
            <w:tcW w:w="1764" w:type="dxa"/>
            <w:shd w:val="clear" w:color="auto" w:fill="auto"/>
            <w:vAlign w:val="center"/>
          </w:tcPr>
          <w:p w14:paraId="68D5926C"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645F26ED"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2DF53E09" w14:textId="77777777" w:rsidTr="009E690F">
        <w:tc>
          <w:tcPr>
            <w:tcW w:w="606" w:type="dxa"/>
            <w:shd w:val="clear" w:color="auto" w:fill="auto"/>
            <w:vAlign w:val="center"/>
          </w:tcPr>
          <w:p w14:paraId="16A02AD2"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10</w:t>
            </w:r>
          </w:p>
        </w:tc>
        <w:tc>
          <w:tcPr>
            <w:tcW w:w="5152" w:type="dxa"/>
            <w:shd w:val="clear" w:color="auto" w:fill="auto"/>
          </w:tcPr>
          <w:p w14:paraId="199778B5" w14:textId="77777777" w:rsidR="00576AB6" w:rsidRPr="004C7C0E" w:rsidRDefault="00EE317B" w:rsidP="00DF1E55">
            <w:pPr>
              <w:spacing w:after="0"/>
              <w:rPr>
                <w:rFonts w:ascii="Arial" w:hAnsi="Arial" w:cs="Arial"/>
                <w:color w:val="000000"/>
                <w:spacing w:val="10"/>
                <w:sz w:val="24"/>
                <w:szCs w:val="24"/>
              </w:rPr>
            </w:pPr>
            <w:r w:rsidRPr="00AF24AD">
              <w:rPr>
                <w:rFonts w:ascii="Arial" w:hAnsi="Arial" w:cs="Arial"/>
                <w:spacing w:val="10"/>
                <w:sz w:val="24"/>
                <w:szCs w:val="24"/>
              </w:rPr>
              <w:t>Organizacja przedsięwzięć ekologicznych w obrębie obu podobszarów obszaru rewitalizacji</w:t>
            </w:r>
          </w:p>
        </w:tc>
        <w:tc>
          <w:tcPr>
            <w:tcW w:w="1764" w:type="dxa"/>
            <w:shd w:val="clear" w:color="auto" w:fill="auto"/>
            <w:vAlign w:val="center"/>
          </w:tcPr>
          <w:p w14:paraId="62FE76FE"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5727D3CD"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15061B0C" w14:textId="77777777" w:rsidTr="009E690F">
        <w:tc>
          <w:tcPr>
            <w:tcW w:w="606" w:type="dxa"/>
            <w:shd w:val="clear" w:color="auto" w:fill="auto"/>
            <w:vAlign w:val="center"/>
          </w:tcPr>
          <w:p w14:paraId="34599B96"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11</w:t>
            </w:r>
          </w:p>
        </w:tc>
        <w:tc>
          <w:tcPr>
            <w:tcW w:w="5152" w:type="dxa"/>
            <w:shd w:val="clear" w:color="auto" w:fill="auto"/>
          </w:tcPr>
          <w:p w14:paraId="6CB2ABCC" w14:textId="77777777" w:rsidR="00576AB6" w:rsidRPr="004C7C0E" w:rsidRDefault="00EE317B" w:rsidP="00DF1E55">
            <w:pPr>
              <w:spacing w:after="0"/>
              <w:rPr>
                <w:rFonts w:ascii="Arial" w:hAnsi="Arial" w:cs="Arial"/>
                <w:color w:val="000000"/>
                <w:spacing w:val="10"/>
                <w:sz w:val="24"/>
                <w:szCs w:val="24"/>
              </w:rPr>
            </w:pPr>
            <w:r w:rsidRPr="00ED0BC3">
              <w:rPr>
                <w:rFonts w:ascii="Arial" w:hAnsi="Arial" w:cs="Arial"/>
                <w:spacing w:val="10"/>
                <w:sz w:val="24"/>
                <w:szCs w:val="24"/>
              </w:rPr>
              <w:t>Organizacja przedsięwzięć z zakresu poprawy bezpieczeństwa</w:t>
            </w:r>
            <w:r>
              <w:rPr>
                <w:rFonts w:ascii="Arial" w:hAnsi="Arial" w:cs="Arial"/>
                <w:spacing w:val="10"/>
                <w:sz w:val="24"/>
                <w:szCs w:val="24"/>
              </w:rPr>
              <w:t xml:space="preserve"> </w:t>
            </w:r>
            <w:r w:rsidRPr="00C82337">
              <w:rPr>
                <w:rFonts w:ascii="Arial" w:hAnsi="Arial" w:cs="Arial"/>
                <w:spacing w:val="10"/>
                <w:sz w:val="24"/>
                <w:szCs w:val="24"/>
              </w:rPr>
              <w:t>w podobszarze I. Rudnik, Romanówek</w:t>
            </w:r>
          </w:p>
        </w:tc>
        <w:tc>
          <w:tcPr>
            <w:tcW w:w="1764" w:type="dxa"/>
            <w:shd w:val="clear" w:color="auto" w:fill="auto"/>
            <w:vAlign w:val="center"/>
          </w:tcPr>
          <w:p w14:paraId="1D7596F0"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432C4955"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53D66431" w14:textId="77777777" w:rsidTr="009E690F">
        <w:tc>
          <w:tcPr>
            <w:tcW w:w="606" w:type="dxa"/>
            <w:shd w:val="clear" w:color="auto" w:fill="auto"/>
            <w:vAlign w:val="center"/>
          </w:tcPr>
          <w:p w14:paraId="264854AE"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12</w:t>
            </w:r>
          </w:p>
        </w:tc>
        <w:tc>
          <w:tcPr>
            <w:tcW w:w="5152" w:type="dxa"/>
            <w:shd w:val="clear" w:color="auto" w:fill="auto"/>
          </w:tcPr>
          <w:p w14:paraId="3FE56F54" w14:textId="77777777" w:rsidR="00576AB6" w:rsidRPr="004C7C0E" w:rsidRDefault="00EE317B" w:rsidP="00DF1E55">
            <w:pPr>
              <w:spacing w:after="0"/>
              <w:rPr>
                <w:rFonts w:ascii="Arial" w:hAnsi="Arial" w:cs="Arial"/>
                <w:color w:val="000000"/>
                <w:spacing w:val="10"/>
                <w:sz w:val="24"/>
                <w:szCs w:val="24"/>
              </w:rPr>
            </w:pPr>
            <w:r w:rsidRPr="00AD7CAC">
              <w:rPr>
                <w:rFonts w:ascii="Arial" w:hAnsi="Arial" w:cs="Arial"/>
                <w:spacing w:val="10"/>
                <w:sz w:val="24"/>
                <w:szCs w:val="24"/>
              </w:rPr>
              <w:t xml:space="preserve">Organizacja cyklu wydarzeń w ramach </w:t>
            </w:r>
            <w:r w:rsidRPr="00AD7CAC">
              <w:rPr>
                <w:rFonts w:ascii="Arial" w:hAnsi="Arial" w:cs="Arial"/>
                <w:spacing w:val="10"/>
                <w:sz w:val="24"/>
                <w:szCs w:val="24"/>
              </w:rPr>
              <w:lastRenderedPageBreak/>
              <w:t>zwiększania świadomości i przeciwdziałania przemocy domowej</w:t>
            </w:r>
          </w:p>
        </w:tc>
        <w:tc>
          <w:tcPr>
            <w:tcW w:w="1764" w:type="dxa"/>
            <w:shd w:val="clear" w:color="auto" w:fill="auto"/>
            <w:vAlign w:val="center"/>
          </w:tcPr>
          <w:p w14:paraId="5FECB45E"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16D06599"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64E63040" w14:textId="77777777" w:rsidTr="009E690F">
        <w:tc>
          <w:tcPr>
            <w:tcW w:w="606" w:type="dxa"/>
            <w:shd w:val="clear" w:color="auto" w:fill="auto"/>
            <w:vAlign w:val="center"/>
          </w:tcPr>
          <w:p w14:paraId="62CE7BD3"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lastRenderedPageBreak/>
              <w:t>13</w:t>
            </w:r>
          </w:p>
        </w:tc>
        <w:tc>
          <w:tcPr>
            <w:tcW w:w="5152" w:type="dxa"/>
            <w:shd w:val="clear" w:color="auto" w:fill="auto"/>
          </w:tcPr>
          <w:p w14:paraId="26712732" w14:textId="77777777" w:rsidR="00576AB6" w:rsidRPr="004C7C0E" w:rsidRDefault="00EE317B" w:rsidP="00DF1E55">
            <w:pPr>
              <w:spacing w:after="0"/>
              <w:rPr>
                <w:rFonts w:ascii="Arial" w:hAnsi="Arial" w:cs="Arial"/>
                <w:color w:val="000000"/>
                <w:spacing w:val="10"/>
                <w:sz w:val="24"/>
                <w:szCs w:val="24"/>
              </w:rPr>
            </w:pPr>
            <w:r w:rsidRPr="000F66CA">
              <w:rPr>
                <w:rFonts w:ascii="Arial" w:hAnsi="Arial" w:cs="Arial"/>
                <w:spacing w:val="10"/>
                <w:sz w:val="24"/>
                <w:szCs w:val="24"/>
              </w:rPr>
              <w:t>Organizacja przedsięwzięć aktywizujących dla osób bezrobotnych w obu podobszarach obszaru rewitalizacji</w:t>
            </w:r>
          </w:p>
        </w:tc>
        <w:tc>
          <w:tcPr>
            <w:tcW w:w="1764" w:type="dxa"/>
            <w:shd w:val="clear" w:color="auto" w:fill="auto"/>
            <w:vAlign w:val="center"/>
          </w:tcPr>
          <w:p w14:paraId="5DF95EF6" w14:textId="77777777" w:rsidR="00576AB6" w:rsidRPr="004C7C0E" w:rsidRDefault="00576AB6" w:rsidP="00DF1E55">
            <w:pPr>
              <w:spacing w:after="0"/>
              <w:jc w:val="center"/>
              <w:rPr>
                <w:rFonts w:ascii="Arial" w:hAnsi="Arial" w:cs="Arial"/>
                <w:color w:val="000000"/>
                <w:spacing w:val="10"/>
                <w:sz w:val="24"/>
                <w:szCs w:val="24"/>
              </w:rPr>
            </w:pPr>
          </w:p>
        </w:tc>
        <w:tc>
          <w:tcPr>
            <w:tcW w:w="1764" w:type="dxa"/>
            <w:shd w:val="clear" w:color="auto" w:fill="auto"/>
            <w:vAlign w:val="center"/>
          </w:tcPr>
          <w:p w14:paraId="42BCED3E" w14:textId="77777777" w:rsidR="00576AB6" w:rsidRPr="004C7C0E" w:rsidRDefault="00EE317B" w:rsidP="00DF1E55">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41290107" w14:textId="77777777" w:rsidTr="009E690F">
        <w:tc>
          <w:tcPr>
            <w:tcW w:w="9286" w:type="dxa"/>
            <w:gridSpan w:val="4"/>
            <w:shd w:val="clear" w:color="auto" w:fill="auto"/>
            <w:vAlign w:val="center"/>
          </w:tcPr>
          <w:p w14:paraId="6DD5E116" w14:textId="77777777" w:rsidR="00576AB6" w:rsidRPr="004C7C0E" w:rsidRDefault="00576AB6" w:rsidP="00787B7A">
            <w:pPr>
              <w:spacing w:after="0"/>
              <w:rPr>
                <w:rFonts w:ascii="Arial" w:hAnsi="Arial" w:cs="Arial"/>
                <w:b/>
                <w:color w:val="000000"/>
                <w:spacing w:val="10"/>
                <w:sz w:val="24"/>
                <w:szCs w:val="24"/>
              </w:rPr>
            </w:pPr>
            <w:r w:rsidRPr="004C7C0E">
              <w:rPr>
                <w:rFonts w:ascii="Arial" w:hAnsi="Arial" w:cs="Arial"/>
                <w:b/>
                <w:color w:val="000000"/>
                <w:spacing w:val="10"/>
                <w:sz w:val="24"/>
                <w:szCs w:val="24"/>
              </w:rPr>
              <w:t>Projekty z listy pozostałych dopuszczalnych przedsięwzięć</w:t>
            </w:r>
          </w:p>
        </w:tc>
      </w:tr>
      <w:tr w:rsidR="00576AB6" w:rsidRPr="004C7C0E" w14:paraId="283E432F" w14:textId="77777777" w:rsidTr="009E690F">
        <w:tc>
          <w:tcPr>
            <w:tcW w:w="606" w:type="dxa"/>
            <w:shd w:val="clear" w:color="auto" w:fill="auto"/>
            <w:vAlign w:val="center"/>
          </w:tcPr>
          <w:p w14:paraId="5D194315"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1</w:t>
            </w:r>
          </w:p>
        </w:tc>
        <w:tc>
          <w:tcPr>
            <w:tcW w:w="5152" w:type="dxa"/>
            <w:shd w:val="clear" w:color="auto" w:fill="auto"/>
          </w:tcPr>
          <w:p w14:paraId="2D2F58CB" w14:textId="77777777" w:rsidR="00EE317B" w:rsidRPr="004252DC" w:rsidRDefault="00EE317B" w:rsidP="00EE317B">
            <w:pPr>
              <w:autoSpaceDE w:val="0"/>
              <w:autoSpaceDN w:val="0"/>
              <w:adjustRightInd w:val="0"/>
              <w:spacing w:after="0"/>
              <w:rPr>
                <w:rFonts w:ascii="Arial" w:hAnsi="Arial" w:cs="Arial"/>
                <w:spacing w:val="10"/>
                <w:sz w:val="24"/>
                <w:szCs w:val="24"/>
              </w:rPr>
            </w:pPr>
            <w:r w:rsidRPr="004252DC">
              <w:rPr>
                <w:rFonts w:ascii="Arial" w:hAnsi="Arial" w:cs="Arial"/>
                <w:spacing w:val="10"/>
                <w:sz w:val="24"/>
                <w:szCs w:val="24"/>
              </w:rPr>
              <w:t xml:space="preserve">Wspieranie działalności indywidualnych artystów, zespołów lokalnych, </w:t>
            </w:r>
          </w:p>
          <w:p w14:paraId="0C6E2743" w14:textId="77777777" w:rsidR="00576AB6" w:rsidRPr="004C7C0E" w:rsidRDefault="00EE317B" w:rsidP="00EE317B">
            <w:pPr>
              <w:spacing w:after="0"/>
              <w:rPr>
                <w:rFonts w:ascii="Arial" w:hAnsi="Arial" w:cs="Arial"/>
                <w:color w:val="000000"/>
                <w:spacing w:val="10"/>
                <w:sz w:val="24"/>
                <w:szCs w:val="24"/>
              </w:rPr>
            </w:pPr>
            <w:r w:rsidRPr="004252DC">
              <w:rPr>
                <w:rFonts w:ascii="Arial" w:hAnsi="Arial" w:cs="Arial"/>
                <w:spacing w:val="10"/>
                <w:sz w:val="24"/>
                <w:szCs w:val="24"/>
              </w:rPr>
              <w:t>Kół Gospodyń Wiejskich z podobszarów obszaru rewitalizacji</w:t>
            </w:r>
          </w:p>
        </w:tc>
        <w:tc>
          <w:tcPr>
            <w:tcW w:w="1764" w:type="dxa"/>
            <w:shd w:val="clear" w:color="auto" w:fill="auto"/>
            <w:vAlign w:val="center"/>
          </w:tcPr>
          <w:p w14:paraId="78E4DBB3"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7ECD623A"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25EF5DF0" w14:textId="77777777" w:rsidTr="009E690F">
        <w:tc>
          <w:tcPr>
            <w:tcW w:w="606" w:type="dxa"/>
            <w:shd w:val="clear" w:color="auto" w:fill="auto"/>
            <w:vAlign w:val="center"/>
          </w:tcPr>
          <w:p w14:paraId="77A41C24"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2</w:t>
            </w:r>
          </w:p>
        </w:tc>
        <w:tc>
          <w:tcPr>
            <w:tcW w:w="5152" w:type="dxa"/>
            <w:shd w:val="clear" w:color="auto" w:fill="auto"/>
          </w:tcPr>
          <w:p w14:paraId="6DD88883" w14:textId="77777777" w:rsidR="00576AB6" w:rsidRPr="004C7C0E" w:rsidRDefault="00EE317B" w:rsidP="00EE317B">
            <w:pPr>
              <w:autoSpaceDE w:val="0"/>
              <w:autoSpaceDN w:val="0"/>
              <w:adjustRightInd w:val="0"/>
              <w:spacing w:after="0"/>
              <w:rPr>
                <w:rFonts w:ascii="Arial" w:hAnsi="Arial" w:cs="Arial"/>
                <w:color w:val="000000"/>
                <w:spacing w:val="10"/>
                <w:sz w:val="24"/>
                <w:szCs w:val="24"/>
              </w:rPr>
            </w:pPr>
            <w:r w:rsidRPr="004252DC">
              <w:rPr>
                <w:rFonts w:ascii="Arial" w:hAnsi="Arial" w:cs="Arial"/>
                <w:spacing w:val="10"/>
                <w:sz w:val="24"/>
                <w:szCs w:val="24"/>
              </w:rPr>
              <w:t>Podnoszenie poziomu wiedzy mieszkańców o tradycji i kulturze Gminy Rudnik i obszaru rewitalizacji</w:t>
            </w:r>
          </w:p>
        </w:tc>
        <w:tc>
          <w:tcPr>
            <w:tcW w:w="1764" w:type="dxa"/>
            <w:shd w:val="clear" w:color="auto" w:fill="auto"/>
            <w:vAlign w:val="center"/>
          </w:tcPr>
          <w:p w14:paraId="26F9F81C"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5EB02103"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6699F65C" w14:textId="77777777" w:rsidTr="009E690F">
        <w:tc>
          <w:tcPr>
            <w:tcW w:w="606" w:type="dxa"/>
            <w:shd w:val="clear" w:color="auto" w:fill="auto"/>
            <w:vAlign w:val="center"/>
          </w:tcPr>
          <w:p w14:paraId="6AF37E9A"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3</w:t>
            </w:r>
          </w:p>
        </w:tc>
        <w:tc>
          <w:tcPr>
            <w:tcW w:w="5152" w:type="dxa"/>
            <w:shd w:val="clear" w:color="auto" w:fill="auto"/>
          </w:tcPr>
          <w:p w14:paraId="1A4CBF8D" w14:textId="77777777" w:rsidR="00576AB6" w:rsidRPr="004C7C0E" w:rsidRDefault="00EE317B" w:rsidP="00EE317B">
            <w:pPr>
              <w:autoSpaceDE w:val="0"/>
              <w:autoSpaceDN w:val="0"/>
              <w:adjustRightInd w:val="0"/>
              <w:spacing w:after="0"/>
              <w:rPr>
                <w:rFonts w:ascii="Arial" w:hAnsi="Arial" w:cs="Arial"/>
                <w:spacing w:val="10"/>
                <w:sz w:val="24"/>
                <w:szCs w:val="24"/>
              </w:rPr>
            </w:pPr>
            <w:r w:rsidRPr="004252DC">
              <w:rPr>
                <w:rFonts w:ascii="Arial" w:hAnsi="Arial" w:cs="Arial"/>
                <w:spacing w:val="10"/>
                <w:sz w:val="24"/>
                <w:szCs w:val="24"/>
              </w:rPr>
              <w:t>Wspieranie działalności organizacji pozarządowych działających w sferze społecznej</w:t>
            </w:r>
          </w:p>
        </w:tc>
        <w:tc>
          <w:tcPr>
            <w:tcW w:w="1764" w:type="dxa"/>
            <w:shd w:val="clear" w:color="auto" w:fill="auto"/>
            <w:vAlign w:val="center"/>
          </w:tcPr>
          <w:p w14:paraId="0D5D4364"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4DEF0B86"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78D35C17" w14:textId="77777777" w:rsidTr="009E690F">
        <w:tc>
          <w:tcPr>
            <w:tcW w:w="606" w:type="dxa"/>
            <w:shd w:val="clear" w:color="auto" w:fill="auto"/>
            <w:vAlign w:val="center"/>
          </w:tcPr>
          <w:p w14:paraId="3B8D09BA"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4</w:t>
            </w:r>
          </w:p>
        </w:tc>
        <w:tc>
          <w:tcPr>
            <w:tcW w:w="5152" w:type="dxa"/>
            <w:shd w:val="clear" w:color="auto" w:fill="auto"/>
          </w:tcPr>
          <w:p w14:paraId="2CBB0A66" w14:textId="77777777" w:rsidR="00576AB6" w:rsidRPr="004C7C0E" w:rsidRDefault="00EE317B" w:rsidP="00787B7A">
            <w:pPr>
              <w:spacing w:after="0"/>
              <w:rPr>
                <w:rFonts w:ascii="Arial" w:hAnsi="Arial" w:cs="Arial"/>
                <w:color w:val="000000"/>
                <w:spacing w:val="10"/>
                <w:sz w:val="24"/>
                <w:szCs w:val="24"/>
              </w:rPr>
            </w:pPr>
            <w:r w:rsidRPr="004252DC">
              <w:rPr>
                <w:rFonts w:ascii="Arial" w:hAnsi="Arial" w:cs="Arial"/>
                <w:spacing w:val="10"/>
                <w:sz w:val="24"/>
                <w:szCs w:val="24"/>
              </w:rPr>
              <w:t>Organizacja zajęć hobbystycznych dla różnych grup odbiorców w obrębie obszaru rewitalizacji</w:t>
            </w:r>
          </w:p>
        </w:tc>
        <w:tc>
          <w:tcPr>
            <w:tcW w:w="1764" w:type="dxa"/>
            <w:shd w:val="clear" w:color="auto" w:fill="auto"/>
            <w:vAlign w:val="center"/>
          </w:tcPr>
          <w:p w14:paraId="1E8ABF20"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4BD300D2"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3D300C0F" w14:textId="77777777" w:rsidTr="009E690F">
        <w:tc>
          <w:tcPr>
            <w:tcW w:w="606" w:type="dxa"/>
            <w:shd w:val="clear" w:color="auto" w:fill="auto"/>
            <w:vAlign w:val="center"/>
          </w:tcPr>
          <w:p w14:paraId="5F80DC75"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5</w:t>
            </w:r>
          </w:p>
        </w:tc>
        <w:tc>
          <w:tcPr>
            <w:tcW w:w="5152" w:type="dxa"/>
            <w:shd w:val="clear" w:color="auto" w:fill="auto"/>
          </w:tcPr>
          <w:p w14:paraId="6D966951" w14:textId="77777777" w:rsidR="00576AB6" w:rsidRPr="004C7C0E" w:rsidRDefault="00EE317B" w:rsidP="00787B7A">
            <w:pPr>
              <w:spacing w:after="0"/>
              <w:rPr>
                <w:rFonts w:ascii="Arial" w:hAnsi="Arial" w:cs="Arial"/>
                <w:color w:val="000000"/>
                <w:spacing w:val="10"/>
                <w:sz w:val="24"/>
                <w:szCs w:val="24"/>
              </w:rPr>
            </w:pPr>
            <w:r w:rsidRPr="004252DC">
              <w:rPr>
                <w:rFonts w:ascii="Arial" w:hAnsi="Arial" w:cs="Arial"/>
                <w:spacing w:val="10"/>
                <w:sz w:val="24"/>
                <w:szCs w:val="24"/>
              </w:rPr>
              <w:t>Wspólne dbanie o zieleń publiczną</w:t>
            </w:r>
          </w:p>
        </w:tc>
        <w:tc>
          <w:tcPr>
            <w:tcW w:w="1764" w:type="dxa"/>
            <w:shd w:val="clear" w:color="auto" w:fill="auto"/>
            <w:vAlign w:val="center"/>
          </w:tcPr>
          <w:p w14:paraId="3E532915"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175BF0C2"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4910F172" w14:textId="77777777" w:rsidTr="009E690F">
        <w:tc>
          <w:tcPr>
            <w:tcW w:w="606" w:type="dxa"/>
            <w:shd w:val="clear" w:color="auto" w:fill="auto"/>
            <w:vAlign w:val="center"/>
          </w:tcPr>
          <w:p w14:paraId="774B5D29"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6</w:t>
            </w:r>
          </w:p>
        </w:tc>
        <w:tc>
          <w:tcPr>
            <w:tcW w:w="5152" w:type="dxa"/>
            <w:shd w:val="clear" w:color="auto" w:fill="auto"/>
          </w:tcPr>
          <w:p w14:paraId="2141D333" w14:textId="77777777" w:rsidR="00576AB6" w:rsidRPr="004C7C0E" w:rsidRDefault="00EE317B" w:rsidP="00787B7A">
            <w:pPr>
              <w:spacing w:after="0"/>
              <w:rPr>
                <w:rFonts w:ascii="Arial" w:hAnsi="Arial" w:cs="Arial"/>
                <w:color w:val="000000"/>
                <w:spacing w:val="10"/>
                <w:sz w:val="24"/>
                <w:szCs w:val="24"/>
              </w:rPr>
            </w:pPr>
            <w:r w:rsidRPr="004252DC">
              <w:rPr>
                <w:rFonts w:ascii="Arial" w:hAnsi="Arial" w:cs="Arial"/>
                <w:spacing w:val="10"/>
                <w:sz w:val="24"/>
                <w:szCs w:val="24"/>
              </w:rPr>
              <w:t>Wspieranie idei uczenia się przez całe życie</w:t>
            </w:r>
          </w:p>
        </w:tc>
        <w:tc>
          <w:tcPr>
            <w:tcW w:w="1764" w:type="dxa"/>
            <w:shd w:val="clear" w:color="auto" w:fill="auto"/>
            <w:vAlign w:val="center"/>
          </w:tcPr>
          <w:p w14:paraId="7550152E"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1C4974C2"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1C6F3086" w14:textId="77777777" w:rsidTr="009E690F">
        <w:tc>
          <w:tcPr>
            <w:tcW w:w="606" w:type="dxa"/>
            <w:shd w:val="clear" w:color="auto" w:fill="auto"/>
            <w:vAlign w:val="center"/>
          </w:tcPr>
          <w:p w14:paraId="2A0B7A62"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7</w:t>
            </w:r>
          </w:p>
        </w:tc>
        <w:tc>
          <w:tcPr>
            <w:tcW w:w="5152" w:type="dxa"/>
            <w:shd w:val="clear" w:color="auto" w:fill="auto"/>
          </w:tcPr>
          <w:p w14:paraId="1562BE85" w14:textId="77777777" w:rsidR="00EE317B" w:rsidRPr="004252DC" w:rsidRDefault="00EE317B" w:rsidP="00EE317B">
            <w:pPr>
              <w:autoSpaceDE w:val="0"/>
              <w:autoSpaceDN w:val="0"/>
              <w:adjustRightInd w:val="0"/>
              <w:spacing w:after="0"/>
              <w:rPr>
                <w:rFonts w:ascii="Arial" w:hAnsi="Arial" w:cs="Arial"/>
                <w:spacing w:val="10"/>
                <w:sz w:val="24"/>
                <w:szCs w:val="24"/>
              </w:rPr>
            </w:pPr>
            <w:r w:rsidRPr="004252DC">
              <w:rPr>
                <w:rFonts w:ascii="Arial" w:hAnsi="Arial" w:cs="Arial"/>
                <w:spacing w:val="10"/>
                <w:sz w:val="24"/>
                <w:szCs w:val="24"/>
              </w:rPr>
              <w:t xml:space="preserve">Promocja podejmowania i realizacji inicjatyw gospodarczych </w:t>
            </w:r>
          </w:p>
          <w:p w14:paraId="0833C1A5" w14:textId="77777777" w:rsidR="00576AB6" w:rsidRPr="004C7C0E" w:rsidRDefault="00EE317B" w:rsidP="00EE317B">
            <w:pPr>
              <w:spacing w:after="0"/>
              <w:rPr>
                <w:rFonts w:ascii="Arial" w:hAnsi="Arial" w:cs="Arial"/>
                <w:color w:val="000000"/>
                <w:spacing w:val="10"/>
                <w:sz w:val="24"/>
                <w:szCs w:val="24"/>
              </w:rPr>
            </w:pPr>
            <w:r w:rsidRPr="004252DC">
              <w:rPr>
                <w:rFonts w:ascii="Arial" w:hAnsi="Arial" w:cs="Arial"/>
                <w:spacing w:val="10"/>
                <w:sz w:val="24"/>
                <w:szCs w:val="24"/>
              </w:rPr>
              <w:t>w sferze pozarolniczej, w tym w branży turystycznej</w:t>
            </w:r>
          </w:p>
        </w:tc>
        <w:tc>
          <w:tcPr>
            <w:tcW w:w="1764" w:type="dxa"/>
            <w:shd w:val="clear" w:color="auto" w:fill="auto"/>
            <w:vAlign w:val="center"/>
          </w:tcPr>
          <w:p w14:paraId="44989BCD"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2D9DDE8A"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r w:rsidR="00576AB6" w:rsidRPr="004C7C0E" w14:paraId="5A25AD3C" w14:textId="77777777" w:rsidTr="009E690F">
        <w:tc>
          <w:tcPr>
            <w:tcW w:w="606" w:type="dxa"/>
            <w:shd w:val="clear" w:color="auto" w:fill="auto"/>
            <w:vAlign w:val="center"/>
          </w:tcPr>
          <w:p w14:paraId="70A536BB" w14:textId="77777777" w:rsidR="00576AB6" w:rsidRPr="004C7C0E" w:rsidRDefault="00576AB6" w:rsidP="00787B7A">
            <w:pPr>
              <w:spacing w:after="0"/>
              <w:rPr>
                <w:rFonts w:ascii="Arial" w:hAnsi="Arial" w:cs="Arial"/>
                <w:color w:val="000000"/>
                <w:spacing w:val="10"/>
                <w:sz w:val="24"/>
                <w:szCs w:val="24"/>
              </w:rPr>
            </w:pPr>
            <w:r w:rsidRPr="004C7C0E">
              <w:rPr>
                <w:rFonts w:ascii="Arial" w:hAnsi="Arial" w:cs="Arial"/>
                <w:color w:val="000000"/>
                <w:spacing w:val="10"/>
                <w:sz w:val="24"/>
                <w:szCs w:val="24"/>
              </w:rPr>
              <w:t>8</w:t>
            </w:r>
          </w:p>
        </w:tc>
        <w:tc>
          <w:tcPr>
            <w:tcW w:w="5152" w:type="dxa"/>
            <w:shd w:val="clear" w:color="auto" w:fill="auto"/>
          </w:tcPr>
          <w:p w14:paraId="0D318AAA" w14:textId="77777777" w:rsidR="00576AB6" w:rsidRPr="004C7C0E" w:rsidRDefault="00EE317B" w:rsidP="00787B7A">
            <w:pPr>
              <w:spacing w:after="0"/>
              <w:rPr>
                <w:rFonts w:ascii="Arial" w:hAnsi="Arial" w:cs="Arial"/>
                <w:spacing w:val="10"/>
                <w:sz w:val="24"/>
                <w:szCs w:val="24"/>
              </w:rPr>
            </w:pPr>
            <w:r w:rsidRPr="004252DC">
              <w:rPr>
                <w:rFonts w:ascii="Arial" w:hAnsi="Arial" w:cs="Arial"/>
                <w:spacing w:val="10"/>
                <w:sz w:val="24"/>
                <w:szCs w:val="24"/>
              </w:rPr>
              <w:t>Promocja podobszarów obszaru rewitalizacji jako miejsca atrakcyjnego turystycznie</w:t>
            </w:r>
          </w:p>
        </w:tc>
        <w:tc>
          <w:tcPr>
            <w:tcW w:w="1764" w:type="dxa"/>
            <w:shd w:val="clear" w:color="auto" w:fill="auto"/>
            <w:vAlign w:val="center"/>
          </w:tcPr>
          <w:p w14:paraId="40A1506F" w14:textId="77777777" w:rsidR="00576AB6" w:rsidRPr="004C7C0E" w:rsidRDefault="00576AB6" w:rsidP="00787B7A">
            <w:pPr>
              <w:spacing w:after="0"/>
              <w:jc w:val="center"/>
              <w:rPr>
                <w:rFonts w:ascii="Arial" w:hAnsi="Arial" w:cs="Arial"/>
                <w:color w:val="000000"/>
                <w:spacing w:val="10"/>
                <w:sz w:val="24"/>
                <w:szCs w:val="24"/>
              </w:rPr>
            </w:pPr>
          </w:p>
        </w:tc>
        <w:tc>
          <w:tcPr>
            <w:tcW w:w="1764" w:type="dxa"/>
            <w:shd w:val="clear" w:color="auto" w:fill="auto"/>
            <w:vAlign w:val="center"/>
          </w:tcPr>
          <w:p w14:paraId="07978067" w14:textId="77777777" w:rsidR="00576AB6" w:rsidRPr="004C7C0E" w:rsidRDefault="00EE317B" w:rsidP="00787B7A">
            <w:pPr>
              <w:spacing w:after="0"/>
              <w:jc w:val="center"/>
              <w:rPr>
                <w:rFonts w:ascii="Arial" w:hAnsi="Arial" w:cs="Arial"/>
                <w:color w:val="000000"/>
                <w:spacing w:val="10"/>
                <w:sz w:val="24"/>
                <w:szCs w:val="24"/>
              </w:rPr>
            </w:pPr>
            <w:r>
              <w:rPr>
                <w:rFonts w:ascii="Arial" w:hAnsi="Arial" w:cs="Arial"/>
                <w:color w:val="000000"/>
                <w:spacing w:val="10"/>
                <w:sz w:val="24"/>
                <w:szCs w:val="24"/>
              </w:rPr>
              <w:t>X</w:t>
            </w:r>
          </w:p>
        </w:tc>
      </w:tr>
    </w:tbl>
    <w:p w14:paraId="7273AB03" w14:textId="77777777" w:rsidR="007706C7" w:rsidRPr="004C7C0E" w:rsidRDefault="007706C7" w:rsidP="007706C7">
      <w:pPr>
        <w:spacing w:line="360" w:lineRule="auto"/>
        <w:ind w:left="-142"/>
        <w:rPr>
          <w:rFonts w:ascii="Arial" w:hAnsi="Arial" w:cs="Arial"/>
          <w:i/>
          <w:spacing w:val="10"/>
          <w:sz w:val="24"/>
          <w:szCs w:val="24"/>
        </w:rPr>
      </w:pPr>
      <w:r w:rsidRPr="004C7C0E">
        <w:rPr>
          <w:rFonts w:ascii="Arial" w:hAnsi="Arial" w:cs="Arial"/>
          <w:i/>
          <w:spacing w:val="10"/>
          <w:sz w:val="24"/>
          <w:szCs w:val="24"/>
        </w:rPr>
        <w:t xml:space="preserve">Źródło:  Doradztwo i Reklama Sp. z o.o. </w:t>
      </w:r>
    </w:p>
    <w:p w14:paraId="5A749896" w14:textId="77777777" w:rsidR="000861DF" w:rsidRPr="004C7C0E" w:rsidRDefault="000861DF" w:rsidP="000861DF">
      <w:pPr>
        <w:pStyle w:val="Nagwek1"/>
        <w:numPr>
          <w:ilvl w:val="2"/>
          <w:numId w:val="1"/>
        </w:numPr>
        <w:spacing w:before="0" w:after="240" w:line="360" w:lineRule="auto"/>
        <w:rPr>
          <w:rFonts w:ascii="Arial" w:hAnsi="Arial" w:cs="Arial"/>
          <w:color w:val="auto"/>
          <w:spacing w:val="10"/>
          <w:sz w:val="24"/>
          <w:szCs w:val="24"/>
        </w:rPr>
      </w:pPr>
      <w:bookmarkStart w:id="128" w:name="_Toc151641409"/>
      <w:bookmarkStart w:id="129" w:name="_Toc180757100"/>
      <w:r w:rsidRPr="004C7C0E">
        <w:rPr>
          <w:rFonts w:ascii="Arial" w:hAnsi="Arial" w:cs="Arial"/>
          <w:color w:val="auto"/>
          <w:spacing w:val="10"/>
          <w:sz w:val="24"/>
          <w:szCs w:val="24"/>
        </w:rPr>
        <w:t>Komplementarność proceduralno-instytucjonalna</w:t>
      </w:r>
      <w:bookmarkEnd w:id="128"/>
      <w:bookmarkEnd w:id="129"/>
    </w:p>
    <w:p w14:paraId="460E8E21" w14:textId="77777777" w:rsidR="000861DF" w:rsidRPr="004C7C0E" w:rsidRDefault="000861DF" w:rsidP="000861DF">
      <w:pPr>
        <w:spacing w:after="0" w:line="360" w:lineRule="auto"/>
        <w:ind w:firstLine="709"/>
        <w:rPr>
          <w:rFonts w:ascii="Arial" w:hAnsi="Arial" w:cs="Arial"/>
          <w:spacing w:val="10"/>
          <w:sz w:val="24"/>
          <w:szCs w:val="24"/>
        </w:rPr>
      </w:pPr>
      <w:r w:rsidRPr="004C7C0E">
        <w:rPr>
          <w:rFonts w:ascii="Arial" w:hAnsi="Arial" w:cs="Arial"/>
          <w:spacing w:val="10"/>
          <w:sz w:val="24"/>
          <w:szCs w:val="24"/>
        </w:rPr>
        <w:t>Komplementarność proceduralno-instytucjonalna odnosi się do harmonijnego współdziałania różnych procesów i instytucji zaangażowanych w przedsięwzięcia rewitalizacyjne. Działa to jak skoordynowany mechanizm, który pomaga w skutecznym prowadzeniu działań na rzecz rozwoju danego obszaru.</w:t>
      </w:r>
    </w:p>
    <w:p w14:paraId="376F6773" w14:textId="77777777" w:rsidR="000861DF" w:rsidRPr="004C7C0E" w:rsidRDefault="000861DF" w:rsidP="000861DF">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Komplementarność proceduralno-instytucjonalna oznacza konieczność takiego zaprojektowani</w:t>
      </w:r>
      <w:r w:rsidR="008C2532">
        <w:rPr>
          <w:rFonts w:ascii="Arial" w:hAnsi="Arial" w:cs="Arial"/>
          <w:color w:val="000000"/>
          <w:spacing w:val="10"/>
          <w:sz w:val="24"/>
          <w:szCs w:val="24"/>
        </w:rPr>
        <w:t>a systemu zarządzania Programem</w:t>
      </w:r>
      <w:r w:rsidRPr="004C7C0E">
        <w:rPr>
          <w:rFonts w:ascii="Arial" w:hAnsi="Arial" w:cs="Arial"/>
          <w:color w:val="000000"/>
          <w:spacing w:val="10"/>
          <w:sz w:val="24"/>
          <w:szCs w:val="24"/>
        </w:rPr>
        <w:t xml:space="preserve">, który pozwoli na </w:t>
      </w:r>
      <w:r w:rsidRPr="004C7C0E">
        <w:rPr>
          <w:rFonts w:ascii="Arial" w:hAnsi="Arial" w:cs="Arial"/>
          <w:color w:val="000000"/>
          <w:spacing w:val="10"/>
          <w:sz w:val="24"/>
          <w:szCs w:val="24"/>
        </w:rPr>
        <w:lastRenderedPageBreak/>
        <w:t xml:space="preserve">efektywne współdziałanie na jego rzecz różnych instytucji oraz wzajemne uzupełnianie się i spójność procedur. W tym celu system zarządzania wdrażaniem procesu rewitalizacji w Gminie </w:t>
      </w:r>
      <w:r w:rsidR="008E7EAA">
        <w:rPr>
          <w:rFonts w:ascii="Arial" w:hAnsi="Arial" w:cs="Arial"/>
          <w:color w:val="000000"/>
          <w:spacing w:val="10"/>
          <w:sz w:val="24"/>
          <w:szCs w:val="24"/>
        </w:rPr>
        <w:t>Rudnik</w:t>
      </w:r>
      <w:r w:rsidRPr="004C7C0E">
        <w:rPr>
          <w:rFonts w:ascii="Arial" w:hAnsi="Arial" w:cs="Arial"/>
          <w:color w:val="000000"/>
          <w:spacing w:val="10"/>
          <w:sz w:val="24"/>
          <w:szCs w:val="24"/>
        </w:rPr>
        <w:t xml:space="preserve"> został zaprojektowany w</w:t>
      </w:r>
      <w:r w:rsidR="00472B51">
        <w:rPr>
          <w:rFonts w:ascii="Arial" w:hAnsi="Arial" w:cs="Arial"/>
          <w:color w:val="000000"/>
          <w:spacing w:val="10"/>
          <w:sz w:val="24"/>
          <w:szCs w:val="24"/>
        </w:rPr>
        <w:t> </w:t>
      </w:r>
      <w:r w:rsidRPr="004C7C0E">
        <w:rPr>
          <w:rFonts w:ascii="Arial" w:hAnsi="Arial" w:cs="Arial"/>
          <w:color w:val="000000"/>
          <w:spacing w:val="10"/>
          <w:sz w:val="24"/>
          <w:szCs w:val="24"/>
        </w:rPr>
        <w:t>sposób zapewniający z jednej strony wydolność decyzyjną a z drugiej strony – spójność i synergię pomiędzy działaniami.</w:t>
      </w:r>
    </w:p>
    <w:p w14:paraId="47E069FD" w14:textId="77777777" w:rsidR="000861DF" w:rsidRPr="004C7C0E" w:rsidRDefault="000861DF" w:rsidP="000861DF">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Dla zapewnienia wydolności decyzyjnej procesem kieruje Wójt Gminy </w:t>
      </w:r>
      <w:r w:rsidR="008E7EAA">
        <w:rPr>
          <w:rFonts w:ascii="Arial" w:hAnsi="Arial" w:cs="Arial"/>
          <w:color w:val="000000"/>
          <w:spacing w:val="10"/>
          <w:sz w:val="24"/>
          <w:szCs w:val="24"/>
        </w:rPr>
        <w:t>Rudnik</w:t>
      </w:r>
      <w:r w:rsidRPr="004C7C0E">
        <w:rPr>
          <w:rFonts w:ascii="Arial" w:hAnsi="Arial" w:cs="Arial"/>
          <w:color w:val="000000"/>
          <w:spacing w:val="10"/>
          <w:sz w:val="24"/>
          <w:szCs w:val="24"/>
        </w:rPr>
        <w:t xml:space="preserve">, działając w sprawach strategicznych osobiście, a w sprawach bieżących – poprzez pracowników Urzędu Gminy </w:t>
      </w:r>
      <w:r w:rsidR="008E7EAA">
        <w:rPr>
          <w:rFonts w:ascii="Arial" w:hAnsi="Arial" w:cs="Arial"/>
          <w:color w:val="000000"/>
          <w:spacing w:val="10"/>
          <w:sz w:val="24"/>
          <w:szCs w:val="24"/>
        </w:rPr>
        <w:t>Rudnik</w:t>
      </w:r>
      <w:r w:rsidRPr="004C7C0E">
        <w:rPr>
          <w:rFonts w:ascii="Arial" w:hAnsi="Arial" w:cs="Arial"/>
          <w:color w:val="000000"/>
          <w:spacing w:val="10"/>
          <w:sz w:val="24"/>
          <w:szCs w:val="24"/>
        </w:rPr>
        <w:t xml:space="preserve"> zaangażowanych w proces rewitalizacji.</w:t>
      </w:r>
    </w:p>
    <w:p w14:paraId="074EE621" w14:textId="77777777" w:rsidR="000861DF" w:rsidRPr="004C7C0E" w:rsidRDefault="000861DF" w:rsidP="000861DF">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Dla zapewnienia spójności i synergii przedsięwzięć rewitalizacyjnych na poziomie ich wdrażania, w systemie instytucjonalnym wdrażania rewitalizacji przewidziano Zespół Koordynujący złożony z pracowników jednostek organizacyjnych samorządu Gminy </w:t>
      </w:r>
      <w:r w:rsidR="008E7EAA">
        <w:rPr>
          <w:rFonts w:ascii="Arial" w:hAnsi="Arial" w:cs="Arial"/>
          <w:color w:val="000000"/>
          <w:spacing w:val="10"/>
          <w:sz w:val="24"/>
          <w:szCs w:val="24"/>
        </w:rPr>
        <w:t xml:space="preserve">Rudnik </w:t>
      </w:r>
      <w:r w:rsidRPr="004C7C0E">
        <w:rPr>
          <w:rFonts w:ascii="Arial" w:hAnsi="Arial" w:cs="Arial"/>
          <w:color w:val="000000"/>
          <w:spacing w:val="10"/>
          <w:sz w:val="24"/>
          <w:szCs w:val="24"/>
        </w:rPr>
        <w:t xml:space="preserve">zaangażowanych w proces rewitalizacji oraz przedstawicieli instytucjonalnych partnerów w poszczególnych przedsięwzięciach (zespół powołany zarządzeniem). Ponadto </w:t>
      </w:r>
      <w:r w:rsidR="00BD47A3" w:rsidRPr="004C7C0E">
        <w:rPr>
          <w:rFonts w:ascii="Arial" w:hAnsi="Arial" w:cs="Arial"/>
          <w:color w:val="000000"/>
          <w:spacing w:val="10"/>
          <w:sz w:val="24"/>
          <w:szCs w:val="24"/>
        </w:rPr>
        <w:t>p</w:t>
      </w:r>
      <w:r w:rsidRPr="004C7C0E">
        <w:rPr>
          <w:rFonts w:ascii="Arial" w:hAnsi="Arial" w:cs="Arial"/>
          <w:color w:val="000000"/>
          <w:spacing w:val="10"/>
          <w:sz w:val="24"/>
          <w:szCs w:val="24"/>
        </w:rPr>
        <w:t>owołany zos</w:t>
      </w:r>
      <w:r w:rsidR="00BD47A3" w:rsidRPr="004C7C0E">
        <w:rPr>
          <w:rFonts w:ascii="Arial" w:hAnsi="Arial" w:cs="Arial"/>
          <w:color w:val="000000"/>
          <w:spacing w:val="10"/>
          <w:sz w:val="24"/>
          <w:szCs w:val="24"/>
        </w:rPr>
        <w:t>tał</w:t>
      </w:r>
      <w:r w:rsidRPr="004C7C0E">
        <w:rPr>
          <w:rFonts w:ascii="Arial" w:hAnsi="Arial" w:cs="Arial"/>
          <w:color w:val="000000"/>
          <w:spacing w:val="10"/>
          <w:sz w:val="24"/>
          <w:szCs w:val="24"/>
        </w:rPr>
        <w:t xml:space="preserve"> Komit</w:t>
      </w:r>
      <w:r w:rsidR="00CB3E4A" w:rsidRPr="004C7C0E">
        <w:rPr>
          <w:rFonts w:ascii="Arial" w:hAnsi="Arial" w:cs="Arial"/>
          <w:color w:val="000000"/>
          <w:spacing w:val="10"/>
          <w:sz w:val="24"/>
          <w:szCs w:val="24"/>
        </w:rPr>
        <w:t>et Rewitalizacji, który stanowi</w:t>
      </w:r>
      <w:r w:rsidRPr="004C7C0E">
        <w:rPr>
          <w:rFonts w:ascii="Arial" w:hAnsi="Arial" w:cs="Arial"/>
          <w:color w:val="000000"/>
          <w:spacing w:val="10"/>
          <w:sz w:val="24"/>
          <w:szCs w:val="24"/>
        </w:rPr>
        <w:t xml:space="preserve"> forum współpracy i dialogu interesariuszy z organami Gminy w sprawach dotyczących prowadzenia i oceny Gminnego Programu Rewitalizacji Gminy </w:t>
      </w:r>
      <w:r w:rsidR="008E7EAA">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w:t>
      </w:r>
      <w:r w:rsidR="00CB3E4A" w:rsidRPr="004C7C0E">
        <w:rPr>
          <w:rFonts w:ascii="Arial" w:hAnsi="Arial" w:cs="Arial"/>
          <w:color w:val="000000"/>
          <w:spacing w:val="10"/>
          <w:sz w:val="24"/>
          <w:szCs w:val="24"/>
        </w:rPr>
        <w:t>-2030 oraz pełni</w:t>
      </w:r>
      <w:r w:rsidRPr="004C7C0E">
        <w:rPr>
          <w:rFonts w:ascii="Arial" w:hAnsi="Arial" w:cs="Arial"/>
          <w:color w:val="000000"/>
          <w:spacing w:val="10"/>
          <w:sz w:val="24"/>
          <w:szCs w:val="24"/>
        </w:rPr>
        <w:t xml:space="preserve"> funkcję opiniodawczo-doradczą Wójta Gminy </w:t>
      </w:r>
      <w:r w:rsidR="008E7EAA">
        <w:rPr>
          <w:rFonts w:ascii="Arial" w:hAnsi="Arial" w:cs="Arial"/>
          <w:color w:val="000000"/>
          <w:spacing w:val="10"/>
          <w:sz w:val="24"/>
          <w:szCs w:val="24"/>
        </w:rPr>
        <w:t>Rudnik</w:t>
      </w:r>
      <w:r w:rsidRPr="004C7C0E">
        <w:rPr>
          <w:rFonts w:ascii="Arial" w:hAnsi="Arial" w:cs="Arial"/>
          <w:color w:val="000000"/>
          <w:spacing w:val="10"/>
          <w:sz w:val="24"/>
          <w:szCs w:val="24"/>
        </w:rPr>
        <w:t xml:space="preserve"> w zakresie rewitalizacji.</w:t>
      </w:r>
    </w:p>
    <w:p w14:paraId="78DF43F2" w14:textId="77777777" w:rsidR="000861DF" w:rsidRPr="004C7C0E" w:rsidRDefault="000861DF" w:rsidP="000861DF">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Ponadto</w:t>
      </w:r>
      <w:r w:rsidR="00A659A0"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Program zawiera komplementarność w wymiarze proceduralno-instytucjonalnym poprzez zapewnienie współpracy różnych podmiotów działających na rzecz realizacji procesu rewitalizacji i poprawy negatywnych zjawisk w obszarze rewitalizowanym m.in. mieszkańców, organizacji społecznych i jednostek gminnych. Każdy interesariusz m</w:t>
      </w:r>
      <w:r w:rsidR="008C2532">
        <w:rPr>
          <w:rFonts w:ascii="Arial" w:hAnsi="Arial" w:cs="Arial"/>
          <w:color w:val="000000"/>
          <w:spacing w:val="10"/>
          <w:sz w:val="24"/>
          <w:szCs w:val="24"/>
        </w:rPr>
        <w:t>oże stać się partnerem Programu</w:t>
      </w:r>
      <w:r w:rsidRPr="004C7C0E">
        <w:rPr>
          <w:rFonts w:ascii="Arial" w:hAnsi="Arial" w:cs="Arial"/>
          <w:color w:val="000000"/>
          <w:spacing w:val="10"/>
          <w:sz w:val="24"/>
          <w:szCs w:val="24"/>
        </w:rPr>
        <w:t>, dlatego też na każdym etapie prac związanych z</w:t>
      </w:r>
      <w:r w:rsidR="008C2532">
        <w:rPr>
          <w:rFonts w:ascii="Arial" w:hAnsi="Arial" w:cs="Arial"/>
          <w:color w:val="000000"/>
          <w:spacing w:val="10"/>
          <w:sz w:val="24"/>
          <w:szCs w:val="24"/>
        </w:rPr>
        <w:t> </w:t>
      </w:r>
      <w:r w:rsidRPr="004C7C0E">
        <w:rPr>
          <w:rFonts w:ascii="Arial" w:hAnsi="Arial" w:cs="Arial"/>
          <w:color w:val="000000"/>
          <w:spacing w:val="10"/>
          <w:sz w:val="24"/>
          <w:szCs w:val="24"/>
        </w:rPr>
        <w:t>rewitalizacją w Gminie zapewniono dostęp do danych i informacji na temat realizacji założeń Programu. Dzięki temu zainteresowane podmioty mają szansę uczestniczyć  w realizacji poszczególnych zadań oraz zgłaszać zadania usprawniające realizację procesu rewitalizacji.</w:t>
      </w:r>
    </w:p>
    <w:p w14:paraId="283E9174" w14:textId="77777777" w:rsidR="000861DF" w:rsidRPr="004C7C0E" w:rsidRDefault="000861DF" w:rsidP="000861DF">
      <w:pPr>
        <w:spacing w:after="0" w:line="360" w:lineRule="auto"/>
        <w:ind w:firstLine="709"/>
        <w:rPr>
          <w:rFonts w:ascii="Arial" w:hAnsi="Arial" w:cs="Arial"/>
          <w:spacing w:val="10"/>
          <w:sz w:val="24"/>
          <w:szCs w:val="24"/>
        </w:rPr>
      </w:pPr>
      <w:r w:rsidRPr="004C7C0E">
        <w:rPr>
          <w:rFonts w:ascii="Arial" w:hAnsi="Arial" w:cs="Arial"/>
          <w:spacing w:val="10"/>
          <w:sz w:val="24"/>
          <w:szCs w:val="24"/>
        </w:rPr>
        <w:lastRenderedPageBreak/>
        <w:t>Włączenie społeczności lokalnej w procesy decyzyjne jest kluczowe dla skutecznej rewitalizacji. Komplementarność proceduralna występuje, gdy różne instytucje i organizacje wspierają i ułatwiają partycypację społeczną, co przyczynia się do lepszej akceptacji projektów i ich skuteczności.</w:t>
      </w:r>
    </w:p>
    <w:p w14:paraId="035ED068" w14:textId="77777777" w:rsidR="000861DF" w:rsidRPr="004C7C0E" w:rsidRDefault="000861DF" w:rsidP="000861DF">
      <w:pPr>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 Komplementarność proceduralna przejawia się także w przypadku integracji procesów planistycznych, takich jak plany zagospodarowania przestrzennego czy strategie społeczne. Skoordynowane działania pomagają w utrzymaniu spójności i zgodności różnych działań rewitalizacyjnych.</w:t>
      </w:r>
    </w:p>
    <w:p w14:paraId="676DE146" w14:textId="77777777" w:rsidR="000861DF" w:rsidRPr="004C7C0E" w:rsidRDefault="000861DF" w:rsidP="000861DF">
      <w:pPr>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System realizacji i wdrażania GPR oraz szczegółową strukturę zarządzania jego realizacją przedstawiono w rozdziale 9.</w:t>
      </w:r>
    </w:p>
    <w:p w14:paraId="7D681CCF" w14:textId="77777777" w:rsidR="000861DF" w:rsidRPr="004C7C0E" w:rsidRDefault="000861DF" w:rsidP="000861DF">
      <w:pPr>
        <w:spacing w:after="0" w:line="360" w:lineRule="auto"/>
        <w:ind w:firstLine="709"/>
        <w:rPr>
          <w:rFonts w:ascii="Arial" w:hAnsi="Arial" w:cs="Arial"/>
          <w:spacing w:val="10"/>
          <w:sz w:val="24"/>
          <w:szCs w:val="24"/>
        </w:rPr>
      </w:pPr>
      <w:r w:rsidRPr="004C7C0E">
        <w:rPr>
          <w:rFonts w:ascii="Arial" w:hAnsi="Arial" w:cs="Arial"/>
          <w:spacing w:val="10"/>
          <w:sz w:val="24"/>
          <w:szCs w:val="24"/>
        </w:rPr>
        <w:t>Wypracowane sp</w:t>
      </w:r>
      <w:r w:rsidRPr="004C7C0E">
        <w:rPr>
          <w:rFonts w:ascii="Arial" w:hAnsi="Arial" w:cs="Arial" w:hint="eastAsia"/>
          <w:spacing w:val="10"/>
          <w:sz w:val="24"/>
          <w:szCs w:val="24"/>
        </w:rPr>
        <w:t>ó</w:t>
      </w:r>
      <w:r w:rsidRPr="004C7C0E">
        <w:rPr>
          <w:rFonts w:ascii="Arial" w:hAnsi="Arial" w:cs="Arial"/>
          <w:spacing w:val="10"/>
          <w:sz w:val="24"/>
          <w:szCs w:val="24"/>
        </w:rPr>
        <w:t>jne procedury zarz</w:t>
      </w:r>
      <w:r w:rsidRPr="004C7C0E">
        <w:rPr>
          <w:rFonts w:ascii="Arial" w:hAnsi="Arial" w:cs="Arial" w:hint="eastAsia"/>
          <w:spacing w:val="10"/>
          <w:sz w:val="24"/>
          <w:szCs w:val="24"/>
        </w:rPr>
        <w:t>ą</w:t>
      </w:r>
      <w:r w:rsidRPr="004C7C0E">
        <w:rPr>
          <w:rFonts w:ascii="Arial" w:hAnsi="Arial" w:cs="Arial"/>
          <w:spacing w:val="10"/>
          <w:sz w:val="24"/>
          <w:szCs w:val="24"/>
        </w:rPr>
        <w:t>dzania Programem w oparciu o</w:t>
      </w:r>
      <w:r w:rsidR="008C2532">
        <w:rPr>
          <w:rFonts w:ascii="Arial" w:hAnsi="Arial" w:cs="Arial"/>
          <w:spacing w:val="10"/>
          <w:sz w:val="24"/>
          <w:szCs w:val="24"/>
        </w:rPr>
        <w:t> </w:t>
      </w:r>
      <w:r w:rsidRPr="004C7C0E">
        <w:rPr>
          <w:rFonts w:ascii="Arial" w:hAnsi="Arial" w:cs="Arial"/>
          <w:spacing w:val="10"/>
          <w:sz w:val="24"/>
          <w:szCs w:val="24"/>
        </w:rPr>
        <w:t>istniej</w:t>
      </w:r>
      <w:r w:rsidRPr="004C7C0E">
        <w:rPr>
          <w:rFonts w:ascii="Arial" w:hAnsi="Arial" w:cs="Arial" w:hint="eastAsia"/>
          <w:spacing w:val="10"/>
          <w:sz w:val="24"/>
          <w:szCs w:val="24"/>
        </w:rPr>
        <w:t>ą</w:t>
      </w:r>
      <w:r w:rsidRPr="004C7C0E">
        <w:rPr>
          <w:rFonts w:ascii="Arial" w:hAnsi="Arial" w:cs="Arial"/>
          <w:spacing w:val="10"/>
          <w:sz w:val="24"/>
          <w:szCs w:val="24"/>
        </w:rPr>
        <w:t>ce struktury administracyjne i systemy zarz</w:t>
      </w:r>
      <w:r w:rsidRPr="004C7C0E">
        <w:rPr>
          <w:rFonts w:ascii="Arial" w:hAnsi="Arial" w:cs="Arial" w:hint="eastAsia"/>
          <w:spacing w:val="10"/>
          <w:sz w:val="24"/>
          <w:szCs w:val="24"/>
        </w:rPr>
        <w:t>ą</w:t>
      </w:r>
      <w:r w:rsidRPr="004C7C0E">
        <w:rPr>
          <w:rFonts w:ascii="Arial" w:hAnsi="Arial" w:cs="Arial"/>
          <w:spacing w:val="10"/>
          <w:sz w:val="24"/>
          <w:szCs w:val="24"/>
        </w:rPr>
        <w:t>dzania Gminą pozwol</w:t>
      </w:r>
      <w:r w:rsidRPr="004C7C0E">
        <w:rPr>
          <w:rFonts w:ascii="Arial" w:hAnsi="Arial" w:cs="Arial" w:hint="eastAsia"/>
          <w:spacing w:val="10"/>
          <w:sz w:val="24"/>
          <w:szCs w:val="24"/>
        </w:rPr>
        <w:t>ą</w:t>
      </w:r>
      <w:r w:rsidRPr="004C7C0E">
        <w:rPr>
          <w:rFonts w:ascii="Arial" w:hAnsi="Arial" w:cs="Arial"/>
          <w:spacing w:val="10"/>
          <w:sz w:val="24"/>
          <w:szCs w:val="24"/>
        </w:rPr>
        <w:t xml:space="preserve"> na zachowanie komplementarno</w:t>
      </w:r>
      <w:r w:rsidRPr="004C7C0E">
        <w:rPr>
          <w:rFonts w:ascii="Arial" w:hAnsi="Arial" w:cs="Arial" w:hint="eastAsia"/>
          <w:spacing w:val="10"/>
          <w:sz w:val="24"/>
          <w:szCs w:val="24"/>
        </w:rPr>
        <w:t>ś</w:t>
      </w:r>
      <w:r w:rsidRPr="004C7C0E">
        <w:rPr>
          <w:rFonts w:ascii="Arial" w:hAnsi="Arial" w:cs="Arial"/>
          <w:spacing w:val="10"/>
          <w:sz w:val="24"/>
          <w:szCs w:val="24"/>
        </w:rPr>
        <w:t>ci proceduralno-instytucjonalnej oraz skuteczne wdro</w:t>
      </w:r>
      <w:r w:rsidRPr="004C7C0E">
        <w:rPr>
          <w:rFonts w:ascii="Arial" w:hAnsi="Arial" w:cs="Arial" w:hint="eastAsia"/>
          <w:spacing w:val="10"/>
          <w:sz w:val="24"/>
          <w:szCs w:val="24"/>
        </w:rPr>
        <w:t>ż</w:t>
      </w:r>
      <w:r w:rsidRPr="004C7C0E">
        <w:rPr>
          <w:rFonts w:ascii="Arial" w:hAnsi="Arial" w:cs="Arial"/>
          <w:spacing w:val="10"/>
          <w:sz w:val="24"/>
          <w:szCs w:val="24"/>
        </w:rPr>
        <w:t>enie powi</w:t>
      </w:r>
      <w:r w:rsidRPr="004C7C0E">
        <w:rPr>
          <w:rFonts w:ascii="Arial" w:hAnsi="Arial" w:cs="Arial" w:hint="eastAsia"/>
          <w:spacing w:val="10"/>
          <w:sz w:val="24"/>
          <w:szCs w:val="24"/>
        </w:rPr>
        <w:t>ą</w:t>
      </w:r>
      <w:r w:rsidRPr="004C7C0E">
        <w:rPr>
          <w:rFonts w:ascii="Arial" w:hAnsi="Arial" w:cs="Arial"/>
          <w:spacing w:val="10"/>
          <w:sz w:val="24"/>
          <w:szCs w:val="24"/>
        </w:rPr>
        <w:t>zanych ze sob</w:t>
      </w:r>
      <w:r w:rsidRPr="004C7C0E">
        <w:rPr>
          <w:rFonts w:ascii="Arial" w:hAnsi="Arial" w:cs="Arial" w:hint="eastAsia"/>
          <w:spacing w:val="10"/>
          <w:sz w:val="24"/>
          <w:szCs w:val="24"/>
        </w:rPr>
        <w:t>ą</w:t>
      </w:r>
      <w:r w:rsidRPr="004C7C0E">
        <w:rPr>
          <w:rFonts w:ascii="Arial" w:hAnsi="Arial" w:cs="Arial"/>
          <w:spacing w:val="10"/>
          <w:sz w:val="24"/>
          <w:szCs w:val="24"/>
        </w:rPr>
        <w:t xml:space="preserve"> przedsi</w:t>
      </w:r>
      <w:r w:rsidRPr="004C7C0E">
        <w:rPr>
          <w:rFonts w:ascii="Arial" w:hAnsi="Arial" w:cs="Arial" w:hint="eastAsia"/>
          <w:spacing w:val="10"/>
          <w:sz w:val="24"/>
          <w:szCs w:val="24"/>
        </w:rPr>
        <w:t>ę</w:t>
      </w:r>
      <w:r w:rsidRPr="004C7C0E">
        <w:rPr>
          <w:rFonts w:ascii="Arial" w:hAnsi="Arial" w:cs="Arial"/>
          <w:spacing w:val="10"/>
          <w:sz w:val="24"/>
          <w:szCs w:val="24"/>
        </w:rPr>
        <w:t>wzi</w:t>
      </w:r>
      <w:r w:rsidRPr="004C7C0E">
        <w:rPr>
          <w:rFonts w:ascii="Arial" w:hAnsi="Arial" w:cs="Arial" w:hint="eastAsia"/>
          <w:spacing w:val="10"/>
          <w:sz w:val="24"/>
          <w:szCs w:val="24"/>
        </w:rPr>
        <w:t>ęć</w:t>
      </w:r>
      <w:r w:rsidRPr="004C7C0E">
        <w:rPr>
          <w:rFonts w:ascii="Arial" w:hAnsi="Arial" w:cs="Arial"/>
          <w:spacing w:val="10"/>
          <w:sz w:val="24"/>
          <w:szCs w:val="24"/>
        </w:rPr>
        <w:t xml:space="preserve"> rewitalizacyjnych.</w:t>
      </w:r>
    </w:p>
    <w:p w14:paraId="1E261DFF" w14:textId="77777777" w:rsidR="000861DF" w:rsidRPr="004C7C0E" w:rsidRDefault="000861DF" w:rsidP="000861DF">
      <w:pPr>
        <w:autoSpaceDE w:val="0"/>
        <w:autoSpaceDN w:val="0"/>
        <w:adjustRightInd w:val="0"/>
        <w:spacing w:after="0" w:line="360" w:lineRule="auto"/>
        <w:ind w:firstLine="709"/>
        <w:rPr>
          <w:rFonts w:ascii="Arial" w:hAnsi="Arial" w:cs="Arial"/>
          <w:color w:val="000000"/>
          <w:spacing w:val="10"/>
          <w:sz w:val="24"/>
          <w:szCs w:val="24"/>
        </w:rPr>
      </w:pPr>
    </w:p>
    <w:p w14:paraId="37598F96" w14:textId="77777777" w:rsidR="000861DF" w:rsidRPr="004C7C0E" w:rsidRDefault="000861DF" w:rsidP="000861DF">
      <w:pPr>
        <w:pStyle w:val="Nagwek1"/>
        <w:numPr>
          <w:ilvl w:val="2"/>
          <w:numId w:val="1"/>
        </w:numPr>
        <w:spacing w:before="0" w:after="240" w:line="360" w:lineRule="auto"/>
        <w:rPr>
          <w:rFonts w:ascii="Arial" w:hAnsi="Arial" w:cs="Arial"/>
          <w:color w:val="auto"/>
          <w:spacing w:val="10"/>
          <w:sz w:val="24"/>
          <w:szCs w:val="24"/>
        </w:rPr>
      </w:pPr>
      <w:bookmarkStart w:id="130" w:name="_Toc151641410"/>
      <w:bookmarkStart w:id="131" w:name="_Toc180757101"/>
      <w:r w:rsidRPr="004C7C0E">
        <w:rPr>
          <w:rFonts w:ascii="Arial" w:hAnsi="Arial" w:cs="Arial"/>
          <w:color w:val="auto"/>
          <w:spacing w:val="10"/>
          <w:sz w:val="24"/>
          <w:szCs w:val="24"/>
        </w:rPr>
        <w:t>Komplementarność międzyokresowa</w:t>
      </w:r>
      <w:bookmarkEnd w:id="130"/>
      <w:bookmarkEnd w:id="131"/>
    </w:p>
    <w:p w14:paraId="01E64011" w14:textId="77777777" w:rsidR="000861DF" w:rsidRPr="004C7C0E" w:rsidRDefault="000861DF" w:rsidP="000861DF">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Komplementarność międzyokresowa odnosi się do synergii i związku pomiędzy różnymi fazami lub projektami rewitalizacyjnymi, które są realizowane w różnych okresach czasu. Efektywne wykorzystanie wyników jednego projektu jako podstawy lub wsparcia dla kolejnych działań może przynieść dodatkowe korzyści społeczności lokalnej.</w:t>
      </w:r>
    </w:p>
    <w:p w14:paraId="79348618" w14:textId="77777777" w:rsidR="000861DF" w:rsidRPr="004C7C0E" w:rsidRDefault="000861DF" w:rsidP="000861DF">
      <w:pPr>
        <w:autoSpaceDE w:val="0"/>
        <w:autoSpaceDN w:val="0"/>
        <w:adjustRightInd w:val="0"/>
        <w:spacing w:after="0" w:line="360" w:lineRule="auto"/>
        <w:rPr>
          <w:rFonts w:ascii="Arial" w:hAnsi="Arial" w:cs="Arial"/>
          <w:spacing w:val="10"/>
          <w:sz w:val="24"/>
          <w:szCs w:val="24"/>
        </w:rPr>
      </w:pPr>
      <w:r w:rsidRPr="004C7C0E">
        <w:rPr>
          <w:rFonts w:ascii="Arial" w:hAnsi="Arial" w:cs="Arial"/>
          <w:spacing w:val="10"/>
          <w:sz w:val="24"/>
          <w:szCs w:val="24"/>
        </w:rPr>
        <w:t xml:space="preserve">W poprzednich latach Gmina </w:t>
      </w:r>
      <w:r w:rsidR="008E7EAA">
        <w:rPr>
          <w:rFonts w:ascii="Arial" w:hAnsi="Arial" w:cs="Arial"/>
          <w:spacing w:val="10"/>
          <w:sz w:val="24"/>
          <w:szCs w:val="24"/>
        </w:rPr>
        <w:t>Rudnik</w:t>
      </w:r>
      <w:r w:rsidRPr="004C7C0E">
        <w:rPr>
          <w:rFonts w:ascii="Arial" w:hAnsi="Arial" w:cs="Arial"/>
          <w:spacing w:val="10"/>
          <w:sz w:val="24"/>
          <w:szCs w:val="24"/>
        </w:rPr>
        <w:t xml:space="preserve"> pozyskiwała środki finansowe na działania mające na celu poprawę sytuacji Gminy w kilku płaszczyznach. Wśród zrealizowanych projektów znalazły się działania „miękkie” skierowane na aktywizację społeczeństwa oraz działania, których zadaniem była poprawa warunków życia mieszkańców Gminy </w:t>
      </w:r>
      <w:r w:rsidR="008E7EAA">
        <w:rPr>
          <w:rFonts w:ascii="Arial" w:hAnsi="Arial" w:cs="Arial"/>
          <w:spacing w:val="10"/>
          <w:sz w:val="24"/>
          <w:szCs w:val="24"/>
        </w:rPr>
        <w:t>Rudnik</w:t>
      </w:r>
      <w:r w:rsidRPr="004C7C0E">
        <w:rPr>
          <w:rFonts w:ascii="Arial" w:hAnsi="Arial" w:cs="Arial"/>
          <w:spacing w:val="10"/>
          <w:sz w:val="24"/>
          <w:szCs w:val="24"/>
        </w:rPr>
        <w:t>. Działania podjęte w latach poprzednich przedstawiono w tabeli poniżej.</w:t>
      </w:r>
    </w:p>
    <w:p w14:paraId="6F093038" w14:textId="77777777" w:rsidR="003E5568" w:rsidRPr="004C7C0E" w:rsidRDefault="003E5568" w:rsidP="003E5568">
      <w:pPr>
        <w:autoSpaceDE w:val="0"/>
        <w:autoSpaceDN w:val="0"/>
        <w:adjustRightInd w:val="0"/>
        <w:spacing w:after="0" w:line="360" w:lineRule="auto"/>
        <w:ind w:left="851"/>
        <w:rPr>
          <w:rFonts w:ascii="Arial" w:hAnsi="Arial" w:cs="Arial"/>
          <w:spacing w:val="10"/>
          <w:sz w:val="8"/>
          <w:szCs w:val="24"/>
        </w:rPr>
      </w:pPr>
    </w:p>
    <w:p w14:paraId="4E8BBBAB" w14:textId="77777777" w:rsidR="00120F16" w:rsidRDefault="00120F16">
      <w:pPr>
        <w:spacing w:after="0" w:line="240" w:lineRule="auto"/>
        <w:rPr>
          <w:rFonts w:ascii="Arial" w:hAnsi="Arial" w:cs="Arial"/>
          <w:b/>
          <w:bCs/>
          <w:noProof/>
          <w:color w:val="000000"/>
          <w:spacing w:val="10"/>
          <w:sz w:val="24"/>
          <w:szCs w:val="24"/>
          <w:highlight w:val="yellow"/>
        </w:rPr>
      </w:pPr>
      <w:bookmarkStart w:id="132" w:name="_Toc150525967"/>
      <w:bookmarkStart w:id="133" w:name="_Toc151641632"/>
      <w:r>
        <w:rPr>
          <w:rFonts w:ascii="Arial" w:hAnsi="Arial" w:cs="Arial"/>
          <w:noProof/>
          <w:color w:val="000000"/>
          <w:spacing w:val="10"/>
          <w:sz w:val="24"/>
          <w:szCs w:val="24"/>
          <w:highlight w:val="yellow"/>
        </w:rPr>
        <w:br w:type="page"/>
      </w:r>
    </w:p>
    <w:p w14:paraId="61AB7B8A" w14:textId="19A024D5" w:rsidR="00A23957" w:rsidRPr="004C7C0E" w:rsidRDefault="00A23957" w:rsidP="00003F03">
      <w:pPr>
        <w:pStyle w:val="Legenda"/>
        <w:keepNext/>
        <w:spacing w:after="0"/>
        <w:ind w:left="1418" w:hanging="1418"/>
        <w:rPr>
          <w:rFonts w:ascii="Arial" w:hAnsi="Arial" w:cs="Arial"/>
          <w:noProof/>
          <w:color w:val="000000"/>
          <w:spacing w:val="10"/>
          <w:sz w:val="24"/>
          <w:szCs w:val="24"/>
        </w:rPr>
      </w:pPr>
      <w:bookmarkStart w:id="134" w:name="_Toc181623492"/>
      <w:r w:rsidRPr="00003F03">
        <w:rPr>
          <w:rFonts w:ascii="Arial" w:hAnsi="Arial" w:cs="Arial"/>
          <w:noProof/>
          <w:color w:val="000000"/>
          <w:spacing w:val="10"/>
          <w:sz w:val="24"/>
          <w:szCs w:val="24"/>
        </w:rPr>
        <w:lastRenderedPageBreak/>
        <w:t xml:space="preserve">Tabela </w:t>
      </w:r>
      <w:r w:rsidRPr="00003F03">
        <w:rPr>
          <w:rFonts w:ascii="Arial" w:hAnsi="Arial" w:cs="Arial"/>
          <w:noProof/>
          <w:color w:val="000000"/>
          <w:spacing w:val="10"/>
          <w:sz w:val="24"/>
          <w:szCs w:val="24"/>
        </w:rPr>
        <w:fldChar w:fldCharType="begin"/>
      </w:r>
      <w:r w:rsidRPr="00003F03">
        <w:rPr>
          <w:rFonts w:ascii="Arial" w:hAnsi="Arial" w:cs="Arial"/>
          <w:noProof/>
          <w:color w:val="000000"/>
          <w:spacing w:val="10"/>
          <w:sz w:val="24"/>
          <w:szCs w:val="24"/>
        </w:rPr>
        <w:instrText xml:space="preserve"> SEQ Tabela \* ARABIC </w:instrText>
      </w:r>
      <w:r w:rsidRPr="00003F03">
        <w:rPr>
          <w:rFonts w:ascii="Arial" w:hAnsi="Arial" w:cs="Arial"/>
          <w:noProof/>
          <w:color w:val="000000"/>
          <w:spacing w:val="10"/>
          <w:sz w:val="24"/>
          <w:szCs w:val="24"/>
        </w:rPr>
        <w:fldChar w:fldCharType="separate"/>
      </w:r>
      <w:r w:rsidR="00953D7C">
        <w:rPr>
          <w:rFonts w:ascii="Arial" w:hAnsi="Arial" w:cs="Arial"/>
          <w:noProof/>
          <w:color w:val="000000"/>
          <w:spacing w:val="10"/>
          <w:sz w:val="24"/>
          <w:szCs w:val="24"/>
        </w:rPr>
        <w:t>32</w:t>
      </w:r>
      <w:r w:rsidRPr="00003F03">
        <w:rPr>
          <w:rFonts w:ascii="Arial" w:hAnsi="Arial" w:cs="Arial"/>
          <w:noProof/>
          <w:color w:val="000000"/>
          <w:spacing w:val="10"/>
          <w:sz w:val="24"/>
          <w:szCs w:val="24"/>
        </w:rPr>
        <w:fldChar w:fldCharType="end"/>
      </w:r>
      <w:r w:rsidRPr="00003F03">
        <w:rPr>
          <w:rFonts w:ascii="Arial" w:hAnsi="Arial" w:cs="Arial"/>
          <w:noProof/>
          <w:color w:val="000000"/>
          <w:spacing w:val="10"/>
          <w:sz w:val="24"/>
          <w:szCs w:val="24"/>
        </w:rPr>
        <w:t xml:space="preserve">.  Projekty odpowiadające celom rewitalizacji zrealizowane przez Gminę </w:t>
      </w:r>
      <w:bookmarkEnd w:id="132"/>
      <w:bookmarkEnd w:id="133"/>
      <w:r w:rsidR="008E7EAA" w:rsidRPr="00003F03">
        <w:rPr>
          <w:rFonts w:ascii="Arial" w:hAnsi="Arial" w:cs="Arial"/>
          <w:noProof/>
          <w:color w:val="000000"/>
          <w:spacing w:val="10"/>
          <w:sz w:val="24"/>
          <w:szCs w:val="24"/>
        </w:rPr>
        <w:t>Rudnik</w:t>
      </w:r>
      <w:bookmarkEnd w:id="134"/>
    </w:p>
    <w:tbl>
      <w:tblPr>
        <w:tblW w:w="9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7"/>
        <w:gridCol w:w="1987"/>
        <w:gridCol w:w="3552"/>
        <w:gridCol w:w="1794"/>
      </w:tblGrid>
      <w:tr w:rsidR="00080A57" w:rsidRPr="004C7C0E" w14:paraId="1A65998C" w14:textId="77777777" w:rsidTr="00917AC3">
        <w:trPr>
          <w:cantSplit/>
        </w:trPr>
        <w:tc>
          <w:tcPr>
            <w:tcW w:w="2507" w:type="dxa"/>
            <w:tcBorders>
              <w:bottom w:val="single" w:sz="4" w:space="0" w:color="auto"/>
            </w:tcBorders>
            <w:shd w:val="clear" w:color="auto" w:fill="00B0F0"/>
            <w:vAlign w:val="center"/>
          </w:tcPr>
          <w:p w14:paraId="0AAF56F8" w14:textId="77777777" w:rsidR="00080A57" w:rsidRPr="004C7C0E" w:rsidRDefault="00080A57" w:rsidP="00932889">
            <w:pPr>
              <w:autoSpaceDE w:val="0"/>
              <w:autoSpaceDN w:val="0"/>
              <w:adjustRightInd w:val="0"/>
              <w:spacing w:after="0"/>
              <w:rPr>
                <w:rFonts w:ascii="Arial" w:hAnsi="Arial" w:cs="Arial"/>
                <w:b/>
                <w:spacing w:val="10"/>
                <w:sz w:val="24"/>
                <w:szCs w:val="24"/>
                <w:lang w:eastAsia="pl-PL"/>
              </w:rPr>
            </w:pPr>
            <w:r w:rsidRPr="004C7C0E">
              <w:rPr>
                <w:rFonts w:ascii="Arial" w:hAnsi="Arial" w:cs="Arial"/>
                <w:b/>
                <w:spacing w:val="10"/>
                <w:sz w:val="24"/>
                <w:szCs w:val="24"/>
                <w:lang w:eastAsia="pl-PL"/>
              </w:rPr>
              <w:t>Tytuł projektu</w:t>
            </w:r>
          </w:p>
        </w:tc>
        <w:tc>
          <w:tcPr>
            <w:tcW w:w="1987" w:type="dxa"/>
            <w:tcBorders>
              <w:bottom w:val="single" w:sz="4" w:space="0" w:color="auto"/>
            </w:tcBorders>
            <w:shd w:val="clear" w:color="auto" w:fill="00B0F0"/>
            <w:vAlign w:val="center"/>
          </w:tcPr>
          <w:p w14:paraId="03A828E9" w14:textId="77777777" w:rsidR="00080A57" w:rsidRPr="004C7C0E" w:rsidRDefault="00080A57" w:rsidP="00932889">
            <w:pPr>
              <w:autoSpaceDE w:val="0"/>
              <w:autoSpaceDN w:val="0"/>
              <w:adjustRightInd w:val="0"/>
              <w:spacing w:after="0"/>
              <w:rPr>
                <w:rFonts w:ascii="Arial" w:hAnsi="Arial" w:cs="Arial"/>
                <w:b/>
                <w:spacing w:val="10"/>
                <w:sz w:val="24"/>
                <w:szCs w:val="24"/>
                <w:lang w:eastAsia="pl-PL"/>
              </w:rPr>
            </w:pPr>
            <w:r w:rsidRPr="004C7C0E">
              <w:rPr>
                <w:rFonts w:ascii="Arial" w:hAnsi="Arial" w:cs="Arial"/>
                <w:b/>
                <w:spacing w:val="10"/>
                <w:sz w:val="24"/>
                <w:szCs w:val="24"/>
                <w:lang w:eastAsia="pl-PL"/>
              </w:rPr>
              <w:t>Nazwa beneficjenta</w:t>
            </w:r>
          </w:p>
        </w:tc>
        <w:tc>
          <w:tcPr>
            <w:tcW w:w="3552" w:type="dxa"/>
            <w:tcBorders>
              <w:bottom w:val="single" w:sz="4" w:space="0" w:color="auto"/>
            </w:tcBorders>
            <w:shd w:val="clear" w:color="auto" w:fill="00B0F0"/>
            <w:vAlign w:val="center"/>
          </w:tcPr>
          <w:p w14:paraId="65362AB0" w14:textId="77777777" w:rsidR="00080A57" w:rsidRPr="004C7C0E" w:rsidRDefault="00080A57" w:rsidP="00932889">
            <w:pPr>
              <w:autoSpaceDE w:val="0"/>
              <w:autoSpaceDN w:val="0"/>
              <w:adjustRightInd w:val="0"/>
              <w:spacing w:after="0"/>
              <w:rPr>
                <w:rFonts w:ascii="Arial" w:hAnsi="Arial" w:cs="Arial"/>
                <w:b/>
                <w:spacing w:val="10"/>
                <w:sz w:val="24"/>
                <w:szCs w:val="24"/>
                <w:lang w:eastAsia="pl-PL"/>
              </w:rPr>
            </w:pPr>
            <w:r w:rsidRPr="004C7C0E">
              <w:rPr>
                <w:rFonts w:ascii="Arial" w:hAnsi="Arial" w:cs="Arial"/>
                <w:b/>
                <w:spacing w:val="10"/>
                <w:sz w:val="24"/>
                <w:szCs w:val="24"/>
              </w:rPr>
              <w:t>Program/działanie/fundusz</w:t>
            </w:r>
          </w:p>
        </w:tc>
        <w:tc>
          <w:tcPr>
            <w:tcW w:w="1794" w:type="dxa"/>
            <w:tcBorders>
              <w:bottom w:val="single" w:sz="4" w:space="0" w:color="auto"/>
            </w:tcBorders>
            <w:shd w:val="clear" w:color="auto" w:fill="00B0F0"/>
            <w:vAlign w:val="center"/>
          </w:tcPr>
          <w:p w14:paraId="6A109D0B" w14:textId="77777777" w:rsidR="00080A57" w:rsidRPr="004C7C0E" w:rsidRDefault="00080A57" w:rsidP="00932889">
            <w:pPr>
              <w:spacing w:after="0"/>
              <w:rPr>
                <w:rFonts w:ascii="Arial" w:eastAsia="Times New Roman" w:hAnsi="Arial" w:cs="Arial"/>
                <w:b/>
                <w:spacing w:val="10"/>
                <w:sz w:val="24"/>
                <w:szCs w:val="24"/>
                <w:lang w:eastAsia="pl-PL"/>
              </w:rPr>
            </w:pPr>
            <w:r w:rsidRPr="004C7C0E">
              <w:rPr>
                <w:rFonts w:ascii="Arial" w:eastAsia="Times New Roman" w:hAnsi="Arial" w:cs="Arial"/>
                <w:b/>
                <w:spacing w:val="10"/>
                <w:sz w:val="24"/>
                <w:szCs w:val="24"/>
                <w:lang w:eastAsia="pl-PL"/>
              </w:rPr>
              <w:t>Perspektywa</w:t>
            </w:r>
          </w:p>
        </w:tc>
      </w:tr>
      <w:tr w:rsidR="00080A57" w:rsidRPr="004C7C0E" w14:paraId="2B1C85D0" w14:textId="77777777" w:rsidTr="00E83DE4">
        <w:tc>
          <w:tcPr>
            <w:tcW w:w="2507" w:type="dxa"/>
            <w:tcBorders>
              <w:bottom w:val="single" w:sz="4" w:space="0" w:color="auto"/>
            </w:tcBorders>
            <w:shd w:val="clear" w:color="auto" w:fill="auto"/>
            <w:vAlign w:val="center"/>
          </w:tcPr>
          <w:p w14:paraId="46C04E93" w14:textId="77777777" w:rsidR="00370A5D"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 xml:space="preserve">Energia słoneczna w gminie Rudnik - czyste środowisko </w:t>
            </w:r>
          </w:p>
          <w:p w14:paraId="5A933884" w14:textId="77777777" w:rsidR="00080A57" w:rsidRPr="00917AC3" w:rsidRDefault="00080A57" w:rsidP="00917AC3">
            <w:pPr>
              <w:spacing w:after="0"/>
              <w:rPr>
                <w:rFonts w:ascii="Arial" w:hAnsi="Arial" w:cs="Arial"/>
                <w:spacing w:val="10"/>
                <w:sz w:val="24"/>
                <w:szCs w:val="24"/>
              </w:rPr>
            </w:pPr>
          </w:p>
        </w:tc>
        <w:tc>
          <w:tcPr>
            <w:tcW w:w="1987" w:type="dxa"/>
            <w:tcBorders>
              <w:bottom w:val="single" w:sz="4" w:space="0" w:color="auto"/>
            </w:tcBorders>
            <w:shd w:val="clear" w:color="auto" w:fill="auto"/>
            <w:vAlign w:val="center"/>
          </w:tcPr>
          <w:p w14:paraId="5CEBF4FF" w14:textId="77777777" w:rsidR="00080A57"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Gmina Rudnik</w:t>
            </w:r>
          </w:p>
        </w:tc>
        <w:tc>
          <w:tcPr>
            <w:tcW w:w="3552" w:type="dxa"/>
            <w:tcBorders>
              <w:bottom w:val="single" w:sz="4" w:space="0" w:color="auto"/>
            </w:tcBorders>
            <w:shd w:val="clear" w:color="auto" w:fill="auto"/>
            <w:vAlign w:val="center"/>
          </w:tcPr>
          <w:p w14:paraId="6322BAB1" w14:textId="77777777" w:rsidR="00080A57"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Regionalny Program Operacyjny Województwa Lubelskiego</w:t>
            </w:r>
          </w:p>
          <w:p w14:paraId="46611342" w14:textId="77777777" w:rsidR="00370A5D" w:rsidRPr="00917AC3" w:rsidRDefault="00370A5D" w:rsidP="00917AC3">
            <w:pPr>
              <w:spacing w:after="0"/>
              <w:rPr>
                <w:rFonts w:ascii="Arial" w:hAnsi="Arial" w:cs="Arial"/>
                <w:spacing w:val="10"/>
                <w:sz w:val="24"/>
                <w:szCs w:val="24"/>
              </w:rPr>
            </w:pPr>
          </w:p>
          <w:p w14:paraId="152CA797" w14:textId="77777777" w:rsidR="00370A5D" w:rsidRPr="00917AC3" w:rsidRDefault="008C2532" w:rsidP="00917AC3">
            <w:pPr>
              <w:spacing w:after="0"/>
              <w:rPr>
                <w:rFonts w:ascii="Arial" w:hAnsi="Arial" w:cs="Arial"/>
                <w:spacing w:val="10"/>
                <w:sz w:val="24"/>
                <w:szCs w:val="24"/>
              </w:rPr>
            </w:pPr>
            <w:r>
              <w:rPr>
                <w:rFonts w:ascii="Arial" w:hAnsi="Arial" w:cs="Arial"/>
                <w:spacing w:val="10"/>
                <w:sz w:val="24"/>
                <w:szCs w:val="24"/>
              </w:rPr>
              <w:t>D</w:t>
            </w:r>
            <w:r w:rsidR="00370A5D" w:rsidRPr="00917AC3">
              <w:rPr>
                <w:rFonts w:ascii="Arial" w:hAnsi="Arial" w:cs="Arial"/>
                <w:spacing w:val="10"/>
                <w:sz w:val="24"/>
                <w:szCs w:val="24"/>
              </w:rPr>
              <w:t>ziałanie</w:t>
            </w:r>
          </w:p>
          <w:p w14:paraId="6D2612CF" w14:textId="77777777" w:rsidR="00370A5D"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4.1. Wsparcie wykorzystania OZE</w:t>
            </w:r>
          </w:p>
          <w:p w14:paraId="68AC8FED" w14:textId="77777777" w:rsidR="00370A5D" w:rsidRPr="00917AC3" w:rsidRDefault="00370A5D" w:rsidP="00917AC3">
            <w:pPr>
              <w:spacing w:after="0"/>
              <w:rPr>
                <w:rFonts w:ascii="Arial" w:hAnsi="Arial" w:cs="Arial"/>
                <w:spacing w:val="10"/>
                <w:sz w:val="24"/>
                <w:szCs w:val="24"/>
              </w:rPr>
            </w:pPr>
          </w:p>
          <w:p w14:paraId="3F1A5356" w14:textId="77777777" w:rsidR="00370A5D"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Europejski Fundusz Rozwoju Regionalnego</w:t>
            </w:r>
          </w:p>
        </w:tc>
        <w:tc>
          <w:tcPr>
            <w:tcW w:w="1794" w:type="dxa"/>
            <w:tcBorders>
              <w:bottom w:val="single" w:sz="4" w:space="0" w:color="auto"/>
            </w:tcBorders>
            <w:shd w:val="clear" w:color="auto" w:fill="auto"/>
            <w:vAlign w:val="center"/>
          </w:tcPr>
          <w:p w14:paraId="6FFBD4B8" w14:textId="77777777" w:rsidR="00080A57" w:rsidRPr="00917AC3" w:rsidRDefault="00370A5D" w:rsidP="00917AC3">
            <w:pPr>
              <w:spacing w:after="0"/>
              <w:rPr>
                <w:rFonts w:ascii="Arial" w:hAnsi="Arial" w:cs="Arial"/>
                <w:spacing w:val="10"/>
                <w:sz w:val="24"/>
                <w:szCs w:val="24"/>
              </w:rPr>
            </w:pPr>
            <w:r w:rsidRPr="00917AC3">
              <w:rPr>
                <w:rFonts w:ascii="Arial" w:hAnsi="Arial" w:cs="Arial"/>
                <w:spacing w:val="10"/>
                <w:sz w:val="24"/>
                <w:szCs w:val="24"/>
              </w:rPr>
              <w:t>2014-2020</w:t>
            </w:r>
          </w:p>
        </w:tc>
      </w:tr>
      <w:tr w:rsidR="00F516D5" w:rsidRPr="004C7C0E" w14:paraId="629E5E5B" w14:textId="77777777" w:rsidTr="00E83DE4">
        <w:tc>
          <w:tcPr>
            <w:tcW w:w="2507" w:type="dxa"/>
            <w:tcBorders>
              <w:top w:val="single" w:sz="4" w:space="0" w:color="auto"/>
              <w:bottom w:val="single" w:sz="4" w:space="0" w:color="auto"/>
            </w:tcBorders>
            <w:shd w:val="clear" w:color="auto" w:fill="auto"/>
            <w:vAlign w:val="center"/>
          </w:tcPr>
          <w:p w14:paraId="004656DB"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Energia przyjazna środowisku w</w:t>
            </w:r>
            <w:r w:rsidR="00987F2C" w:rsidRPr="00917AC3">
              <w:rPr>
                <w:rFonts w:ascii="Arial" w:hAnsi="Arial" w:cs="Arial"/>
                <w:spacing w:val="10"/>
                <w:sz w:val="24"/>
                <w:szCs w:val="24"/>
              </w:rPr>
              <w:t> </w:t>
            </w:r>
            <w:r w:rsidRPr="00917AC3">
              <w:rPr>
                <w:rFonts w:ascii="Arial" w:hAnsi="Arial" w:cs="Arial"/>
                <w:spacing w:val="10"/>
                <w:sz w:val="24"/>
                <w:szCs w:val="24"/>
              </w:rPr>
              <w:t>Gminie Rudnik</w:t>
            </w:r>
          </w:p>
          <w:p w14:paraId="257EBE51" w14:textId="77777777" w:rsidR="00F516D5" w:rsidRPr="00917AC3" w:rsidRDefault="00F516D5" w:rsidP="00917AC3">
            <w:pPr>
              <w:spacing w:after="0"/>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0A57EA18"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69BC5336"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Regionalny Program Operacyjny Województwa Lubelskiego</w:t>
            </w:r>
          </w:p>
          <w:p w14:paraId="78D13D2B" w14:textId="77777777" w:rsidR="00F516D5" w:rsidRPr="00917AC3" w:rsidRDefault="00F516D5" w:rsidP="00917AC3">
            <w:pPr>
              <w:spacing w:after="0"/>
              <w:rPr>
                <w:rFonts w:ascii="Arial" w:hAnsi="Arial" w:cs="Arial"/>
                <w:spacing w:val="10"/>
                <w:sz w:val="24"/>
                <w:szCs w:val="24"/>
              </w:rPr>
            </w:pPr>
          </w:p>
          <w:p w14:paraId="0E2492CF" w14:textId="77777777" w:rsidR="00F516D5" w:rsidRPr="00917AC3" w:rsidRDefault="00987F2C" w:rsidP="00917AC3">
            <w:pPr>
              <w:spacing w:after="0"/>
              <w:rPr>
                <w:rFonts w:ascii="Arial" w:hAnsi="Arial" w:cs="Arial"/>
                <w:spacing w:val="10"/>
                <w:sz w:val="24"/>
                <w:szCs w:val="24"/>
              </w:rPr>
            </w:pPr>
            <w:r w:rsidRPr="00917AC3">
              <w:rPr>
                <w:rFonts w:ascii="Arial" w:hAnsi="Arial" w:cs="Arial"/>
                <w:spacing w:val="10"/>
                <w:sz w:val="24"/>
                <w:szCs w:val="24"/>
              </w:rPr>
              <w:t>D</w:t>
            </w:r>
            <w:r w:rsidR="00F516D5" w:rsidRPr="00917AC3">
              <w:rPr>
                <w:rFonts w:ascii="Arial" w:hAnsi="Arial" w:cs="Arial"/>
                <w:spacing w:val="10"/>
                <w:sz w:val="24"/>
                <w:szCs w:val="24"/>
              </w:rPr>
              <w:t>ziałanie</w:t>
            </w:r>
          </w:p>
          <w:p w14:paraId="2C20D02A"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4.1. Wsparcie wykorzystania OZE</w:t>
            </w:r>
          </w:p>
          <w:p w14:paraId="01DEA13F" w14:textId="77777777" w:rsidR="00F516D5" w:rsidRPr="00917AC3" w:rsidRDefault="00F516D5" w:rsidP="00917AC3">
            <w:pPr>
              <w:spacing w:after="0"/>
              <w:rPr>
                <w:rFonts w:ascii="Arial" w:hAnsi="Arial" w:cs="Arial"/>
                <w:spacing w:val="10"/>
                <w:sz w:val="24"/>
                <w:szCs w:val="24"/>
              </w:rPr>
            </w:pPr>
          </w:p>
          <w:p w14:paraId="54DC9406"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Europejski Fundusz Rozwoju Regionalnego</w:t>
            </w:r>
          </w:p>
        </w:tc>
        <w:tc>
          <w:tcPr>
            <w:tcW w:w="1794" w:type="dxa"/>
            <w:tcBorders>
              <w:top w:val="single" w:sz="4" w:space="0" w:color="auto"/>
              <w:bottom w:val="single" w:sz="4" w:space="0" w:color="auto"/>
            </w:tcBorders>
            <w:shd w:val="clear" w:color="auto" w:fill="auto"/>
            <w:vAlign w:val="center"/>
          </w:tcPr>
          <w:p w14:paraId="2D27957B" w14:textId="77777777" w:rsidR="00F516D5" w:rsidRPr="00917AC3" w:rsidRDefault="00F516D5" w:rsidP="00917AC3">
            <w:pPr>
              <w:spacing w:after="0"/>
              <w:rPr>
                <w:rFonts w:ascii="Arial" w:hAnsi="Arial" w:cs="Arial"/>
                <w:spacing w:val="10"/>
                <w:sz w:val="24"/>
                <w:szCs w:val="24"/>
              </w:rPr>
            </w:pPr>
            <w:r w:rsidRPr="00917AC3">
              <w:rPr>
                <w:rFonts w:ascii="Arial" w:hAnsi="Arial" w:cs="Arial"/>
                <w:spacing w:val="10"/>
                <w:sz w:val="24"/>
                <w:szCs w:val="24"/>
              </w:rPr>
              <w:t>2014-2020</w:t>
            </w:r>
          </w:p>
        </w:tc>
      </w:tr>
      <w:tr w:rsidR="00F516D5" w:rsidRPr="004C7C0E" w14:paraId="3CBA60C6" w14:textId="77777777" w:rsidTr="00E83DE4">
        <w:tc>
          <w:tcPr>
            <w:tcW w:w="2507" w:type="dxa"/>
            <w:tcBorders>
              <w:top w:val="single" w:sz="4" w:space="0" w:color="auto"/>
              <w:bottom w:val="single" w:sz="4" w:space="0" w:color="auto"/>
            </w:tcBorders>
            <w:shd w:val="clear" w:color="auto" w:fill="auto"/>
            <w:vAlign w:val="center"/>
          </w:tcPr>
          <w:p w14:paraId="7096BE9E" w14:textId="77777777" w:rsidR="00F516D5" w:rsidRPr="004C7C0E" w:rsidRDefault="00987F2C" w:rsidP="001438CD">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Termomodernizacja budynków użyteczności publicznej w gminie Rudnik</w:t>
            </w:r>
          </w:p>
        </w:tc>
        <w:tc>
          <w:tcPr>
            <w:tcW w:w="1987" w:type="dxa"/>
            <w:tcBorders>
              <w:top w:val="single" w:sz="4" w:space="0" w:color="auto"/>
              <w:bottom w:val="single" w:sz="4" w:space="0" w:color="auto"/>
            </w:tcBorders>
            <w:shd w:val="clear" w:color="auto" w:fill="auto"/>
            <w:vAlign w:val="center"/>
          </w:tcPr>
          <w:p w14:paraId="621BB360" w14:textId="77777777" w:rsidR="00F516D5" w:rsidRPr="004C7C0E" w:rsidRDefault="00987F2C" w:rsidP="00932889">
            <w:pPr>
              <w:spacing w:after="0"/>
              <w:rPr>
                <w:rFonts w:ascii="Arial" w:hAnsi="Arial" w:cs="Arial"/>
                <w:spacing w:val="10"/>
                <w:sz w:val="24"/>
                <w:szCs w:val="24"/>
              </w:rPr>
            </w:pPr>
            <w:r>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5BBD4D01" w14:textId="77777777" w:rsidR="00F516D5" w:rsidRDefault="00987F2C" w:rsidP="00932889">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Regionalny Program Operacyjny Województwa Lubelskiego</w:t>
            </w:r>
          </w:p>
          <w:p w14:paraId="0840051F" w14:textId="77777777" w:rsidR="00987F2C" w:rsidRDefault="00987F2C" w:rsidP="00932889">
            <w:pPr>
              <w:autoSpaceDE w:val="0"/>
              <w:autoSpaceDN w:val="0"/>
              <w:adjustRightInd w:val="0"/>
              <w:spacing w:after="0"/>
              <w:rPr>
                <w:rFonts w:ascii="Arial" w:hAnsi="Arial" w:cs="Arial"/>
                <w:spacing w:val="10"/>
                <w:sz w:val="24"/>
                <w:szCs w:val="24"/>
              </w:rPr>
            </w:pPr>
          </w:p>
          <w:p w14:paraId="1B111D01" w14:textId="77777777" w:rsidR="00987F2C" w:rsidRPr="00987F2C" w:rsidRDefault="00987F2C" w:rsidP="00987F2C">
            <w:pPr>
              <w:autoSpaceDE w:val="0"/>
              <w:autoSpaceDN w:val="0"/>
              <w:adjustRightInd w:val="0"/>
              <w:spacing w:after="0"/>
              <w:rPr>
                <w:rFonts w:ascii="Arial" w:hAnsi="Arial" w:cs="Arial"/>
                <w:spacing w:val="10"/>
                <w:sz w:val="24"/>
                <w:szCs w:val="24"/>
              </w:rPr>
            </w:pPr>
            <w:r>
              <w:rPr>
                <w:rFonts w:ascii="Arial" w:hAnsi="Arial" w:cs="Arial"/>
                <w:spacing w:val="10"/>
                <w:sz w:val="24"/>
                <w:szCs w:val="24"/>
              </w:rPr>
              <w:t>D</w:t>
            </w:r>
            <w:r w:rsidRPr="00987F2C">
              <w:rPr>
                <w:rFonts w:ascii="Arial" w:hAnsi="Arial" w:cs="Arial"/>
                <w:spacing w:val="10"/>
                <w:sz w:val="24"/>
                <w:szCs w:val="24"/>
              </w:rPr>
              <w:t>ziałanie</w:t>
            </w:r>
          </w:p>
          <w:p w14:paraId="7A925F50" w14:textId="77777777" w:rsidR="00987F2C" w:rsidRDefault="00987F2C" w:rsidP="00987F2C">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5.2. Efektywność energetyczna sektora publicznego</w:t>
            </w:r>
          </w:p>
          <w:p w14:paraId="5C5F89DB" w14:textId="77777777" w:rsidR="00987F2C" w:rsidRDefault="00987F2C" w:rsidP="00987F2C">
            <w:pPr>
              <w:autoSpaceDE w:val="0"/>
              <w:autoSpaceDN w:val="0"/>
              <w:adjustRightInd w:val="0"/>
              <w:spacing w:after="0"/>
              <w:rPr>
                <w:rFonts w:ascii="Arial" w:hAnsi="Arial" w:cs="Arial"/>
                <w:spacing w:val="10"/>
                <w:sz w:val="24"/>
                <w:szCs w:val="24"/>
              </w:rPr>
            </w:pPr>
          </w:p>
          <w:p w14:paraId="583871E5" w14:textId="77777777" w:rsidR="00987F2C" w:rsidRPr="004C7C0E" w:rsidRDefault="00987F2C" w:rsidP="00987F2C">
            <w:pPr>
              <w:autoSpaceDE w:val="0"/>
              <w:autoSpaceDN w:val="0"/>
              <w:adjustRightInd w:val="0"/>
              <w:spacing w:after="0"/>
              <w:rPr>
                <w:rFonts w:ascii="Arial" w:hAnsi="Arial" w:cs="Arial"/>
                <w:spacing w:val="10"/>
                <w:sz w:val="24"/>
                <w:szCs w:val="24"/>
              </w:rPr>
            </w:pPr>
            <w:r w:rsidRPr="00370A5D">
              <w:rPr>
                <w:rFonts w:ascii="Arial" w:hAnsi="Arial" w:cs="Arial"/>
                <w:spacing w:val="10"/>
                <w:sz w:val="24"/>
                <w:szCs w:val="24"/>
              </w:rPr>
              <w:t>Europejski Fundusz Rozwoju Regionalnego</w:t>
            </w:r>
          </w:p>
        </w:tc>
        <w:tc>
          <w:tcPr>
            <w:tcW w:w="1794" w:type="dxa"/>
            <w:tcBorders>
              <w:top w:val="single" w:sz="4" w:space="0" w:color="auto"/>
              <w:bottom w:val="single" w:sz="4" w:space="0" w:color="auto"/>
            </w:tcBorders>
            <w:shd w:val="clear" w:color="auto" w:fill="auto"/>
            <w:vAlign w:val="center"/>
          </w:tcPr>
          <w:p w14:paraId="08764825" w14:textId="77777777" w:rsidR="00F516D5" w:rsidRPr="004C7C0E" w:rsidRDefault="00987F2C" w:rsidP="00693632">
            <w:pPr>
              <w:spacing w:after="0"/>
              <w:rPr>
                <w:rFonts w:ascii="Arial" w:hAnsi="Arial" w:cs="Arial"/>
                <w:spacing w:val="10"/>
                <w:sz w:val="24"/>
                <w:szCs w:val="24"/>
              </w:rPr>
            </w:pPr>
            <w:r w:rsidRPr="00370A5D">
              <w:rPr>
                <w:rFonts w:ascii="Arial" w:hAnsi="Arial" w:cs="Arial"/>
                <w:spacing w:val="10"/>
                <w:sz w:val="24"/>
                <w:szCs w:val="24"/>
              </w:rPr>
              <w:t>2014-2020</w:t>
            </w:r>
          </w:p>
        </w:tc>
      </w:tr>
      <w:tr w:rsidR="00F516D5" w:rsidRPr="004C7C0E" w14:paraId="0DE52A00" w14:textId="77777777" w:rsidTr="00E83DE4">
        <w:tc>
          <w:tcPr>
            <w:tcW w:w="2507" w:type="dxa"/>
            <w:tcBorders>
              <w:top w:val="single" w:sz="4" w:space="0" w:color="auto"/>
              <w:bottom w:val="single" w:sz="4" w:space="0" w:color="auto"/>
            </w:tcBorders>
            <w:shd w:val="clear" w:color="auto" w:fill="auto"/>
            <w:vAlign w:val="center"/>
          </w:tcPr>
          <w:p w14:paraId="551F61A6" w14:textId="77777777" w:rsidR="00F516D5" w:rsidRPr="004C7C0E" w:rsidRDefault="00987F2C" w:rsidP="00917AC3">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Budowa oświetlenia ulicznego na terenie Gminy Rudnik</w:t>
            </w:r>
          </w:p>
        </w:tc>
        <w:tc>
          <w:tcPr>
            <w:tcW w:w="1987" w:type="dxa"/>
            <w:tcBorders>
              <w:top w:val="single" w:sz="4" w:space="0" w:color="auto"/>
              <w:bottom w:val="single" w:sz="4" w:space="0" w:color="auto"/>
            </w:tcBorders>
            <w:shd w:val="clear" w:color="auto" w:fill="auto"/>
            <w:vAlign w:val="center"/>
          </w:tcPr>
          <w:p w14:paraId="2FF1EF5A" w14:textId="77777777" w:rsidR="00F516D5" w:rsidRPr="004C7C0E" w:rsidRDefault="00987F2C" w:rsidP="00917AC3">
            <w:pPr>
              <w:spacing w:after="0"/>
              <w:rPr>
                <w:rFonts w:ascii="Arial" w:hAnsi="Arial" w:cs="Arial"/>
                <w:spacing w:val="10"/>
                <w:sz w:val="24"/>
                <w:szCs w:val="24"/>
              </w:rPr>
            </w:pPr>
            <w:r>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6F782590" w14:textId="77777777" w:rsidR="00F516D5" w:rsidRPr="00987F2C" w:rsidRDefault="00987F2C" w:rsidP="00917AC3">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Regionalny Program Operacyjny Województwa Lubelskiego</w:t>
            </w:r>
          </w:p>
          <w:p w14:paraId="6F45E54B" w14:textId="77777777" w:rsidR="00987F2C" w:rsidRPr="00987F2C" w:rsidRDefault="00987F2C" w:rsidP="00917AC3">
            <w:pPr>
              <w:autoSpaceDE w:val="0"/>
              <w:autoSpaceDN w:val="0"/>
              <w:adjustRightInd w:val="0"/>
              <w:spacing w:after="0"/>
              <w:rPr>
                <w:rFonts w:ascii="Arial" w:hAnsi="Arial" w:cs="Arial"/>
                <w:spacing w:val="10"/>
                <w:sz w:val="24"/>
                <w:szCs w:val="24"/>
              </w:rPr>
            </w:pPr>
          </w:p>
          <w:p w14:paraId="677A624F" w14:textId="77777777" w:rsidR="00987F2C" w:rsidRPr="00987F2C" w:rsidRDefault="00987F2C" w:rsidP="00917AC3">
            <w:pPr>
              <w:spacing w:after="0"/>
              <w:rPr>
                <w:rFonts w:ascii="Arial" w:hAnsi="Arial" w:cs="Arial"/>
                <w:spacing w:val="10"/>
                <w:sz w:val="24"/>
                <w:szCs w:val="24"/>
              </w:rPr>
            </w:pPr>
            <w:r w:rsidRPr="00987F2C">
              <w:rPr>
                <w:rFonts w:ascii="Arial" w:hAnsi="Arial" w:cs="Arial"/>
                <w:spacing w:val="10"/>
                <w:sz w:val="24"/>
                <w:szCs w:val="24"/>
              </w:rPr>
              <w:t>Działanie</w:t>
            </w:r>
          </w:p>
          <w:p w14:paraId="5D1A5879" w14:textId="77777777" w:rsidR="00987F2C" w:rsidRPr="00987F2C" w:rsidRDefault="00987F2C" w:rsidP="00917AC3">
            <w:pPr>
              <w:spacing w:after="0"/>
              <w:rPr>
                <w:rFonts w:ascii="Arial" w:hAnsi="Arial" w:cs="Arial"/>
                <w:spacing w:val="10"/>
                <w:sz w:val="24"/>
                <w:szCs w:val="24"/>
              </w:rPr>
            </w:pPr>
            <w:r w:rsidRPr="00987F2C">
              <w:rPr>
                <w:rFonts w:ascii="Arial" w:hAnsi="Arial" w:cs="Arial"/>
                <w:spacing w:val="10"/>
                <w:sz w:val="24"/>
                <w:szCs w:val="24"/>
              </w:rPr>
              <w:t>5.5. Promocja niskoemisyjności</w:t>
            </w:r>
          </w:p>
          <w:p w14:paraId="56C109C0" w14:textId="77777777" w:rsidR="00987F2C" w:rsidRDefault="00987F2C" w:rsidP="00917AC3">
            <w:pPr>
              <w:autoSpaceDE w:val="0"/>
              <w:autoSpaceDN w:val="0"/>
              <w:adjustRightInd w:val="0"/>
              <w:spacing w:after="0"/>
              <w:rPr>
                <w:rFonts w:ascii="Arial" w:hAnsi="Arial" w:cs="Arial"/>
                <w:spacing w:val="10"/>
                <w:sz w:val="24"/>
                <w:szCs w:val="24"/>
              </w:rPr>
            </w:pPr>
          </w:p>
          <w:p w14:paraId="469FE4E3" w14:textId="77777777" w:rsidR="00987F2C" w:rsidRPr="004C7C0E" w:rsidRDefault="00987F2C" w:rsidP="00917AC3">
            <w:pPr>
              <w:autoSpaceDE w:val="0"/>
              <w:autoSpaceDN w:val="0"/>
              <w:adjustRightInd w:val="0"/>
              <w:spacing w:after="0"/>
              <w:rPr>
                <w:rFonts w:ascii="Arial" w:hAnsi="Arial" w:cs="Arial"/>
                <w:spacing w:val="10"/>
                <w:sz w:val="24"/>
                <w:szCs w:val="24"/>
              </w:rPr>
            </w:pPr>
            <w:r w:rsidRPr="00987F2C">
              <w:rPr>
                <w:rFonts w:ascii="Arial" w:hAnsi="Arial" w:cs="Arial"/>
                <w:spacing w:val="10"/>
                <w:sz w:val="24"/>
                <w:szCs w:val="24"/>
              </w:rPr>
              <w:t>Europejski Fundusz Rozwoju Regionalnego</w:t>
            </w:r>
          </w:p>
        </w:tc>
        <w:tc>
          <w:tcPr>
            <w:tcW w:w="1794" w:type="dxa"/>
            <w:tcBorders>
              <w:top w:val="single" w:sz="4" w:space="0" w:color="auto"/>
              <w:bottom w:val="single" w:sz="4" w:space="0" w:color="auto"/>
            </w:tcBorders>
            <w:shd w:val="clear" w:color="auto" w:fill="auto"/>
            <w:vAlign w:val="center"/>
          </w:tcPr>
          <w:p w14:paraId="7F1CC602" w14:textId="77777777" w:rsidR="00F516D5" w:rsidRPr="004C7C0E" w:rsidRDefault="00987F2C" w:rsidP="00917AC3">
            <w:pPr>
              <w:spacing w:after="0"/>
              <w:rPr>
                <w:rFonts w:ascii="Arial" w:hAnsi="Arial" w:cs="Arial"/>
                <w:spacing w:val="10"/>
                <w:sz w:val="24"/>
                <w:szCs w:val="24"/>
              </w:rPr>
            </w:pPr>
            <w:r w:rsidRPr="00370A5D">
              <w:rPr>
                <w:rFonts w:ascii="Arial" w:hAnsi="Arial" w:cs="Arial"/>
                <w:spacing w:val="10"/>
                <w:sz w:val="24"/>
                <w:szCs w:val="24"/>
              </w:rPr>
              <w:lastRenderedPageBreak/>
              <w:t>2014-2020</w:t>
            </w:r>
          </w:p>
        </w:tc>
      </w:tr>
      <w:tr w:rsidR="00F516D5" w:rsidRPr="004C7C0E" w14:paraId="197CC68C" w14:textId="77777777" w:rsidTr="00E83DE4">
        <w:tc>
          <w:tcPr>
            <w:tcW w:w="2507" w:type="dxa"/>
            <w:tcBorders>
              <w:top w:val="single" w:sz="4" w:space="0" w:color="auto"/>
              <w:bottom w:val="single" w:sz="4" w:space="0" w:color="auto"/>
            </w:tcBorders>
            <w:shd w:val="clear" w:color="auto" w:fill="auto"/>
            <w:vAlign w:val="center"/>
          </w:tcPr>
          <w:p w14:paraId="2B88EB70" w14:textId="77777777" w:rsidR="00786723" w:rsidRPr="00917AC3" w:rsidRDefault="00786723" w:rsidP="00917AC3">
            <w:pPr>
              <w:rPr>
                <w:rFonts w:ascii="Arial" w:hAnsi="Arial" w:cs="Arial"/>
                <w:spacing w:val="10"/>
                <w:sz w:val="24"/>
                <w:szCs w:val="24"/>
              </w:rPr>
            </w:pPr>
            <w:r w:rsidRPr="00917AC3">
              <w:rPr>
                <w:rFonts w:ascii="Arial" w:hAnsi="Arial" w:cs="Arial"/>
                <w:spacing w:val="10"/>
                <w:sz w:val="24"/>
                <w:szCs w:val="24"/>
              </w:rPr>
              <w:lastRenderedPageBreak/>
              <w:t>Energia słoneczna w gminach Gorzków i Rudnik</w:t>
            </w:r>
          </w:p>
          <w:p w14:paraId="3EBCEC52" w14:textId="77777777" w:rsidR="00F516D5" w:rsidRPr="00917AC3" w:rsidRDefault="00F516D5" w:rsidP="00917AC3">
            <w:pPr>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70C2EE50" w14:textId="77777777" w:rsidR="00F516D5" w:rsidRPr="00917AC3" w:rsidRDefault="00786723" w:rsidP="00917AC3">
            <w:pPr>
              <w:rPr>
                <w:rFonts w:ascii="Arial" w:hAnsi="Arial" w:cs="Arial"/>
                <w:spacing w:val="10"/>
                <w:sz w:val="24"/>
                <w:szCs w:val="24"/>
              </w:rPr>
            </w:pPr>
            <w:r w:rsidRPr="00917AC3">
              <w:rPr>
                <w:rFonts w:ascii="Arial" w:hAnsi="Arial" w:cs="Arial"/>
                <w:spacing w:val="10"/>
                <w:sz w:val="24"/>
                <w:szCs w:val="24"/>
              </w:rPr>
              <w:t>Gmina Gorzków – Lider projektu,</w:t>
            </w:r>
          </w:p>
          <w:p w14:paraId="013D5BD1" w14:textId="77777777" w:rsidR="00786723" w:rsidRPr="00917AC3" w:rsidRDefault="00786723" w:rsidP="00917AC3">
            <w:pPr>
              <w:rPr>
                <w:rFonts w:ascii="Arial" w:hAnsi="Arial" w:cs="Arial"/>
                <w:spacing w:val="10"/>
                <w:sz w:val="24"/>
                <w:szCs w:val="24"/>
              </w:rPr>
            </w:pPr>
            <w:r w:rsidRPr="00917AC3">
              <w:rPr>
                <w:rFonts w:ascii="Arial" w:hAnsi="Arial" w:cs="Arial"/>
                <w:spacing w:val="10"/>
                <w:sz w:val="24"/>
                <w:szCs w:val="24"/>
              </w:rPr>
              <w:t>Gmina Rudnik – partner projektu</w:t>
            </w:r>
          </w:p>
        </w:tc>
        <w:tc>
          <w:tcPr>
            <w:tcW w:w="3552" w:type="dxa"/>
            <w:tcBorders>
              <w:top w:val="single" w:sz="4" w:space="0" w:color="auto"/>
              <w:bottom w:val="single" w:sz="4" w:space="0" w:color="auto"/>
            </w:tcBorders>
            <w:shd w:val="clear" w:color="auto" w:fill="auto"/>
            <w:vAlign w:val="center"/>
          </w:tcPr>
          <w:p w14:paraId="29F81201" w14:textId="77777777" w:rsidR="00F516D5" w:rsidRPr="00917AC3" w:rsidRDefault="00786723" w:rsidP="00917AC3">
            <w:pPr>
              <w:rPr>
                <w:rFonts w:ascii="Arial" w:hAnsi="Arial" w:cs="Arial"/>
                <w:spacing w:val="10"/>
                <w:sz w:val="24"/>
                <w:szCs w:val="24"/>
              </w:rPr>
            </w:pPr>
            <w:r w:rsidRPr="00917AC3">
              <w:rPr>
                <w:rFonts w:ascii="Arial" w:hAnsi="Arial" w:cs="Arial"/>
                <w:spacing w:val="10"/>
                <w:sz w:val="24"/>
                <w:szCs w:val="24"/>
              </w:rPr>
              <w:t>Regionalny Program Operacyjny Województwa Lubelskiego</w:t>
            </w:r>
          </w:p>
          <w:p w14:paraId="2CD7893B" w14:textId="77777777" w:rsidR="00786723" w:rsidRPr="00917AC3" w:rsidRDefault="00786723" w:rsidP="00EC442C">
            <w:pPr>
              <w:spacing w:after="0"/>
              <w:rPr>
                <w:rFonts w:ascii="Arial" w:hAnsi="Arial" w:cs="Arial"/>
                <w:spacing w:val="10"/>
                <w:sz w:val="24"/>
                <w:szCs w:val="24"/>
              </w:rPr>
            </w:pPr>
            <w:r w:rsidRPr="00917AC3">
              <w:rPr>
                <w:rFonts w:ascii="Arial" w:hAnsi="Arial" w:cs="Arial"/>
                <w:spacing w:val="10"/>
                <w:sz w:val="24"/>
                <w:szCs w:val="24"/>
              </w:rPr>
              <w:t>Działanie</w:t>
            </w:r>
          </w:p>
          <w:p w14:paraId="63B86BBE" w14:textId="77777777" w:rsidR="00786723" w:rsidRPr="00917AC3" w:rsidRDefault="00786723" w:rsidP="00917AC3">
            <w:pPr>
              <w:rPr>
                <w:rFonts w:ascii="Arial" w:hAnsi="Arial" w:cs="Arial"/>
                <w:spacing w:val="10"/>
                <w:sz w:val="24"/>
                <w:szCs w:val="24"/>
              </w:rPr>
            </w:pPr>
            <w:r w:rsidRPr="00917AC3">
              <w:rPr>
                <w:rFonts w:ascii="Arial" w:hAnsi="Arial" w:cs="Arial"/>
                <w:spacing w:val="10"/>
                <w:sz w:val="24"/>
                <w:szCs w:val="24"/>
              </w:rPr>
              <w:t>6.2. Energia przyjazna środowisku</w:t>
            </w:r>
          </w:p>
          <w:p w14:paraId="350A4F46" w14:textId="77777777" w:rsidR="00786723" w:rsidRPr="00917AC3" w:rsidRDefault="00786723" w:rsidP="00917AC3">
            <w:pPr>
              <w:rPr>
                <w:rFonts w:ascii="Arial" w:hAnsi="Arial" w:cs="Arial"/>
                <w:spacing w:val="10"/>
                <w:sz w:val="24"/>
                <w:szCs w:val="24"/>
              </w:rPr>
            </w:pPr>
            <w:r w:rsidRPr="00917AC3">
              <w:rPr>
                <w:rFonts w:ascii="Arial" w:hAnsi="Arial" w:cs="Arial"/>
                <w:spacing w:val="10"/>
                <w:sz w:val="24"/>
                <w:szCs w:val="24"/>
              </w:rPr>
              <w:t>Europejski Fundusz Rozwoju Regionalnego</w:t>
            </w:r>
          </w:p>
        </w:tc>
        <w:tc>
          <w:tcPr>
            <w:tcW w:w="1794" w:type="dxa"/>
            <w:tcBorders>
              <w:top w:val="single" w:sz="4" w:space="0" w:color="auto"/>
              <w:bottom w:val="single" w:sz="4" w:space="0" w:color="auto"/>
            </w:tcBorders>
            <w:shd w:val="clear" w:color="auto" w:fill="auto"/>
            <w:vAlign w:val="center"/>
          </w:tcPr>
          <w:p w14:paraId="678FFA28" w14:textId="77777777" w:rsidR="00F516D5" w:rsidRPr="00917AC3" w:rsidRDefault="008C2532" w:rsidP="00917AC3">
            <w:pPr>
              <w:rPr>
                <w:rFonts w:ascii="Arial" w:hAnsi="Arial" w:cs="Arial"/>
                <w:spacing w:val="10"/>
                <w:sz w:val="24"/>
                <w:szCs w:val="24"/>
              </w:rPr>
            </w:pPr>
            <w:r>
              <w:rPr>
                <w:rFonts w:ascii="Arial" w:hAnsi="Arial" w:cs="Arial"/>
                <w:spacing w:val="10"/>
                <w:sz w:val="24"/>
                <w:szCs w:val="24"/>
              </w:rPr>
              <w:t>2007-</w:t>
            </w:r>
            <w:r w:rsidR="00786723" w:rsidRPr="00917AC3">
              <w:rPr>
                <w:rFonts w:ascii="Arial" w:hAnsi="Arial" w:cs="Arial"/>
                <w:spacing w:val="10"/>
                <w:sz w:val="24"/>
                <w:szCs w:val="24"/>
              </w:rPr>
              <w:t>2013</w:t>
            </w:r>
          </w:p>
        </w:tc>
      </w:tr>
      <w:tr w:rsidR="00F516D5" w:rsidRPr="004C7C0E" w14:paraId="46A1799F" w14:textId="77777777" w:rsidTr="00E83DE4">
        <w:tc>
          <w:tcPr>
            <w:tcW w:w="2507" w:type="dxa"/>
            <w:tcBorders>
              <w:top w:val="single" w:sz="4" w:space="0" w:color="auto"/>
              <w:bottom w:val="single" w:sz="4" w:space="0" w:color="auto"/>
            </w:tcBorders>
            <w:shd w:val="clear" w:color="auto" w:fill="auto"/>
            <w:vAlign w:val="center"/>
          </w:tcPr>
          <w:p w14:paraId="62D99F8E" w14:textId="77777777" w:rsidR="00786723" w:rsidRPr="00786723" w:rsidRDefault="00786723" w:rsidP="00917AC3">
            <w:pPr>
              <w:spacing w:after="0"/>
              <w:rPr>
                <w:rFonts w:ascii="Arial" w:hAnsi="Arial" w:cs="Arial"/>
                <w:spacing w:val="10"/>
                <w:sz w:val="24"/>
                <w:szCs w:val="24"/>
              </w:rPr>
            </w:pPr>
            <w:r w:rsidRPr="00786723">
              <w:rPr>
                <w:rFonts w:ascii="Arial" w:hAnsi="Arial" w:cs="Arial"/>
                <w:spacing w:val="10"/>
                <w:sz w:val="24"/>
                <w:szCs w:val="24"/>
              </w:rPr>
              <w:t>Edukacja lokalna od kuchni w gminie Rudnik</w:t>
            </w:r>
          </w:p>
          <w:p w14:paraId="51CAFB5A" w14:textId="77777777" w:rsidR="00F516D5" w:rsidRPr="004C7C0E" w:rsidRDefault="00F516D5" w:rsidP="00917AC3">
            <w:pPr>
              <w:spacing w:after="0"/>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731993B1" w14:textId="77777777" w:rsidR="00F516D5" w:rsidRPr="004C7C0E" w:rsidRDefault="00786723" w:rsidP="00917AC3">
            <w:pPr>
              <w:spacing w:after="0"/>
              <w:rPr>
                <w:rFonts w:ascii="Arial" w:hAnsi="Arial" w:cs="Arial"/>
                <w:spacing w:val="10"/>
                <w:sz w:val="24"/>
                <w:szCs w:val="24"/>
              </w:rPr>
            </w:pPr>
            <w:r w:rsidRPr="00786723">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3743F200" w14:textId="77777777" w:rsidR="00F516D5" w:rsidRPr="00786723" w:rsidRDefault="00786723" w:rsidP="00917AC3">
            <w:pPr>
              <w:spacing w:after="0"/>
              <w:rPr>
                <w:rFonts w:ascii="Arial" w:hAnsi="Arial" w:cs="Arial"/>
                <w:spacing w:val="10"/>
                <w:sz w:val="24"/>
                <w:szCs w:val="24"/>
              </w:rPr>
            </w:pPr>
            <w:r w:rsidRPr="00786723">
              <w:rPr>
                <w:rFonts w:ascii="Arial" w:hAnsi="Arial" w:cs="Arial"/>
                <w:spacing w:val="10"/>
                <w:sz w:val="24"/>
                <w:szCs w:val="24"/>
              </w:rPr>
              <w:t>Program Operacyjny Kapitał Ludzki</w:t>
            </w:r>
          </w:p>
          <w:p w14:paraId="44A7B7DA" w14:textId="77777777" w:rsidR="00786723" w:rsidRPr="00786723" w:rsidRDefault="00786723" w:rsidP="00917AC3">
            <w:pPr>
              <w:spacing w:after="0"/>
              <w:rPr>
                <w:rFonts w:ascii="Arial" w:hAnsi="Arial" w:cs="Arial"/>
                <w:spacing w:val="10"/>
                <w:sz w:val="24"/>
                <w:szCs w:val="24"/>
              </w:rPr>
            </w:pPr>
          </w:p>
          <w:p w14:paraId="7144F577" w14:textId="77777777" w:rsidR="00786723" w:rsidRPr="00786723" w:rsidRDefault="00786723" w:rsidP="00917AC3">
            <w:pPr>
              <w:spacing w:after="0"/>
              <w:rPr>
                <w:rFonts w:ascii="Arial" w:hAnsi="Arial" w:cs="Arial"/>
                <w:spacing w:val="10"/>
                <w:sz w:val="24"/>
                <w:szCs w:val="24"/>
              </w:rPr>
            </w:pPr>
            <w:r w:rsidRPr="00786723">
              <w:rPr>
                <w:rFonts w:ascii="Arial" w:hAnsi="Arial" w:cs="Arial"/>
                <w:spacing w:val="10"/>
                <w:sz w:val="24"/>
                <w:szCs w:val="24"/>
              </w:rPr>
              <w:t>Działanie</w:t>
            </w:r>
          </w:p>
          <w:p w14:paraId="7D89DD2C" w14:textId="77777777" w:rsidR="00786723" w:rsidRPr="00786723" w:rsidRDefault="00786723" w:rsidP="00917AC3">
            <w:pPr>
              <w:spacing w:after="0"/>
              <w:rPr>
                <w:rFonts w:ascii="Arial" w:hAnsi="Arial" w:cs="Arial"/>
                <w:spacing w:val="10"/>
                <w:sz w:val="24"/>
                <w:szCs w:val="24"/>
              </w:rPr>
            </w:pPr>
            <w:r w:rsidRPr="00786723">
              <w:rPr>
                <w:rFonts w:ascii="Arial" w:hAnsi="Arial" w:cs="Arial"/>
                <w:spacing w:val="10"/>
                <w:sz w:val="24"/>
                <w:szCs w:val="24"/>
              </w:rPr>
              <w:t>9.5. Oddolne inicjatywy edukacyjne na obszarach wiejskich</w:t>
            </w:r>
          </w:p>
          <w:p w14:paraId="2CF6E66F" w14:textId="77777777" w:rsidR="00786723" w:rsidRPr="00786723" w:rsidRDefault="00786723" w:rsidP="00917AC3">
            <w:pPr>
              <w:spacing w:after="0"/>
              <w:rPr>
                <w:rFonts w:ascii="Arial" w:hAnsi="Arial" w:cs="Arial"/>
                <w:spacing w:val="10"/>
                <w:sz w:val="24"/>
                <w:szCs w:val="24"/>
              </w:rPr>
            </w:pPr>
          </w:p>
          <w:p w14:paraId="16F2F722" w14:textId="77777777" w:rsidR="00786723" w:rsidRPr="004C7C0E" w:rsidRDefault="00786723" w:rsidP="00917AC3">
            <w:pPr>
              <w:spacing w:after="0"/>
              <w:rPr>
                <w:rFonts w:ascii="Arial" w:hAnsi="Arial" w:cs="Arial"/>
                <w:spacing w:val="10"/>
                <w:sz w:val="24"/>
                <w:szCs w:val="24"/>
              </w:rPr>
            </w:pPr>
            <w:r w:rsidRPr="00786723">
              <w:rPr>
                <w:rFonts w:ascii="Arial" w:hAnsi="Arial" w:cs="Arial"/>
                <w:spacing w:val="10"/>
                <w:sz w:val="24"/>
                <w:szCs w:val="24"/>
              </w:rPr>
              <w:t>Europejski Fundusz Społeczny</w:t>
            </w:r>
          </w:p>
        </w:tc>
        <w:tc>
          <w:tcPr>
            <w:tcW w:w="1794" w:type="dxa"/>
            <w:tcBorders>
              <w:top w:val="single" w:sz="4" w:space="0" w:color="auto"/>
              <w:bottom w:val="single" w:sz="4" w:space="0" w:color="auto"/>
            </w:tcBorders>
            <w:shd w:val="clear" w:color="auto" w:fill="auto"/>
            <w:vAlign w:val="center"/>
          </w:tcPr>
          <w:p w14:paraId="01FF9FC8" w14:textId="77777777" w:rsidR="00F516D5" w:rsidRPr="004C7C0E" w:rsidRDefault="008C2532" w:rsidP="00917AC3">
            <w:pPr>
              <w:spacing w:after="0"/>
              <w:rPr>
                <w:rFonts w:ascii="Arial" w:hAnsi="Arial" w:cs="Arial"/>
                <w:spacing w:val="10"/>
                <w:sz w:val="24"/>
                <w:szCs w:val="24"/>
              </w:rPr>
            </w:pPr>
            <w:r>
              <w:rPr>
                <w:rFonts w:ascii="Arial" w:hAnsi="Arial" w:cs="Arial"/>
                <w:spacing w:val="10"/>
                <w:sz w:val="24"/>
                <w:szCs w:val="24"/>
              </w:rPr>
              <w:t>2007-</w:t>
            </w:r>
            <w:r w:rsidR="00786723" w:rsidRPr="00786723">
              <w:rPr>
                <w:rFonts w:ascii="Arial" w:hAnsi="Arial" w:cs="Arial"/>
                <w:spacing w:val="10"/>
                <w:sz w:val="24"/>
                <w:szCs w:val="24"/>
              </w:rPr>
              <w:t>2013</w:t>
            </w:r>
          </w:p>
        </w:tc>
      </w:tr>
      <w:tr w:rsidR="00F516D5" w:rsidRPr="004C7C0E" w14:paraId="03036694" w14:textId="77777777" w:rsidTr="00E83DE4">
        <w:tc>
          <w:tcPr>
            <w:tcW w:w="2507" w:type="dxa"/>
            <w:tcBorders>
              <w:top w:val="single" w:sz="4" w:space="0" w:color="auto"/>
              <w:bottom w:val="single" w:sz="4" w:space="0" w:color="auto"/>
            </w:tcBorders>
            <w:shd w:val="clear" w:color="auto" w:fill="auto"/>
            <w:vAlign w:val="center"/>
          </w:tcPr>
          <w:p w14:paraId="3BC3AAEC" w14:textId="77777777" w:rsidR="00F516D5"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Gospodarka niskoemisyjna w gminie Rudnik - planowanie strategiczne</w:t>
            </w:r>
          </w:p>
        </w:tc>
        <w:tc>
          <w:tcPr>
            <w:tcW w:w="1987" w:type="dxa"/>
            <w:tcBorders>
              <w:top w:val="single" w:sz="4" w:space="0" w:color="auto"/>
              <w:bottom w:val="single" w:sz="4" w:space="0" w:color="auto"/>
            </w:tcBorders>
            <w:shd w:val="clear" w:color="auto" w:fill="auto"/>
            <w:vAlign w:val="center"/>
          </w:tcPr>
          <w:p w14:paraId="5C80E843" w14:textId="77777777" w:rsidR="00F516D5"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585B4BF3" w14:textId="77777777" w:rsidR="00F516D5"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Program Operacyjny Infrastruktura i Środowisko</w:t>
            </w:r>
          </w:p>
          <w:p w14:paraId="417D7B8D" w14:textId="77777777" w:rsidR="00786723" w:rsidRPr="00917AC3" w:rsidRDefault="00786723" w:rsidP="00917AC3">
            <w:pPr>
              <w:spacing w:after="0"/>
              <w:rPr>
                <w:rFonts w:ascii="Arial" w:hAnsi="Arial" w:cs="Arial"/>
                <w:spacing w:val="10"/>
                <w:sz w:val="24"/>
                <w:szCs w:val="24"/>
              </w:rPr>
            </w:pPr>
          </w:p>
          <w:p w14:paraId="05F994A3" w14:textId="77777777" w:rsidR="00786723"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Działanie</w:t>
            </w:r>
          </w:p>
          <w:p w14:paraId="52C7DE79" w14:textId="77777777" w:rsidR="00786723"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IX.3. Termomodernizacja obiektów użyteczności publicznej</w:t>
            </w:r>
          </w:p>
          <w:p w14:paraId="58AE96B5" w14:textId="77777777" w:rsidR="00786723" w:rsidRPr="00917AC3" w:rsidRDefault="00786723" w:rsidP="00917AC3">
            <w:pPr>
              <w:spacing w:after="0"/>
              <w:rPr>
                <w:rFonts w:ascii="Arial" w:hAnsi="Arial" w:cs="Arial"/>
                <w:spacing w:val="10"/>
                <w:sz w:val="24"/>
                <w:szCs w:val="24"/>
              </w:rPr>
            </w:pPr>
          </w:p>
          <w:p w14:paraId="3CD873EC" w14:textId="77777777" w:rsidR="00786723" w:rsidRPr="00917AC3" w:rsidRDefault="00786723" w:rsidP="00917AC3">
            <w:pPr>
              <w:spacing w:after="0"/>
              <w:rPr>
                <w:rFonts w:ascii="Arial" w:hAnsi="Arial" w:cs="Arial"/>
                <w:spacing w:val="10"/>
                <w:sz w:val="24"/>
                <w:szCs w:val="24"/>
              </w:rPr>
            </w:pPr>
            <w:r w:rsidRPr="00917AC3">
              <w:rPr>
                <w:rFonts w:ascii="Arial" w:hAnsi="Arial" w:cs="Arial"/>
                <w:spacing w:val="10"/>
                <w:sz w:val="24"/>
                <w:szCs w:val="24"/>
              </w:rPr>
              <w:t>Fundusz Spójności</w:t>
            </w:r>
          </w:p>
        </w:tc>
        <w:tc>
          <w:tcPr>
            <w:tcW w:w="1794" w:type="dxa"/>
            <w:tcBorders>
              <w:top w:val="single" w:sz="4" w:space="0" w:color="auto"/>
              <w:bottom w:val="single" w:sz="4" w:space="0" w:color="auto"/>
            </w:tcBorders>
            <w:shd w:val="clear" w:color="auto" w:fill="auto"/>
            <w:vAlign w:val="center"/>
          </w:tcPr>
          <w:p w14:paraId="56E3FA3A" w14:textId="77777777" w:rsidR="00F516D5" w:rsidRPr="00917AC3" w:rsidRDefault="008C2532" w:rsidP="00917AC3">
            <w:pPr>
              <w:spacing w:after="0"/>
              <w:rPr>
                <w:rFonts w:ascii="Arial" w:hAnsi="Arial" w:cs="Arial"/>
                <w:spacing w:val="10"/>
                <w:sz w:val="24"/>
                <w:szCs w:val="24"/>
              </w:rPr>
            </w:pPr>
            <w:r>
              <w:rPr>
                <w:rFonts w:ascii="Arial" w:hAnsi="Arial" w:cs="Arial"/>
                <w:spacing w:val="10"/>
                <w:sz w:val="24"/>
                <w:szCs w:val="24"/>
              </w:rPr>
              <w:t>2007-</w:t>
            </w:r>
            <w:r w:rsidR="00786723" w:rsidRPr="00917AC3">
              <w:rPr>
                <w:rFonts w:ascii="Arial" w:hAnsi="Arial" w:cs="Arial"/>
                <w:spacing w:val="10"/>
                <w:sz w:val="24"/>
                <w:szCs w:val="24"/>
              </w:rPr>
              <w:t>2013</w:t>
            </w:r>
          </w:p>
        </w:tc>
      </w:tr>
      <w:tr w:rsidR="00F516D5" w:rsidRPr="004C7C0E" w14:paraId="4DD6EACC" w14:textId="77777777" w:rsidTr="00E83DE4">
        <w:tc>
          <w:tcPr>
            <w:tcW w:w="2507" w:type="dxa"/>
            <w:tcBorders>
              <w:top w:val="single" w:sz="4" w:space="0" w:color="auto"/>
              <w:bottom w:val="single" w:sz="4" w:space="0" w:color="auto"/>
            </w:tcBorders>
            <w:shd w:val="clear" w:color="auto" w:fill="auto"/>
            <w:vAlign w:val="center"/>
          </w:tcPr>
          <w:p w14:paraId="3482F7A2" w14:textId="77777777" w:rsidR="006E77BF"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Twoja szansa</w:t>
            </w:r>
          </w:p>
          <w:p w14:paraId="1F62E0B7" w14:textId="77777777" w:rsidR="00F516D5" w:rsidRPr="00917AC3" w:rsidRDefault="00F516D5" w:rsidP="00917AC3">
            <w:pPr>
              <w:spacing w:after="0"/>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2F539550" w14:textId="77777777" w:rsidR="00F516D5"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Gmina Rudnik/Gminny Ośrodek Pomocy Społecznej w Rudniku</w:t>
            </w:r>
          </w:p>
        </w:tc>
        <w:tc>
          <w:tcPr>
            <w:tcW w:w="3552" w:type="dxa"/>
            <w:tcBorders>
              <w:top w:val="single" w:sz="4" w:space="0" w:color="auto"/>
              <w:bottom w:val="single" w:sz="4" w:space="0" w:color="auto"/>
            </w:tcBorders>
            <w:shd w:val="clear" w:color="auto" w:fill="auto"/>
            <w:vAlign w:val="center"/>
          </w:tcPr>
          <w:p w14:paraId="3493E6D2" w14:textId="77777777" w:rsidR="00F516D5"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Program Operacyjny Kapitał Ludzki</w:t>
            </w:r>
          </w:p>
          <w:p w14:paraId="290AC814" w14:textId="77777777" w:rsidR="006E77BF" w:rsidRPr="00917AC3" w:rsidRDefault="006E77BF" w:rsidP="00917AC3">
            <w:pPr>
              <w:spacing w:after="0"/>
              <w:rPr>
                <w:rFonts w:ascii="Arial" w:hAnsi="Arial" w:cs="Arial"/>
                <w:spacing w:val="10"/>
                <w:sz w:val="24"/>
                <w:szCs w:val="24"/>
              </w:rPr>
            </w:pPr>
          </w:p>
          <w:p w14:paraId="1DAA6D2D" w14:textId="77777777" w:rsidR="006E77BF"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Działanie</w:t>
            </w:r>
          </w:p>
          <w:p w14:paraId="2E2B1CE2" w14:textId="77777777" w:rsidR="006E77BF"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7.1. Rozwój i upowszechnienie aktywnej integracji</w:t>
            </w:r>
          </w:p>
          <w:p w14:paraId="46FFD328" w14:textId="77777777" w:rsidR="006E77BF" w:rsidRPr="00917AC3" w:rsidRDefault="006E77BF" w:rsidP="00917AC3">
            <w:pPr>
              <w:spacing w:after="0"/>
              <w:rPr>
                <w:rFonts w:ascii="Arial" w:hAnsi="Arial" w:cs="Arial"/>
                <w:spacing w:val="10"/>
                <w:sz w:val="24"/>
                <w:szCs w:val="24"/>
              </w:rPr>
            </w:pPr>
          </w:p>
          <w:p w14:paraId="5F548331" w14:textId="77777777" w:rsidR="006E77BF" w:rsidRPr="00917AC3" w:rsidRDefault="006E77BF" w:rsidP="00917AC3">
            <w:pPr>
              <w:spacing w:after="0"/>
              <w:rPr>
                <w:rFonts w:ascii="Arial" w:hAnsi="Arial" w:cs="Arial"/>
                <w:spacing w:val="10"/>
                <w:sz w:val="24"/>
                <w:szCs w:val="24"/>
              </w:rPr>
            </w:pPr>
            <w:r w:rsidRPr="00917AC3">
              <w:rPr>
                <w:rFonts w:ascii="Arial" w:hAnsi="Arial" w:cs="Arial"/>
                <w:spacing w:val="10"/>
                <w:sz w:val="24"/>
                <w:szCs w:val="24"/>
              </w:rPr>
              <w:t>Europejski Fundusz Społeczny</w:t>
            </w:r>
          </w:p>
          <w:p w14:paraId="4839CA96" w14:textId="77777777" w:rsidR="006E77BF" w:rsidRPr="00917AC3" w:rsidRDefault="006E77BF" w:rsidP="00917AC3">
            <w:pPr>
              <w:spacing w:after="0"/>
              <w:rPr>
                <w:rFonts w:ascii="Arial" w:hAnsi="Arial" w:cs="Arial"/>
                <w:spacing w:val="10"/>
                <w:sz w:val="24"/>
                <w:szCs w:val="24"/>
              </w:rPr>
            </w:pPr>
          </w:p>
        </w:tc>
        <w:tc>
          <w:tcPr>
            <w:tcW w:w="1794" w:type="dxa"/>
            <w:tcBorders>
              <w:top w:val="single" w:sz="4" w:space="0" w:color="auto"/>
              <w:bottom w:val="single" w:sz="4" w:space="0" w:color="auto"/>
            </w:tcBorders>
            <w:shd w:val="clear" w:color="auto" w:fill="auto"/>
            <w:vAlign w:val="center"/>
          </w:tcPr>
          <w:p w14:paraId="6C1DC9E3" w14:textId="77777777" w:rsidR="00F516D5" w:rsidRPr="00917AC3" w:rsidRDefault="008C2532" w:rsidP="00917AC3">
            <w:pPr>
              <w:spacing w:after="0"/>
              <w:rPr>
                <w:rFonts w:ascii="Arial" w:hAnsi="Arial" w:cs="Arial"/>
                <w:spacing w:val="10"/>
                <w:sz w:val="24"/>
                <w:szCs w:val="24"/>
              </w:rPr>
            </w:pPr>
            <w:r>
              <w:rPr>
                <w:rFonts w:ascii="Arial" w:hAnsi="Arial" w:cs="Arial"/>
                <w:spacing w:val="10"/>
                <w:sz w:val="24"/>
                <w:szCs w:val="24"/>
              </w:rPr>
              <w:lastRenderedPageBreak/>
              <w:t>2007-</w:t>
            </w:r>
            <w:r w:rsidR="006E77BF" w:rsidRPr="00917AC3">
              <w:rPr>
                <w:rFonts w:ascii="Arial" w:hAnsi="Arial" w:cs="Arial"/>
                <w:spacing w:val="10"/>
                <w:sz w:val="24"/>
                <w:szCs w:val="24"/>
              </w:rPr>
              <w:t>2013</w:t>
            </w:r>
          </w:p>
        </w:tc>
      </w:tr>
      <w:tr w:rsidR="00F516D5" w:rsidRPr="004C7C0E" w14:paraId="035D6232" w14:textId="77777777" w:rsidTr="00E83DE4">
        <w:tc>
          <w:tcPr>
            <w:tcW w:w="2507" w:type="dxa"/>
            <w:tcBorders>
              <w:top w:val="single" w:sz="4" w:space="0" w:color="auto"/>
              <w:bottom w:val="single" w:sz="4" w:space="0" w:color="auto"/>
            </w:tcBorders>
            <w:shd w:val="clear" w:color="auto" w:fill="auto"/>
            <w:vAlign w:val="center"/>
          </w:tcPr>
          <w:p w14:paraId="48FA6C26"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lastRenderedPageBreak/>
              <w:t>Dobry Start - Sukces w Przyszłość</w:t>
            </w:r>
          </w:p>
          <w:p w14:paraId="4A13D80D" w14:textId="77777777" w:rsidR="00F516D5" w:rsidRPr="004C7C0E" w:rsidRDefault="00F516D5" w:rsidP="00332EC0">
            <w:pPr>
              <w:spacing w:after="0" w:line="240" w:lineRule="auto"/>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76545A4A" w14:textId="77777777" w:rsidR="00F516D5" w:rsidRPr="004C7C0E" w:rsidRDefault="00332EC0" w:rsidP="00332EC0">
            <w:pPr>
              <w:spacing w:after="0" w:line="240" w:lineRule="auto"/>
              <w:rPr>
                <w:rFonts w:ascii="Arial" w:hAnsi="Arial" w:cs="Arial"/>
                <w:spacing w:val="10"/>
                <w:sz w:val="24"/>
                <w:szCs w:val="24"/>
              </w:rPr>
            </w:pPr>
            <w:r>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1D18B47B" w14:textId="77777777" w:rsidR="00F516D5"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Program Operacyjny Kapitał Ludzki</w:t>
            </w:r>
          </w:p>
          <w:p w14:paraId="57D0A63A" w14:textId="77777777" w:rsidR="00332EC0" w:rsidRPr="00332EC0" w:rsidRDefault="00332EC0" w:rsidP="00332EC0">
            <w:pPr>
              <w:spacing w:after="0" w:line="240" w:lineRule="auto"/>
              <w:rPr>
                <w:rFonts w:ascii="Arial" w:hAnsi="Arial" w:cs="Arial"/>
                <w:spacing w:val="10"/>
                <w:sz w:val="24"/>
                <w:szCs w:val="24"/>
              </w:rPr>
            </w:pPr>
          </w:p>
          <w:p w14:paraId="7A85ED36"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Działanie</w:t>
            </w:r>
          </w:p>
          <w:p w14:paraId="7EEA3144"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9.1. Wyrównywanie szans edukacyjnych i zapewnienie wysokiej jakości usług edukacyjnych świadczonych w systemie oświaty</w:t>
            </w:r>
          </w:p>
          <w:p w14:paraId="7970F942" w14:textId="77777777" w:rsidR="00332EC0" w:rsidRPr="00332EC0" w:rsidRDefault="00332EC0" w:rsidP="00332EC0">
            <w:pPr>
              <w:spacing w:after="0" w:line="240" w:lineRule="auto"/>
              <w:rPr>
                <w:rFonts w:ascii="Arial" w:hAnsi="Arial" w:cs="Arial"/>
                <w:spacing w:val="10"/>
                <w:sz w:val="24"/>
                <w:szCs w:val="24"/>
              </w:rPr>
            </w:pPr>
          </w:p>
          <w:p w14:paraId="7E17470B"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Europejski Fundusz Społeczny</w:t>
            </w:r>
          </w:p>
          <w:p w14:paraId="5E0D6AC1" w14:textId="77777777" w:rsidR="00332EC0" w:rsidRPr="004C7C0E" w:rsidRDefault="00332EC0" w:rsidP="00332EC0">
            <w:pPr>
              <w:spacing w:after="0" w:line="240" w:lineRule="auto"/>
              <w:rPr>
                <w:rFonts w:ascii="Arial" w:hAnsi="Arial" w:cs="Arial"/>
                <w:spacing w:val="10"/>
                <w:sz w:val="24"/>
                <w:szCs w:val="24"/>
              </w:rPr>
            </w:pPr>
          </w:p>
        </w:tc>
        <w:tc>
          <w:tcPr>
            <w:tcW w:w="1794" w:type="dxa"/>
            <w:tcBorders>
              <w:top w:val="single" w:sz="4" w:space="0" w:color="auto"/>
              <w:bottom w:val="single" w:sz="4" w:space="0" w:color="auto"/>
            </w:tcBorders>
            <w:shd w:val="clear" w:color="auto" w:fill="auto"/>
            <w:vAlign w:val="center"/>
          </w:tcPr>
          <w:p w14:paraId="43C54E65" w14:textId="77777777" w:rsidR="00F516D5" w:rsidRPr="004C7C0E" w:rsidRDefault="008C2532" w:rsidP="00932889">
            <w:pPr>
              <w:spacing w:after="0"/>
              <w:rPr>
                <w:rFonts w:ascii="Arial" w:hAnsi="Arial" w:cs="Arial"/>
                <w:spacing w:val="10"/>
                <w:sz w:val="24"/>
                <w:szCs w:val="24"/>
              </w:rPr>
            </w:pPr>
            <w:r>
              <w:rPr>
                <w:rFonts w:ascii="Arial" w:hAnsi="Arial" w:cs="Arial"/>
                <w:spacing w:val="10"/>
                <w:sz w:val="24"/>
                <w:szCs w:val="24"/>
              </w:rPr>
              <w:t>2007-</w:t>
            </w:r>
            <w:r w:rsidR="00332EC0" w:rsidRPr="00332EC0">
              <w:rPr>
                <w:rFonts w:ascii="Arial" w:hAnsi="Arial" w:cs="Arial"/>
                <w:spacing w:val="10"/>
                <w:sz w:val="24"/>
                <w:szCs w:val="24"/>
              </w:rPr>
              <w:t>2013</w:t>
            </w:r>
          </w:p>
        </w:tc>
      </w:tr>
      <w:tr w:rsidR="00F516D5" w:rsidRPr="004C7C0E" w14:paraId="7762FC50" w14:textId="77777777" w:rsidTr="00E83DE4">
        <w:tc>
          <w:tcPr>
            <w:tcW w:w="2507" w:type="dxa"/>
            <w:tcBorders>
              <w:top w:val="single" w:sz="4" w:space="0" w:color="auto"/>
              <w:bottom w:val="single" w:sz="4" w:space="0" w:color="auto"/>
            </w:tcBorders>
            <w:shd w:val="clear" w:color="auto" w:fill="auto"/>
            <w:vAlign w:val="center"/>
          </w:tcPr>
          <w:p w14:paraId="308CC20D" w14:textId="77777777" w:rsidR="00332EC0"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 xml:space="preserve">Modernizacja oddziałów przedszkolnych w szkołach </w:t>
            </w:r>
            <w:proofErr w:type="spellStart"/>
            <w:r w:rsidRPr="00917AC3">
              <w:rPr>
                <w:rFonts w:ascii="Arial" w:hAnsi="Arial" w:cs="Arial"/>
                <w:spacing w:val="10"/>
                <w:sz w:val="24"/>
                <w:szCs w:val="24"/>
              </w:rPr>
              <w:t>podstawowowych</w:t>
            </w:r>
            <w:proofErr w:type="spellEnd"/>
          </w:p>
          <w:p w14:paraId="22FD34CE" w14:textId="77777777" w:rsidR="00F516D5" w:rsidRPr="00917AC3" w:rsidRDefault="00F516D5" w:rsidP="00917AC3">
            <w:pPr>
              <w:spacing w:after="0"/>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66DF92A2" w14:textId="77777777" w:rsidR="00F516D5"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2A093BDA" w14:textId="77777777" w:rsidR="00F516D5"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Program Operacyjny Kapitał Ludzki</w:t>
            </w:r>
          </w:p>
          <w:p w14:paraId="3F49DC5B" w14:textId="77777777" w:rsidR="00332EC0" w:rsidRPr="00917AC3" w:rsidRDefault="00332EC0" w:rsidP="00917AC3">
            <w:pPr>
              <w:spacing w:after="0"/>
              <w:rPr>
                <w:rFonts w:ascii="Arial" w:hAnsi="Arial" w:cs="Arial"/>
                <w:spacing w:val="10"/>
                <w:sz w:val="24"/>
                <w:szCs w:val="24"/>
              </w:rPr>
            </w:pPr>
          </w:p>
          <w:p w14:paraId="0F9777D0" w14:textId="77777777" w:rsidR="00332EC0"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Działanie</w:t>
            </w:r>
          </w:p>
          <w:p w14:paraId="40DC177E" w14:textId="77777777" w:rsidR="00332EC0"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9.1. Wyrównywanie szans edukacyjnych i zapewnienie wysokiej jakości usług edukacyjnych świadczonych w systemie oświaty</w:t>
            </w:r>
          </w:p>
          <w:p w14:paraId="567E07B3" w14:textId="77777777" w:rsidR="00332EC0" w:rsidRPr="00917AC3" w:rsidRDefault="00332EC0" w:rsidP="00917AC3">
            <w:pPr>
              <w:spacing w:after="0"/>
              <w:rPr>
                <w:rFonts w:ascii="Arial" w:hAnsi="Arial" w:cs="Arial"/>
                <w:spacing w:val="10"/>
                <w:sz w:val="24"/>
                <w:szCs w:val="24"/>
              </w:rPr>
            </w:pPr>
          </w:p>
          <w:p w14:paraId="3BFA5072" w14:textId="77777777" w:rsidR="00332EC0" w:rsidRPr="00917AC3" w:rsidRDefault="00332EC0" w:rsidP="00917AC3">
            <w:pPr>
              <w:spacing w:after="0"/>
              <w:rPr>
                <w:rFonts w:ascii="Arial" w:hAnsi="Arial" w:cs="Arial"/>
                <w:spacing w:val="10"/>
                <w:sz w:val="24"/>
                <w:szCs w:val="24"/>
              </w:rPr>
            </w:pPr>
            <w:r w:rsidRPr="00917AC3">
              <w:rPr>
                <w:rFonts w:ascii="Arial" w:hAnsi="Arial" w:cs="Arial"/>
                <w:spacing w:val="10"/>
                <w:sz w:val="24"/>
                <w:szCs w:val="24"/>
              </w:rPr>
              <w:t>Europejski Fundusz Społeczny</w:t>
            </w:r>
          </w:p>
        </w:tc>
        <w:tc>
          <w:tcPr>
            <w:tcW w:w="1794" w:type="dxa"/>
            <w:tcBorders>
              <w:top w:val="single" w:sz="4" w:space="0" w:color="auto"/>
              <w:bottom w:val="single" w:sz="4" w:space="0" w:color="auto"/>
            </w:tcBorders>
            <w:shd w:val="clear" w:color="auto" w:fill="auto"/>
            <w:vAlign w:val="center"/>
          </w:tcPr>
          <w:p w14:paraId="0CECE6E8" w14:textId="77777777" w:rsidR="00F516D5" w:rsidRPr="00917AC3" w:rsidRDefault="008C2532" w:rsidP="00917AC3">
            <w:pPr>
              <w:spacing w:after="0"/>
              <w:rPr>
                <w:rFonts w:ascii="Arial" w:hAnsi="Arial" w:cs="Arial"/>
                <w:spacing w:val="10"/>
                <w:sz w:val="24"/>
                <w:szCs w:val="24"/>
              </w:rPr>
            </w:pPr>
            <w:r>
              <w:rPr>
                <w:rFonts w:ascii="Arial" w:hAnsi="Arial" w:cs="Arial"/>
                <w:spacing w:val="10"/>
                <w:sz w:val="24"/>
                <w:szCs w:val="24"/>
              </w:rPr>
              <w:t>2007-</w:t>
            </w:r>
            <w:r w:rsidR="00332EC0" w:rsidRPr="00917AC3">
              <w:rPr>
                <w:rFonts w:ascii="Arial" w:hAnsi="Arial" w:cs="Arial"/>
                <w:spacing w:val="10"/>
                <w:sz w:val="24"/>
                <w:szCs w:val="24"/>
              </w:rPr>
              <w:t>2013</w:t>
            </w:r>
          </w:p>
        </w:tc>
      </w:tr>
      <w:tr w:rsidR="00F516D5" w:rsidRPr="004C7C0E" w14:paraId="289E4826" w14:textId="77777777" w:rsidTr="00E83DE4">
        <w:tc>
          <w:tcPr>
            <w:tcW w:w="2507" w:type="dxa"/>
            <w:tcBorders>
              <w:top w:val="single" w:sz="4" w:space="0" w:color="auto"/>
              <w:bottom w:val="single" w:sz="4" w:space="0" w:color="auto"/>
            </w:tcBorders>
            <w:shd w:val="clear" w:color="auto" w:fill="auto"/>
            <w:vAlign w:val="center"/>
          </w:tcPr>
          <w:p w14:paraId="2B768572"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Droga do sukcesu</w:t>
            </w:r>
          </w:p>
          <w:p w14:paraId="7CEA2DF8" w14:textId="77777777" w:rsidR="00F516D5" w:rsidRPr="004C7C0E" w:rsidRDefault="00F516D5" w:rsidP="00332EC0">
            <w:pPr>
              <w:spacing w:after="0" w:line="240" w:lineRule="auto"/>
              <w:rPr>
                <w:rFonts w:ascii="Arial" w:hAnsi="Arial" w:cs="Arial"/>
                <w:spacing w:val="10"/>
                <w:sz w:val="24"/>
                <w:szCs w:val="24"/>
              </w:rPr>
            </w:pPr>
          </w:p>
        </w:tc>
        <w:tc>
          <w:tcPr>
            <w:tcW w:w="1987" w:type="dxa"/>
            <w:tcBorders>
              <w:top w:val="single" w:sz="4" w:space="0" w:color="auto"/>
              <w:bottom w:val="single" w:sz="4" w:space="0" w:color="auto"/>
            </w:tcBorders>
            <w:shd w:val="clear" w:color="auto" w:fill="auto"/>
            <w:vAlign w:val="center"/>
          </w:tcPr>
          <w:p w14:paraId="3EF26ED7" w14:textId="77777777" w:rsidR="00F516D5" w:rsidRPr="004C7C0E" w:rsidRDefault="00332EC0" w:rsidP="00332EC0">
            <w:pPr>
              <w:spacing w:after="0" w:line="240" w:lineRule="auto"/>
              <w:rPr>
                <w:rFonts w:ascii="Arial" w:hAnsi="Arial" w:cs="Arial"/>
                <w:spacing w:val="10"/>
                <w:sz w:val="24"/>
                <w:szCs w:val="24"/>
              </w:rPr>
            </w:pPr>
            <w:r>
              <w:rPr>
                <w:rFonts w:ascii="Arial" w:hAnsi="Arial" w:cs="Arial"/>
                <w:spacing w:val="10"/>
                <w:sz w:val="24"/>
                <w:szCs w:val="24"/>
              </w:rPr>
              <w:t>Gmina Rudnik</w:t>
            </w:r>
          </w:p>
        </w:tc>
        <w:tc>
          <w:tcPr>
            <w:tcW w:w="3552" w:type="dxa"/>
            <w:tcBorders>
              <w:top w:val="single" w:sz="4" w:space="0" w:color="auto"/>
              <w:bottom w:val="single" w:sz="4" w:space="0" w:color="auto"/>
            </w:tcBorders>
            <w:shd w:val="clear" w:color="auto" w:fill="auto"/>
            <w:vAlign w:val="center"/>
          </w:tcPr>
          <w:p w14:paraId="75930FBC" w14:textId="77777777" w:rsidR="00F516D5"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Program Operacyjny Kapitał Ludzki</w:t>
            </w:r>
          </w:p>
          <w:p w14:paraId="25CF9323" w14:textId="77777777" w:rsidR="00332EC0" w:rsidRPr="00332EC0" w:rsidRDefault="00332EC0" w:rsidP="00332EC0">
            <w:pPr>
              <w:spacing w:after="0" w:line="240" w:lineRule="auto"/>
              <w:rPr>
                <w:rFonts w:ascii="Arial" w:hAnsi="Arial" w:cs="Arial"/>
                <w:spacing w:val="10"/>
                <w:sz w:val="24"/>
                <w:szCs w:val="24"/>
              </w:rPr>
            </w:pPr>
          </w:p>
          <w:p w14:paraId="274C78AA"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Działanie</w:t>
            </w:r>
          </w:p>
          <w:p w14:paraId="3BBDC828" w14:textId="77777777" w:rsidR="00332EC0" w:rsidRPr="00332EC0"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9.1. Wyrównywanie szans edukacyjnych i zapewnienie wysokiej jakości usług edukacyjnych świadczonych w systemie oświaty</w:t>
            </w:r>
          </w:p>
          <w:p w14:paraId="7AB47B6C" w14:textId="77777777" w:rsidR="00332EC0" w:rsidRDefault="00332EC0" w:rsidP="00332EC0">
            <w:pPr>
              <w:spacing w:after="0" w:line="240" w:lineRule="auto"/>
              <w:rPr>
                <w:rFonts w:ascii="Arial" w:hAnsi="Arial" w:cs="Arial"/>
                <w:spacing w:val="10"/>
                <w:sz w:val="24"/>
                <w:szCs w:val="24"/>
              </w:rPr>
            </w:pPr>
          </w:p>
          <w:p w14:paraId="78EFD6B7" w14:textId="77777777" w:rsidR="00332EC0" w:rsidRPr="004C7C0E" w:rsidRDefault="00332EC0" w:rsidP="00332EC0">
            <w:pPr>
              <w:spacing w:after="0" w:line="240" w:lineRule="auto"/>
              <w:rPr>
                <w:rFonts w:ascii="Arial" w:hAnsi="Arial" w:cs="Arial"/>
                <w:spacing w:val="10"/>
                <w:sz w:val="24"/>
                <w:szCs w:val="24"/>
              </w:rPr>
            </w:pPr>
            <w:r w:rsidRPr="00332EC0">
              <w:rPr>
                <w:rFonts w:ascii="Arial" w:hAnsi="Arial" w:cs="Arial"/>
                <w:spacing w:val="10"/>
                <w:sz w:val="24"/>
                <w:szCs w:val="24"/>
              </w:rPr>
              <w:t>Europejski Fundusz Społeczny</w:t>
            </w:r>
          </w:p>
        </w:tc>
        <w:tc>
          <w:tcPr>
            <w:tcW w:w="1794" w:type="dxa"/>
            <w:tcBorders>
              <w:top w:val="single" w:sz="4" w:space="0" w:color="auto"/>
              <w:bottom w:val="single" w:sz="4" w:space="0" w:color="auto"/>
            </w:tcBorders>
            <w:shd w:val="clear" w:color="auto" w:fill="auto"/>
            <w:vAlign w:val="center"/>
          </w:tcPr>
          <w:p w14:paraId="240D2DAF" w14:textId="77777777" w:rsidR="00F516D5" w:rsidRPr="004C7C0E" w:rsidRDefault="008C2532" w:rsidP="00332EC0">
            <w:pPr>
              <w:spacing w:after="0" w:line="240" w:lineRule="auto"/>
              <w:rPr>
                <w:rFonts w:ascii="Arial" w:hAnsi="Arial" w:cs="Arial"/>
                <w:spacing w:val="10"/>
                <w:sz w:val="24"/>
                <w:szCs w:val="24"/>
              </w:rPr>
            </w:pPr>
            <w:r>
              <w:rPr>
                <w:rFonts w:ascii="Arial" w:hAnsi="Arial" w:cs="Arial"/>
                <w:spacing w:val="10"/>
                <w:sz w:val="24"/>
                <w:szCs w:val="24"/>
              </w:rPr>
              <w:t>2007-</w:t>
            </w:r>
            <w:r w:rsidR="00332EC0" w:rsidRPr="00332EC0">
              <w:rPr>
                <w:rFonts w:ascii="Arial" w:hAnsi="Arial" w:cs="Arial"/>
                <w:spacing w:val="10"/>
                <w:sz w:val="24"/>
                <w:szCs w:val="24"/>
              </w:rPr>
              <w:t>2013</w:t>
            </w:r>
          </w:p>
        </w:tc>
      </w:tr>
    </w:tbl>
    <w:p w14:paraId="5B42AEC6" w14:textId="77777777" w:rsidR="000861DF" w:rsidRPr="004C7C0E" w:rsidRDefault="00917AC3" w:rsidP="00671483">
      <w:pPr>
        <w:autoSpaceDE w:val="0"/>
        <w:autoSpaceDN w:val="0"/>
        <w:adjustRightInd w:val="0"/>
        <w:spacing w:after="0" w:line="360" w:lineRule="auto"/>
        <w:ind w:left="-142"/>
        <w:rPr>
          <w:rFonts w:ascii="Arial" w:hAnsi="Arial" w:cs="Arial"/>
          <w:spacing w:val="10"/>
          <w:sz w:val="24"/>
          <w:szCs w:val="24"/>
        </w:rPr>
      </w:pPr>
      <w:r>
        <w:rPr>
          <w:rFonts w:ascii="Arial" w:hAnsi="Arial" w:cs="Arial"/>
          <w:i/>
          <w:spacing w:val="10"/>
          <w:sz w:val="24"/>
          <w:szCs w:val="24"/>
        </w:rPr>
        <w:t>Źródło:</w:t>
      </w:r>
      <w:r w:rsidR="00671483" w:rsidRPr="004C7C0E">
        <w:rPr>
          <w:rFonts w:ascii="Arial" w:hAnsi="Arial" w:cs="Arial"/>
          <w:i/>
          <w:spacing w:val="10"/>
          <w:sz w:val="24"/>
          <w:szCs w:val="24"/>
        </w:rPr>
        <w:t xml:space="preserve"> www.mapado</w:t>
      </w:r>
      <w:r w:rsidR="00E53E85" w:rsidRPr="004C7C0E">
        <w:rPr>
          <w:rFonts w:ascii="Arial" w:hAnsi="Arial" w:cs="Arial"/>
          <w:i/>
          <w:spacing w:val="10"/>
          <w:sz w:val="24"/>
          <w:szCs w:val="24"/>
        </w:rPr>
        <w:t>t</w:t>
      </w:r>
      <w:r w:rsidR="00671483" w:rsidRPr="004C7C0E">
        <w:rPr>
          <w:rFonts w:ascii="Arial" w:hAnsi="Arial" w:cs="Arial"/>
          <w:i/>
          <w:spacing w:val="10"/>
          <w:sz w:val="24"/>
          <w:szCs w:val="24"/>
        </w:rPr>
        <w:t>acji.pl</w:t>
      </w:r>
    </w:p>
    <w:p w14:paraId="2837BB05" w14:textId="77777777" w:rsidR="00671483" w:rsidRPr="004C7C0E" w:rsidRDefault="00671483" w:rsidP="00A24A1D">
      <w:pPr>
        <w:autoSpaceDE w:val="0"/>
        <w:autoSpaceDN w:val="0"/>
        <w:adjustRightInd w:val="0"/>
        <w:spacing w:after="0" w:line="360" w:lineRule="auto"/>
        <w:ind w:firstLine="709"/>
        <w:rPr>
          <w:rFonts w:ascii="Arial" w:hAnsi="Arial" w:cs="Arial"/>
          <w:spacing w:val="10"/>
          <w:sz w:val="24"/>
          <w:szCs w:val="24"/>
        </w:rPr>
      </w:pPr>
    </w:p>
    <w:p w14:paraId="7D0E8787" w14:textId="77777777" w:rsidR="00A24A1D" w:rsidRPr="004C7C0E" w:rsidRDefault="00A24A1D" w:rsidP="00A24A1D">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Dzi</w:t>
      </w:r>
      <w:r w:rsidRPr="004C7C0E">
        <w:rPr>
          <w:rFonts w:ascii="Arial" w:hAnsi="Arial" w:cs="Arial" w:hint="eastAsia"/>
          <w:spacing w:val="10"/>
          <w:sz w:val="24"/>
          <w:szCs w:val="24"/>
        </w:rPr>
        <w:t>ę</w:t>
      </w:r>
      <w:r w:rsidRPr="004C7C0E">
        <w:rPr>
          <w:rFonts w:ascii="Arial" w:hAnsi="Arial" w:cs="Arial"/>
          <w:spacing w:val="10"/>
          <w:sz w:val="24"/>
          <w:szCs w:val="24"/>
        </w:rPr>
        <w:t>ki kontynuacji poprzednich projekt</w:t>
      </w:r>
      <w:r w:rsidRPr="004C7C0E">
        <w:rPr>
          <w:rFonts w:ascii="Arial" w:hAnsi="Arial" w:cs="Arial" w:hint="eastAsia"/>
          <w:spacing w:val="10"/>
          <w:sz w:val="24"/>
          <w:szCs w:val="24"/>
        </w:rPr>
        <w:t>ó</w:t>
      </w:r>
      <w:r w:rsidRPr="004C7C0E">
        <w:rPr>
          <w:rFonts w:ascii="Arial" w:hAnsi="Arial" w:cs="Arial"/>
          <w:spacing w:val="10"/>
          <w:sz w:val="24"/>
          <w:szCs w:val="24"/>
        </w:rPr>
        <w:t>w oraz realizacji nowych, zintegrowanych inicjatyw, skoncentrowanych na obszarze rewitalizacji, mo</w:t>
      </w:r>
      <w:r w:rsidRPr="004C7C0E">
        <w:rPr>
          <w:rFonts w:ascii="Arial" w:hAnsi="Arial" w:cs="Arial" w:hint="eastAsia"/>
          <w:spacing w:val="10"/>
          <w:sz w:val="24"/>
          <w:szCs w:val="24"/>
        </w:rPr>
        <w:t>ż</w:t>
      </w:r>
      <w:r w:rsidRPr="004C7C0E">
        <w:rPr>
          <w:rFonts w:ascii="Arial" w:hAnsi="Arial" w:cs="Arial"/>
          <w:spacing w:val="10"/>
          <w:sz w:val="24"/>
          <w:szCs w:val="24"/>
        </w:rPr>
        <w:t>liwe b</w:t>
      </w:r>
      <w:r w:rsidRPr="004C7C0E">
        <w:rPr>
          <w:rFonts w:ascii="Arial" w:hAnsi="Arial" w:cs="Arial" w:hint="eastAsia"/>
          <w:spacing w:val="10"/>
          <w:sz w:val="24"/>
          <w:szCs w:val="24"/>
        </w:rPr>
        <w:t>ę</w:t>
      </w:r>
      <w:r w:rsidRPr="004C7C0E">
        <w:rPr>
          <w:rFonts w:ascii="Arial" w:hAnsi="Arial" w:cs="Arial"/>
          <w:spacing w:val="10"/>
          <w:sz w:val="24"/>
          <w:szCs w:val="24"/>
        </w:rPr>
        <w:t>dzie wzmocnienie dotychczas uzyskanych efekt</w:t>
      </w:r>
      <w:r w:rsidRPr="004C7C0E">
        <w:rPr>
          <w:rFonts w:ascii="Arial" w:hAnsi="Arial" w:cs="Arial" w:hint="eastAsia"/>
          <w:spacing w:val="10"/>
          <w:sz w:val="24"/>
          <w:szCs w:val="24"/>
        </w:rPr>
        <w:t>ó</w:t>
      </w:r>
      <w:r w:rsidRPr="004C7C0E">
        <w:rPr>
          <w:rFonts w:ascii="Arial" w:hAnsi="Arial" w:cs="Arial"/>
          <w:spacing w:val="10"/>
          <w:sz w:val="24"/>
          <w:szCs w:val="24"/>
        </w:rPr>
        <w:t xml:space="preserve">w </w:t>
      </w:r>
      <w:r w:rsidRPr="004C7C0E">
        <w:rPr>
          <w:rFonts w:ascii="Arial" w:hAnsi="Arial" w:cs="Arial"/>
          <w:spacing w:val="10"/>
          <w:sz w:val="24"/>
          <w:szCs w:val="24"/>
        </w:rPr>
        <w:lastRenderedPageBreak/>
        <w:t>i przy</w:t>
      </w:r>
      <w:r w:rsidRPr="004C7C0E">
        <w:rPr>
          <w:rFonts w:ascii="Arial" w:hAnsi="Arial" w:cs="Arial" w:hint="eastAsia"/>
          <w:spacing w:val="10"/>
          <w:sz w:val="24"/>
          <w:szCs w:val="24"/>
        </w:rPr>
        <w:t>ś</w:t>
      </w:r>
      <w:r w:rsidRPr="004C7C0E">
        <w:rPr>
          <w:rFonts w:ascii="Arial" w:hAnsi="Arial" w:cs="Arial"/>
          <w:spacing w:val="10"/>
          <w:sz w:val="24"/>
          <w:szCs w:val="24"/>
        </w:rPr>
        <w:t>pieszenie procesu wyprowadzania wskazanego terenu ze stanu kryzysowego.</w:t>
      </w:r>
    </w:p>
    <w:p w14:paraId="317248A5" w14:textId="77777777" w:rsidR="00A24A1D" w:rsidRPr="004C7C0E" w:rsidRDefault="00A24A1D" w:rsidP="00A24A1D">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Gminny Program Rewitalizacji Gminy </w:t>
      </w:r>
      <w:r w:rsidR="005F4E67">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zapewnia zachowanie ciągłości programowej. W poprzedniej perspektywie finansowej na lata 2014-2020  Gmina </w:t>
      </w:r>
      <w:r w:rsidR="005F4E67">
        <w:rPr>
          <w:rFonts w:ascii="Arial" w:hAnsi="Arial" w:cs="Arial"/>
          <w:color w:val="000000"/>
          <w:spacing w:val="10"/>
          <w:sz w:val="24"/>
          <w:szCs w:val="24"/>
        </w:rPr>
        <w:t>Rudnik</w:t>
      </w:r>
      <w:r w:rsidRPr="004C7C0E">
        <w:rPr>
          <w:rFonts w:ascii="Arial" w:hAnsi="Arial" w:cs="Arial"/>
          <w:color w:val="000000"/>
          <w:spacing w:val="10"/>
          <w:sz w:val="24"/>
          <w:szCs w:val="24"/>
        </w:rPr>
        <w:t xml:space="preserve"> prowadziła działania w obszarze wyznaczonym do rewitalizacji a w celu zwiększenia komplementarności, Gmina </w:t>
      </w:r>
      <w:r w:rsidR="005F4E67">
        <w:rPr>
          <w:rFonts w:ascii="Arial" w:hAnsi="Arial" w:cs="Arial"/>
          <w:color w:val="000000"/>
          <w:spacing w:val="10"/>
          <w:sz w:val="24"/>
          <w:szCs w:val="24"/>
        </w:rPr>
        <w:t>Rudnik</w:t>
      </w:r>
      <w:r w:rsidRPr="004C7C0E">
        <w:rPr>
          <w:rFonts w:ascii="Arial" w:hAnsi="Arial" w:cs="Arial"/>
          <w:color w:val="000000"/>
          <w:spacing w:val="10"/>
          <w:sz w:val="24"/>
          <w:szCs w:val="24"/>
        </w:rPr>
        <w:t xml:space="preserve"> zaplanowała realizację niektórych zadań „miękkich” w</w:t>
      </w:r>
      <w:r w:rsidR="006639F5">
        <w:rPr>
          <w:rFonts w:ascii="Arial" w:hAnsi="Arial" w:cs="Arial"/>
          <w:color w:val="000000"/>
          <w:spacing w:val="10"/>
          <w:sz w:val="24"/>
          <w:szCs w:val="24"/>
        </w:rPr>
        <w:t> </w:t>
      </w:r>
      <w:r w:rsidRPr="004C7C0E">
        <w:rPr>
          <w:rFonts w:ascii="Arial" w:hAnsi="Arial" w:cs="Arial"/>
          <w:color w:val="000000"/>
          <w:spacing w:val="10"/>
          <w:sz w:val="24"/>
          <w:szCs w:val="24"/>
        </w:rPr>
        <w:t>analizowanym obszarze z poprzedniej perspektywy finansowej 2014-2020.</w:t>
      </w:r>
    </w:p>
    <w:p w14:paraId="0859AC80" w14:textId="77777777" w:rsidR="00A24A1D" w:rsidRPr="004C7C0E" w:rsidRDefault="00A24A1D" w:rsidP="00A24A1D">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Komplementarnymi projektami realizowanymi w poprzednich latach, a mającymi swoją kontynuację w ramach planowanych przedsięwzięć rewitalizacyjnych są projekty skierowane do lokalnej społeczności. Ponadto, projekty wskazane w niniejszym GPR będą stanowiły dopełnienie działań rewitalizacyjnych realizowanych do chwili obecnej. </w:t>
      </w:r>
    </w:p>
    <w:p w14:paraId="733B53B5" w14:textId="77777777" w:rsidR="00A24A1D" w:rsidRPr="004C7C0E" w:rsidRDefault="00A24A1D" w:rsidP="00A24A1D">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Ponadto</w:t>
      </w:r>
      <w:r w:rsidR="00F8458C" w:rsidRPr="004C7C0E">
        <w:rPr>
          <w:rFonts w:ascii="Arial" w:hAnsi="Arial" w:cs="Arial"/>
          <w:color w:val="000000"/>
          <w:spacing w:val="10"/>
          <w:sz w:val="24"/>
          <w:szCs w:val="24"/>
        </w:rPr>
        <w:t>,</w:t>
      </w:r>
      <w:r w:rsidRPr="004C7C0E">
        <w:rPr>
          <w:rFonts w:ascii="Arial" w:hAnsi="Arial" w:cs="Arial"/>
          <w:color w:val="000000"/>
          <w:spacing w:val="10"/>
          <w:sz w:val="24"/>
          <w:szCs w:val="24"/>
        </w:rPr>
        <w:t xml:space="preserve"> Gmina </w:t>
      </w:r>
      <w:r w:rsidR="005F4E67">
        <w:rPr>
          <w:rFonts w:ascii="Arial" w:hAnsi="Arial" w:cs="Arial"/>
          <w:color w:val="000000"/>
          <w:spacing w:val="10"/>
          <w:sz w:val="24"/>
          <w:szCs w:val="24"/>
        </w:rPr>
        <w:t>Rudnik</w:t>
      </w:r>
      <w:r w:rsidRPr="004C7C0E">
        <w:rPr>
          <w:rFonts w:ascii="Arial" w:hAnsi="Arial" w:cs="Arial"/>
          <w:color w:val="000000"/>
          <w:spacing w:val="10"/>
          <w:sz w:val="24"/>
          <w:szCs w:val="24"/>
        </w:rPr>
        <w:t xml:space="preserve"> realizowała również projekty, którego założenia były komplementarne z założeniami </w:t>
      </w:r>
      <w:r w:rsidR="005F4E67">
        <w:rPr>
          <w:rFonts w:ascii="Arial" w:hAnsi="Arial" w:cs="Arial"/>
          <w:color w:val="000000"/>
          <w:spacing w:val="10"/>
          <w:sz w:val="24"/>
          <w:szCs w:val="24"/>
        </w:rPr>
        <w:t>LPR</w:t>
      </w:r>
      <w:r w:rsidRPr="004C7C0E">
        <w:rPr>
          <w:rFonts w:ascii="Arial" w:hAnsi="Arial" w:cs="Arial"/>
          <w:color w:val="000000"/>
          <w:spacing w:val="10"/>
          <w:sz w:val="24"/>
          <w:szCs w:val="24"/>
        </w:rPr>
        <w:t xml:space="preserve"> (zgodnie z zapisami podrozdziału 1.1 niniejszego dokumentu).</w:t>
      </w:r>
    </w:p>
    <w:p w14:paraId="46074336" w14:textId="77777777" w:rsidR="00A24A1D" w:rsidRPr="004C7C0E" w:rsidRDefault="00A24A1D" w:rsidP="00A24A1D">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Realizując obecny </w:t>
      </w:r>
      <w:r w:rsidR="008C2532">
        <w:rPr>
          <w:rFonts w:ascii="Arial" w:hAnsi="Arial" w:cs="Arial"/>
          <w:color w:val="000000"/>
          <w:spacing w:val="10"/>
          <w:sz w:val="24"/>
          <w:szCs w:val="24"/>
        </w:rPr>
        <w:t>Gminny Program R</w:t>
      </w:r>
      <w:r w:rsidRPr="004C7C0E">
        <w:rPr>
          <w:rFonts w:ascii="Arial" w:hAnsi="Arial" w:cs="Arial"/>
          <w:color w:val="000000"/>
          <w:spacing w:val="10"/>
          <w:sz w:val="24"/>
          <w:szCs w:val="24"/>
        </w:rPr>
        <w:t xml:space="preserve">ewitalizacji Gmina </w:t>
      </w:r>
      <w:r w:rsidR="005F4E67">
        <w:rPr>
          <w:rFonts w:ascii="Arial" w:hAnsi="Arial" w:cs="Arial"/>
          <w:color w:val="000000"/>
          <w:spacing w:val="10"/>
          <w:sz w:val="24"/>
          <w:szCs w:val="24"/>
        </w:rPr>
        <w:t>Rudnik</w:t>
      </w:r>
      <w:r w:rsidRPr="004C7C0E">
        <w:rPr>
          <w:rFonts w:ascii="Arial" w:hAnsi="Arial" w:cs="Arial"/>
          <w:color w:val="000000"/>
          <w:spacing w:val="10"/>
          <w:sz w:val="24"/>
          <w:szCs w:val="24"/>
        </w:rPr>
        <w:t xml:space="preserve"> wykorzystywać będzie dotychczasowe doświadczenia w ramach realizacji projektów.</w:t>
      </w:r>
    </w:p>
    <w:p w14:paraId="1FAA3D38" w14:textId="77777777" w:rsidR="00A04DE4" w:rsidRPr="004C7C0E" w:rsidRDefault="00A04DE4" w:rsidP="00A24A1D">
      <w:pPr>
        <w:autoSpaceDE w:val="0"/>
        <w:autoSpaceDN w:val="0"/>
        <w:adjustRightInd w:val="0"/>
        <w:spacing w:after="0" w:line="360" w:lineRule="auto"/>
        <w:ind w:firstLine="709"/>
        <w:rPr>
          <w:rFonts w:ascii="Arial" w:hAnsi="Arial" w:cs="Arial"/>
          <w:color w:val="000000"/>
          <w:spacing w:val="10"/>
          <w:sz w:val="24"/>
          <w:szCs w:val="24"/>
        </w:rPr>
      </w:pPr>
    </w:p>
    <w:p w14:paraId="60FB5593" w14:textId="77777777" w:rsidR="00A04DE4" w:rsidRPr="004C7C0E" w:rsidRDefault="00A04DE4" w:rsidP="00A24A1D">
      <w:pPr>
        <w:autoSpaceDE w:val="0"/>
        <w:autoSpaceDN w:val="0"/>
        <w:adjustRightInd w:val="0"/>
        <w:spacing w:after="0" w:line="360" w:lineRule="auto"/>
        <w:ind w:firstLine="709"/>
        <w:rPr>
          <w:rFonts w:ascii="Arial" w:hAnsi="Arial" w:cs="Arial"/>
          <w:color w:val="000000"/>
          <w:spacing w:val="10"/>
          <w:sz w:val="24"/>
          <w:szCs w:val="24"/>
        </w:rPr>
      </w:pPr>
    </w:p>
    <w:p w14:paraId="250EC624" w14:textId="77777777" w:rsidR="00A04DE4" w:rsidRPr="004C7C0E" w:rsidRDefault="00A04DE4" w:rsidP="00A04DE4">
      <w:pPr>
        <w:pStyle w:val="Nagwek1"/>
        <w:numPr>
          <w:ilvl w:val="2"/>
          <w:numId w:val="1"/>
        </w:numPr>
        <w:spacing w:before="0" w:after="240" w:line="360" w:lineRule="auto"/>
        <w:rPr>
          <w:rFonts w:ascii="Arial" w:hAnsi="Arial" w:cs="Arial"/>
          <w:color w:val="auto"/>
          <w:spacing w:val="10"/>
          <w:sz w:val="24"/>
          <w:szCs w:val="24"/>
        </w:rPr>
      </w:pPr>
      <w:bookmarkStart w:id="135" w:name="_Toc151641411"/>
      <w:bookmarkStart w:id="136" w:name="_Toc180757102"/>
      <w:r w:rsidRPr="004C7C0E">
        <w:rPr>
          <w:rFonts w:ascii="Arial" w:hAnsi="Arial" w:cs="Arial"/>
          <w:color w:val="auto"/>
          <w:spacing w:val="10"/>
          <w:sz w:val="24"/>
          <w:szCs w:val="24"/>
        </w:rPr>
        <w:t>Komplementarność źródeł finansowania</w:t>
      </w:r>
      <w:bookmarkEnd w:id="135"/>
      <w:bookmarkEnd w:id="136"/>
    </w:p>
    <w:p w14:paraId="42D40F78" w14:textId="77777777" w:rsidR="00A04DE4" w:rsidRPr="004C7C0E" w:rsidRDefault="00A04DE4" w:rsidP="00A04DE4">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Wszystkie projekty, które będą realizowane w ramach Gminnego Programu Rewitalizacji Gminy </w:t>
      </w:r>
      <w:r w:rsidR="003C23B3">
        <w:rPr>
          <w:rFonts w:ascii="Arial" w:hAnsi="Arial" w:cs="Arial"/>
          <w:spacing w:val="10"/>
          <w:sz w:val="24"/>
          <w:szCs w:val="24"/>
        </w:rPr>
        <w:t>Rudnik</w:t>
      </w:r>
      <w:r w:rsidRPr="004C7C0E">
        <w:rPr>
          <w:rFonts w:ascii="Arial" w:hAnsi="Arial" w:cs="Arial"/>
          <w:spacing w:val="10"/>
          <w:sz w:val="24"/>
          <w:szCs w:val="24"/>
        </w:rPr>
        <w:t xml:space="preserve"> na lata 2024-2030 będą miały zapewnione finansowanie z r</w:t>
      </w:r>
      <w:r w:rsidRPr="004C7C0E">
        <w:rPr>
          <w:rFonts w:ascii="Arial" w:hAnsi="Arial" w:cs="Arial" w:hint="eastAsia"/>
          <w:spacing w:val="10"/>
          <w:sz w:val="24"/>
          <w:szCs w:val="24"/>
        </w:rPr>
        <w:t>óż</w:t>
      </w:r>
      <w:r w:rsidRPr="004C7C0E">
        <w:rPr>
          <w:rFonts w:ascii="Arial" w:hAnsi="Arial" w:cs="Arial"/>
          <w:spacing w:val="10"/>
          <w:sz w:val="24"/>
          <w:szCs w:val="24"/>
        </w:rPr>
        <w:t xml:space="preserve">nych </w:t>
      </w:r>
      <w:r w:rsidRPr="004C7C0E">
        <w:rPr>
          <w:rFonts w:ascii="Arial" w:hAnsi="Arial" w:cs="Arial" w:hint="eastAsia"/>
          <w:spacing w:val="10"/>
          <w:sz w:val="24"/>
          <w:szCs w:val="24"/>
        </w:rPr>
        <w:t>ź</w:t>
      </w:r>
      <w:r w:rsidRPr="004C7C0E">
        <w:rPr>
          <w:rFonts w:ascii="Arial" w:hAnsi="Arial" w:cs="Arial"/>
          <w:spacing w:val="10"/>
          <w:sz w:val="24"/>
          <w:szCs w:val="24"/>
        </w:rPr>
        <w:t>r</w:t>
      </w:r>
      <w:r w:rsidRPr="004C7C0E">
        <w:rPr>
          <w:rFonts w:ascii="Arial" w:hAnsi="Arial" w:cs="Arial" w:hint="eastAsia"/>
          <w:spacing w:val="10"/>
          <w:sz w:val="24"/>
          <w:szCs w:val="24"/>
        </w:rPr>
        <w:t>ó</w:t>
      </w:r>
      <w:r w:rsidRPr="004C7C0E">
        <w:rPr>
          <w:rFonts w:ascii="Arial" w:hAnsi="Arial" w:cs="Arial"/>
          <w:spacing w:val="10"/>
          <w:sz w:val="24"/>
          <w:szCs w:val="24"/>
        </w:rPr>
        <w:t>de</w:t>
      </w:r>
      <w:r w:rsidRPr="004C7C0E">
        <w:rPr>
          <w:rFonts w:ascii="Arial" w:hAnsi="Arial" w:cs="Arial" w:hint="eastAsia"/>
          <w:spacing w:val="10"/>
          <w:sz w:val="24"/>
          <w:szCs w:val="24"/>
        </w:rPr>
        <w:t>ł</w:t>
      </w:r>
      <w:r w:rsidRPr="004C7C0E">
        <w:rPr>
          <w:rFonts w:ascii="Arial" w:hAnsi="Arial" w:cs="Arial"/>
          <w:spacing w:val="10"/>
          <w:sz w:val="24"/>
          <w:szCs w:val="24"/>
        </w:rPr>
        <w:t>, w tym w szczeg</w:t>
      </w:r>
      <w:r w:rsidRPr="004C7C0E">
        <w:rPr>
          <w:rFonts w:ascii="Arial" w:hAnsi="Arial" w:cs="Arial" w:hint="eastAsia"/>
          <w:spacing w:val="10"/>
          <w:sz w:val="24"/>
          <w:szCs w:val="24"/>
        </w:rPr>
        <w:t>ó</w:t>
      </w:r>
      <w:r w:rsidRPr="004C7C0E">
        <w:rPr>
          <w:rFonts w:ascii="Arial" w:hAnsi="Arial" w:cs="Arial"/>
          <w:spacing w:val="10"/>
          <w:sz w:val="24"/>
          <w:szCs w:val="24"/>
        </w:rPr>
        <w:t>lno</w:t>
      </w:r>
      <w:r w:rsidRPr="004C7C0E">
        <w:rPr>
          <w:rFonts w:ascii="Arial" w:hAnsi="Arial" w:cs="Arial" w:hint="eastAsia"/>
          <w:spacing w:val="10"/>
          <w:sz w:val="24"/>
          <w:szCs w:val="24"/>
        </w:rPr>
        <w:t>ś</w:t>
      </w:r>
      <w:r w:rsidRPr="004C7C0E">
        <w:rPr>
          <w:rFonts w:ascii="Arial" w:hAnsi="Arial" w:cs="Arial"/>
          <w:spacing w:val="10"/>
          <w:sz w:val="24"/>
          <w:szCs w:val="24"/>
        </w:rPr>
        <w:t>ci: z budżetów własnych podmiotów zgłaszających, ze środków strukturalnych dostępnych w ramach perspektywy finansowej 2021-2027 (np. Fundusze Europejskie dla Lubelskiego 2021-2027, Europejski Fundusz Rozwoju Regionalnego, Europejski Fundusz Społeczny</w:t>
      </w:r>
      <w:r w:rsidR="00F8458C" w:rsidRPr="004C7C0E">
        <w:rPr>
          <w:rFonts w:ascii="Arial" w:hAnsi="Arial" w:cs="Arial"/>
          <w:spacing w:val="10"/>
          <w:sz w:val="24"/>
          <w:szCs w:val="24"/>
        </w:rPr>
        <w:t>,</w:t>
      </w:r>
      <w:r w:rsidRPr="004C7C0E">
        <w:rPr>
          <w:rFonts w:ascii="Arial" w:hAnsi="Arial" w:cs="Arial"/>
          <w:spacing w:val="10"/>
          <w:sz w:val="24"/>
          <w:szCs w:val="24"/>
        </w:rPr>
        <w:t xml:space="preserve"> a także programów krajowych), ze środków z budżetu krajowego (np.</w:t>
      </w:r>
      <w:r w:rsidR="00DB1F2A" w:rsidRPr="004C7C0E">
        <w:rPr>
          <w:rFonts w:ascii="Arial" w:hAnsi="Arial" w:cs="Arial"/>
          <w:spacing w:val="10"/>
          <w:sz w:val="24"/>
          <w:szCs w:val="24"/>
        </w:rPr>
        <w:t>:</w:t>
      </w:r>
      <w:r w:rsidRPr="004C7C0E">
        <w:rPr>
          <w:rFonts w:ascii="Arial" w:hAnsi="Arial" w:cs="Arial"/>
          <w:spacing w:val="10"/>
          <w:sz w:val="24"/>
          <w:szCs w:val="24"/>
        </w:rPr>
        <w:t xml:space="preserve"> </w:t>
      </w:r>
      <w:r w:rsidR="00F8458C" w:rsidRPr="004C7C0E">
        <w:rPr>
          <w:rFonts w:ascii="Arial" w:hAnsi="Arial" w:cs="Arial"/>
          <w:spacing w:val="10"/>
          <w:sz w:val="24"/>
          <w:szCs w:val="24"/>
        </w:rPr>
        <w:t xml:space="preserve">Rządowy Fundusz </w:t>
      </w:r>
      <w:r w:rsidRPr="004C7C0E">
        <w:rPr>
          <w:rFonts w:ascii="Arial" w:hAnsi="Arial" w:cs="Arial"/>
          <w:spacing w:val="10"/>
          <w:sz w:val="24"/>
          <w:szCs w:val="24"/>
        </w:rPr>
        <w:t>Polski Ład</w:t>
      </w:r>
      <w:r w:rsidR="00F8458C" w:rsidRPr="004C7C0E">
        <w:rPr>
          <w:rFonts w:ascii="Arial" w:hAnsi="Arial" w:cs="Arial"/>
          <w:spacing w:val="10"/>
          <w:sz w:val="24"/>
          <w:szCs w:val="24"/>
        </w:rPr>
        <w:t>:</w:t>
      </w:r>
      <w:r w:rsidRPr="004C7C0E">
        <w:rPr>
          <w:rFonts w:ascii="Arial" w:hAnsi="Arial" w:cs="Arial"/>
          <w:spacing w:val="10"/>
          <w:sz w:val="24"/>
          <w:szCs w:val="24"/>
        </w:rPr>
        <w:t xml:space="preserve"> Program Inwestycji Strategicznych, programy Ministra Kultury </w:t>
      </w:r>
      <w:r w:rsidRPr="004C7C0E">
        <w:rPr>
          <w:rFonts w:ascii="Arial" w:hAnsi="Arial" w:cs="Arial"/>
          <w:spacing w:val="10"/>
          <w:sz w:val="24"/>
          <w:szCs w:val="24"/>
        </w:rPr>
        <w:lastRenderedPageBreak/>
        <w:t>i</w:t>
      </w:r>
      <w:r w:rsidR="00472B51">
        <w:rPr>
          <w:rFonts w:ascii="Arial" w:hAnsi="Arial" w:cs="Arial"/>
          <w:spacing w:val="10"/>
          <w:sz w:val="24"/>
          <w:szCs w:val="24"/>
        </w:rPr>
        <w:t> </w:t>
      </w:r>
      <w:r w:rsidRPr="004C7C0E">
        <w:rPr>
          <w:rFonts w:ascii="Arial" w:hAnsi="Arial" w:cs="Arial"/>
          <w:spacing w:val="10"/>
          <w:sz w:val="24"/>
          <w:szCs w:val="24"/>
        </w:rPr>
        <w:t xml:space="preserve">Dziedzictwa Narodowego). Oznacza to dywersyfikację źródeł finansowania dla uzyskania korzystnych efektów na obszarze rewitalizacji. </w:t>
      </w:r>
    </w:p>
    <w:p w14:paraId="5C6257DE" w14:textId="77777777" w:rsidR="00A04DE4" w:rsidRPr="004C7C0E" w:rsidRDefault="00A04DE4" w:rsidP="00A04DE4">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Program w pierwszej kolejności zakłada wykorzystanie zewnętrznych źródeł finansowania, w tym funduszy UE dedykowanych rewitalizacji. Kluczowe inwestycje będą realizowane ze środków programu Fundusze Europejskie dla Lubelskiego 2021-2027.</w:t>
      </w:r>
    </w:p>
    <w:p w14:paraId="43D1C15B" w14:textId="77777777" w:rsidR="00A04DE4" w:rsidRPr="004C7C0E" w:rsidRDefault="00A04DE4" w:rsidP="00A04DE4">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Pozyskiwanie funduszy na realizację założonych projektów będzie prowadzone z wykluczeniem ryzyka podwójnego finansowania.</w:t>
      </w:r>
    </w:p>
    <w:p w14:paraId="60F39480" w14:textId="77777777" w:rsidR="000861DF" w:rsidRPr="004C7C0E" w:rsidRDefault="000861DF" w:rsidP="003E5568">
      <w:pPr>
        <w:autoSpaceDE w:val="0"/>
        <w:autoSpaceDN w:val="0"/>
        <w:adjustRightInd w:val="0"/>
        <w:spacing w:after="0" w:line="360" w:lineRule="auto"/>
        <w:ind w:left="851"/>
        <w:rPr>
          <w:rFonts w:ascii="Arial" w:hAnsi="Arial" w:cs="Arial"/>
          <w:spacing w:val="10"/>
          <w:sz w:val="24"/>
          <w:szCs w:val="24"/>
        </w:rPr>
      </w:pPr>
    </w:p>
    <w:p w14:paraId="7B94E789" w14:textId="77777777" w:rsidR="008B3938" w:rsidRPr="000E5D55" w:rsidRDefault="00C36C8B" w:rsidP="00FF73DA">
      <w:pPr>
        <w:pStyle w:val="Nagwek1"/>
        <w:numPr>
          <w:ilvl w:val="0"/>
          <w:numId w:val="1"/>
        </w:numPr>
        <w:spacing w:before="0" w:after="240" w:line="360" w:lineRule="auto"/>
        <w:rPr>
          <w:rFonts w:ascii="Arial" w:hAnsi="Arial" w:cs="Arial"/>
          <w:bCs w:val="0"/>
          <w:color w:val="auto"/>
          <w:spacing w:val="10"/>
          <w:sz w:val="32"/>
          <w:szCs w:val="32"/>
        </w:rPr>
      </w:pPr>
      <w:bookmarkStart w:id="137" w:name="_Toc180757103"/>
      <w:r w:rsidRPr="000E5D55">
        <w:rPr>
          <w:rFonts w:ascii="Arial" w:hAnsi="Arial" w:cs="Arial"/>
          <w:bCs w:val="0"/>
          <w:color w:val="auto"/>
          <w:spacing w:val="10"/>
          <w:sz w:val="32"/>
          <w:szCs w:val="32"/>
        </w:rPr>
        <w:t xml:space="preserve">SZACUNKOWE </w:t>
      </w:r>
      <w:r w:rsidR="00FF73DA" w:rsidRPr="000E5D55">
        <w:rPr>
          <w:rFonts w:ascii="Arial" w:hAnsi="Arial" w:cs="Arial"/>
          <w:bCs w:val="0"/>
          <w:color w:val="auto"/>
          <w:spacing w:val="10"/>
          <w:sz w:val="32"/>
          <w:szCs w:val="32"/>
        </w:rPr>
        <w:t>RAMY FINANSOWE GMINNEGO PROGRAMU REWITALIZACJI</w:t>
      </w:r>
      <w:bookmarkEnd w:id="137"/>
    </w:p>
    <w:p w14:paraId="1A836856" w14:textId="77777777" w:rsidR="001612F1" w:rsidRPr="004C7C0E" w:rsidRDefault="001612F1" w:rsidP="001612F1">
      <w:pPr>
        <w:autoSpaceDE w:val="0"/>
        <w:autoSpaceDN w:val="0"/>
        <w:adjustRightInd w:val="0"/>
        <w:spacing w:after="0" w:line="360" w:lineRule="auto"/>
        <w:ind w:firstLine="709"/>
        <w:rPr>
          <w:rFonts w:ascii="Arial" w:hAnsi="Arial" w:cs="Arial"/>
          <w:spacing w:val="10"/>
          <w:sz w:val="24"/>
          <w:szCs w:val="24"/>
        </w:rPr>
      </w:pPr>
      <w:r w:rsidRPr="000E5D55">
        <w:rPr>
          <w:rFonts w:ascii="Arial" w:hAnsi="Arial" w:cs="Arial"/>
          <w:spacing w:val="10"/>
          <w:sz w:val="24"/>
          <w:szCs w:val="24"/>
        </w:rPr>
        <w:t>Kluczowym warunkiem powodzenia procesu rewitalizacji poza zaangażowaniem społeczeństwa, które z tego procesu ma czerpać korzyści jest przeznaczenie odpowiednich środków finansowych pokrywających koszty rewitalizacji określonego obszaru. Pozyskanie wystarczających zasobów, które w sposób całkowity pokryją planowane inwestycje oraz działania społeczne jest kluczem do powodzenia procesu</w:t>
      </w:r>
      <w:r w:rsidRPr="004C7C0E">
        <w:rPr>
          <w:rFonts w:ascii="Arial" w:hAnsi="Arial" w:cs="Arial"/>
          <w:spacing w:val="10"/>
          <w:sz w:val="24"/>
          <w:szCs w:val="24"/>
        </w:rPr>
        <w:t xml:space="preserve"> rewitalizacji. Nie mniej ważne jest, aby działania podejmowane w trakcie procesu rewitalizacji były ze sobą powiązane, a ich celem było osiągnięcie wielopłaszczyznowej poprawy sytuacji na objętym Programem obszarze.</w:t>
      </w:r>
    </w:p>
    <w:p w14:paraId="3E465E92" w14:textId="77777777" w:rsidR="001612F1" w:rsidRPr="004C7C0E" w:rsidRDefault="001612F1" w:rsidP="001612F1">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W procesie wdrażania projektów rewitalizacyjnych istotna jest dywersyfikacja źródeł finansowania. Finansowanie z różnych źródeł sprawia, że realizacja przedsięwzięć rewitalizacyjnych będzie efektywna i bezpieczna (zwiększa szanse na powodzenie i pełną realizację założeń). Dywersyfikacja </w:t>
      </w:r>
      <w:r w:rsidRPr="004C7C0E">
        <w:rPr>
          <w:rFonts w:ascii="Arial" w:hAnsi="Arial" w:cs="Arial" w:hint="eastAsia"/>
          <w:spacing w:val="10"/>
          <w:sz w:val="24"/>
          <w:szCs w:val="24"/>
        </w:rPr>
        <w:t>ź</w:t>
      </w:r>
      <w:r w:rsidRPr="004C7C0E">
        <w:rPr>
          <w:rFonts w:ascii="Arial" w:hAnsi="Arial" w:cs="Arial"/>
          <w:spacing w:val="10"/>
          <w:sz w:val="24"/>
          <w:szCs w:val="24"/>
        </w:rPr>
        <w:t>r</w:t>
      </w:r>
      <w:r w:rsidRPr="004C7C0E">
        <w:rPr>
          <w:rFonts w:ascii="Arial" w:hAnsi="Arial" w:cs="Arial" w:hint="eastAsia"/>
          <w:spacing w:val="10"/>
          <w:sz w:val="24"/>
          <w:szCs w:val="24"/>
        </w:rPr>
        <w:t>ó</w:t>
      </w:r>
      <w:r w:rsidRPr="004C7C0E">
        <w:rPr>
          <w:rFonts w:ascii="Arial" w:hAnsi="Arial" w:cs="Arial"/>
          <w:spacing w:val="10"/>
          <w:sz w:val="24"/>
          <w:szCs w:val="24"/>
        </w:rPr>
        <w:t>de</w:t>
      </w:r>
      <w:r w:rsidRPr="004C7C0E">
        <w:rPr>
          <w:rFonts w:ascii="Arial" w:hAnsi="Arial" w:cs="Arial" w:hint="eastAsia"/>
          <w:spacing w:val="10"/>
          <w:sz w:val="24"/>
          <w:szCs w:val="24"/>
        </w:rPr>
        <w:t>ł</w:t>
      </w:r>
      <w:r w:rsidRPr="004C7C0E">
        <w:rPr>
          <w:rFonts w:ascii="Arial" w:hAnsi="Arial" w:cs="Arial"/>
          <w:spacing w:val="10"/>
          <w:sz w:val="24"/>
          <w:szCs w:val="24"/>
        </w:rPr>
        <w:t xml:space="preserve"> finansowania daje mo</w:t>
      </w:r>
      <w:r w:rsidRPr="004C7C0E">
        <w:rPr>
          <w:rFonts w:ascii="Arial" w:hAnsi="Arial" w:cs="Arial" w:hint="eastAsia"/>
          <w:spacing w:val="10"/>
          <w:sz w:val="24"/>
          <w:szCs w:val="24"/>
        </w:rPr>
        <w:t>ż</w:t>
      </w:r>
      <w:r w:rsidRPr="004C7C0E">
        <w:rPr>
          <w:rFonts w:ascii="Arial" w:hAnsi="Arial" w:cs="Arial"/>
          <w:spacing w:val="10"/>
          <w:sz w:val="24"/>
          <w:szCs w:val="24"/>
        </w:rPr>
        <w:t>liwo</w:t>
      </w:r>
      <w:r w:rsidRPr="004C7C0E">
        <w:rPr>
          <w:rFonts w:ascii="Arial" w:hAnsi="Arial" w:cs="Arial" w:hint="eastAsia"/>
          <w:spacing w:val="10"/>
          <w:sz w:val="24"/>
          <w:szCs w:val="24"/>
        </w:rPr>
        <w:t>ść</w:t>
      </w:r>
      <w:r w:rsidRPr="004C7C0E">
        <w:rPr>
          <w:rFonts w:ascii="Arial" w:hAnsi="Arial" w:cs="Arial"/>
          <w:spacing w:val="10"/>
          <w:sz w:val="24"/>
          <w:szCs w:val="24"/>
        </w:rPr>
        <w:t xml:space="preserve"> korzystania zar</w:t>
      </w:r>
      <w:r w:rsidRPr="004C7C0E">
        <w:rPr>
          <w:rFonts w:ascii="Arial" w:hAnsi="Arial" w:cs="Arial" w:hint="eastAsia"/>
          <w:spacing w:val="10"/>
          <w:sz w:val="24"/>
          <w:szCs w:val="24"/>
        </w:rPr>
        <w:t>ó</w:t>
      </w:r>
      <w:r w:rsidRPr="004C7C0E">
        <w:rPr>
          <w:rFonts w:ascii="Arial" w:hAnsi="Arial" w:cs="Arial"/>
          <w:spacing w:val="10"/>
          <w:sz w:val="24"/>
          <w:szCs w:val="24"/>
        </w:rPr>
        <w:t>wno z funduszy komercyjnych (m.in. kredyty, po</w:t>
      </w:r>
      <w:r w:rsidRPr="004C7C0E">
        <w:rPr>
          <w:rFonts w:ascii="Arial" w:hAnsi="Arial" w:cs="Arial" w:hint="eastAsia"/>
          <w:spacing w:val="10"/>
          <w:sz w:val="24"/>
          <w:szCs w:val="24"/>
        </w:rPr>
        <w:t>ż</w:t>
      </w:r>
      <w:r w:rsidRPr="004C7C0E">
        <w:rPr>
          <w:rFonts w:ascii="Arial" w:hAnsi="Arial" w:cs="Arial"/>
          <w:spacing w:val="10"/>
          <w:sz w:val="24"/>
          <w:szCs w:val="24"/>
        </w:rPr>
        <w:t xml:space="preserve">yczki, obligacje komunalne), jak i niekomercyjnych (m.in. </w:t>
      </w:r>
      <w:r w:rsidRPr="004C7C0E">
        <w:rPr>
          <w:rFonts w:ascii="Arial" w:hAnsi="Arial" w:cs="Arial" w:hint="eastAsia"/>
          <w:spacing w:val="10"/>
          <w:sz w:val="24"/>
          <w:szCs w:val="24"/>
        </w:rPr>
        <w:t>ś</w:t>
      </w:r>
      <w:r w:rsidRPr="004C7C0E">
        <w:rPr>
          <w:rFonts w:ascii="Arial" w:hAnsi="Arial" w:cs="Arial"/>
          <w:spacing w:val="10"/>
          <w:sz w:val="24"/>
          <w:szCs w:val="24"/>
        </w:rPr>
        <w:t>rodki w</w:t>
      </w:r>
      <w:r w:rsidRPr="004C7C0E">
        <w:rPr>
          <w:rFonts w:ascii="Arial" w:hAnsi="Arial" w:cs="Arial" w:hint="eastAsia"/>
          <w:spacing w:val="10"/>
          <w:sz w:val="24"/>
          <w:szCs w:val="24"/>
        </w:rPr>
        <w:t>ł</w:t>
      </w:r>
      <w:r w:rsidRPr="004C7C0E">
        <w:rPr>
          <w:rFonts w:ascii="Arial" w:hAnsi="Arial" w:cs="Arial"/>
          <w:spacing w:val="10"/>
          <w:sz w:val="24"/>
          <w:szCs w:val="24"/>
        </w:rPr>
        <w:t>asne bud</w:t>
      </w:r>
      <w:r w:rsidRPr="004C7C0E">
        <w:rPr>
          <w:rFonts w:ascii="Arial" w:hAnsi="Arial" w:cs="Arial" w:hint="eastAsia"/>
          <w:spacing w:val="10"/>
          <w:sz w:val="24"/>
          <w:szCs w:val="24"/>
        </w:rPr>
        <w:t>ż</w:t>
      </w:r>
      <w:r w:rsidR="008C2532">
        <w:rPr>
          <w:rFonts w:ascii="Arial" w:hAnsi="Arial" w:cs="Arial"/>
          <w:spacing w:val="10"/>
          <w:sz w:val="24"/>
          <w:szCs w:val="24"/>
        </w:rPr>
        <w:t>etu G</w:t>
      </w:r>
      <w:r w:rsidRPr="004C7C0E">
        <w:rPr>
          <w:rFonts w:ascii="Arial" w:hAnsi="Arial" w:cs="Arial"/>
          <w:spacing w:val="10"/>
          <w:sz w:val="24"/>
          <w:szCs w:val="24"/>
        </w:rPr>
        <w:t xml:space="preserve">miny, fundusze europejskie, </w:t>
      </w:r>
      <w:r w:rsidRPr="004C7C0E">
        <w:rPr>
          <w:rFonts w:ascii="Arial" w:hAnsi="Arial" w:cs="Arial" w:hint="eastAsia"/>
          <w:spacing w:val="10"/>
          <w:sz w:val="24"/>
          <w:szCs w:val="24"/>
        </w:rPr>
        <w:t>ś</w:t>
      </w:r>
      <w:r w:rsidRPr="004C7C0E">
        <w:rPr>
          <w:rFonts w:ascii="Arial" w:hAnsi="Arial" w:cs="Arial"/>
          <w:spacing w:val="10"/>
          <w:sz w:val="24"/>
          <w:szCs w:val="24"/>
        </w:rPr>
        <w:t>rodki bud</w:t>
      </w:r>
      <w:r w:rsidRPr="004C7C0E">
        <w:rPr>
          <w:rFonts w:ascii="Arial" w:hAnsi="Arial" w:cs="Arial" w:hint="eastAsia"/>
          <w:spacing w:val="10"/>
          <w:sz w:val="24"/>
          <w:szCs w:val="24"/>
        </w:rPr>
        <w:t>ż</w:t>
      </w:r>
      <w:r w:rsidRPr="004C7C0E">
        <w:rPr>
          <w:rFonts w:ascii="Arial" w:hAnsi="Arial" w:cs="Arial"/>
          <w:spacing w:val="10"/>
          <w:sz w:val="24"/>
          <w:szCs w:val="24"/>
        </w:rPr>
        <w:t>etu Pa</w:t>
      </w:r>
      <w:r w:rsidRPr="004C7C0E">
        <w:rPr>
          <w:rFonts w:ascii="Arial" w:hAnsi="Arial" w:cs="Arial" w:hint="eastAsia"/>
          <w:spacing w:val="10"/>
          <w:sz w:val="24"/>
          <w:szCs w:val="24"/>
        </w:rPr>
        <w:t>ń</w:t>
      </w:r>
      <w:r w:rsidRPr="004C7C0E">
        <w:rPr>
          <w:rFonts w:ascii="Arial" w:hAnsi="Arial" w:cs="Arial"/>
          <w:spacing w:val="10"/>
          <w:sz w:val="24"/>
          <w:szCs w:val="24"/>
        </w:rPr>
        <w:t>stwa). Przedsi</w:t>
      </w:r>
      <w:r w:rsidRPr="004C7C0E">
        <w:rPr>
          <w:rFonts w:ascii="Arial" w:hAnsi="Arial" w:cs="Arial" w:hint="eastAsia"/>
          <w:spacing w:val="10"/>
          <w:sz w:val="24"/>
          <w:szCs w:val="24"/>
        </w:rPr>
        <w:t>ę</w:t>
      </w:r>
      <w:r w:rsidRPr="004C7C0E">
        <w:rPr>
          <w:rFonts w:ascii="Arial" w:hAnsi="Arial" w:cs="Arial"/>
          <w:spacing w:val="10"/>
          <w:sz w:val="24"/>
          <w:szCs w:val="24"/>
        </w:rPr>
        <w:t>wzi</w:t>
      </w:r>
      <w:r w:rsidRPr="004C7C0E">
        <w:rPr>
          <w:rFonts w:ascii="Arial" w:hAnsi="Arial" w:cs="Arial" w:hint="eastAsia"/>
          <w:spacing w:val="10"/>
          <w:sz w:val="24"/>
          <w:szCs w:val="24"/>
        </w:rPr>
        <w:t>ę</w:t>
      </w:r>
      <w:r w:rsidRPr="004C7C0E">
        <w:rPr>
          <w:rFonts w:ascii="Arial" w:hAnsi="Arial" w:cs="Arial"/>
          <w:spacing w:val="10"/>
          <w:sz w:val="24"/>
          <w:szCs w:val="24"/>
        </w:rPr>
        <w:t>cia rewitalizacyjne mog</w:t>
      </w:r>
      <w:r w:rsidRPr="004C7C0E">
        <w:rPr>
          <w:rFonts w:ascii="Arial" w:hAnsi="Arial" w:cs="Arial" w:hint="eastAsia"/>
          <w:spacing w:val="10"/>
          <w:sz w:val="24"/>
          <w:szCs w:val="24"/>
        </w:rPr>
        <w:t>ą</w:t>
      </w:r>
      <w:r w:rsidRPr="004C7C0E">
        <w:rPr>
          <w:rFonts w:ascii="Arial" w:hAnsi="Arial" w:cs="Arial"/>
          <w:spacing w:val="10"/>
          <w:sz w:val="24"/>
          <w:szCs w:val="24"/>
        </w:rPr>
        <w:t xml:space="preserve"> by</w:t>
      </w:r>
      <w:r w:rsidRPr="004C7C0E">
        <w:rPr>
          <w:rFonts w:ascii="Arial" w:hAnsi="Arial" w:cs="Arial" w:hint="eastAsia"/>
          <w:spacing w:val="10"/>
          <w:sz w:val="24"/>
          <w:szCs w:val="24"/>
        </w:rPr>
        <w:t>ć</w:t>
      </w:r>
      <w:r w:rsidRPr="004C7C0E">
        <w:rPr>
          <w:rFonts w:ascii="Arial" w:hAnsi="Arial" w:cs="Arial"/>
          <w:spacing w:val="10"/>
          <w:sz w:val="24"/>
          <w:szCs w:val="24"/>
        </w:rPr>
        <w:t xml:space="preserve"> realizowane przez r</w:t>
      </w:r>
      <w:r w:rsidRPr="004C7C0E">
        <w:rPr>
          <w:rFonts w:ascii="Arial" w:hAnsi="Arial" w:cs="Arial" w:hint="eastAsia"/>
          <w:spacing w:val="10"/>
          <w:sz w:val="24"/>
          <w:szCs w:val="24"/>
        </w:rPr>
        <w:t>óż</w:t>
      </w:r>
      <w:r w:rsidRPr="004C7C0E">
        <w:rPr>
          <w:rFonts w:ascii="Arial" w:hAnsi="Arial" w:cs="Arial"/>
          <w:spacing w:val="10"/>
          <w:sz w:val="24"/>
          <w:szCs w:val="24"/>
        </w:rPr>
        <w:t>norodne grupy podmiot</w:t>
      </w:r>
      <w:r w:rsidRPr="004C7C0E">
        <w:rPr>
          <w:rFonts w:ascii="Arial" w:hAnsi="Arial" w:cs="Arial" w:hint="eastAsia"/>
          <w:spacing w:val="10"/>
          <w:sz w:val="24"/>
          <w:szCs w:val="24"/>
        </w:rPr>
        <w:t>ó</w:t>
      </w:r>
      <w:r w:rsidRPr="004C7C0E">
        <w:rPr>
          <w:rFonts w:ascii="Arial" w:hAnsi="Arial" w:cs="Arial"/>
          <w:spacing w:val="10"/>
          <w:sz w:val="24"/>
          <w:szCs w:val="24"/>
        </w:rPr>
        <w:t>w tj. przez podmioty z sektora publicznego, prywatnego i pozarz</w:t>
      </w:r>
      <w:r w:rsidRPr="004C7C0E">
        <w:rPr>
          <w:rFonts w:ascii="Arial" w:hAnsi="Arial" w:cs="Arial" w:hint="eastAsia"/>
          <w:spacing w:val="10"/>
          <w:sz w:val="24"/>
          <w:szCs w:val="24"/>
        </w:rPr>
        <w:t>ą</w:t>
      </w:r>
      <w:r w:rsidRPr="004C7C0E">
        <w:rPr>
          <w:rFonts w:ascii="Arial" w:hAnsi="Arial" w:cs="Arial"/>
          <w:spacing w:val="10"/>
          <w:sz w:val="24"/>
          <w:szCs w:val="24"/>
        </w:rPr>
        <w:t>dowego. Na etapie realizacji zapis</w:t>
      </w:r>
      <w:r w:rsidRPr="004C7C0E">
        <w:rPr>
          <w:rFonts w:ascii="Arial" w:hAnsi="Arial" w:cs="Arial" w:hint="eastAsia"/>
          <w:spacing w:val="10"/>
          <w:sz w:val="24"/>
          <w:szCs w:val="24"/>
        </w:rPr>
        <w:t>ó</w:t>
      </w:r>
      <w:r w:rsidRPr="004C7C0E">
        <w:rPr>
          <w:rFonts w:ascii="Arial" w:hAnsi="Arial" w:cs="Arial"/>
          <w:spacing w:val="10"/>
          <w:sz w:val="24"/>
          <w:szCs w:val="24"/>
        </w:rPr>
        <w:t xml:space="preserve">w GPR </w:t>
      </w:r>
      <w:r w:rsidRPr="004C7C0E">
        <w:rPr>
          <w:rFonts w:ascii="Arial" w:hAnsi="Arial" w:cs="Arial"/>
          <w:spacing w:val="10"/>
          <w:sz w:val="24"/>
          <w:szCs w:val="24"/>
        </w:rPr>
        <w:lastRenderedPageBreak/>
        <w:t>bardzo istotna jest wsp</w:t>
      </w:r>
      <w:r w:rsidRPr="004C7C0E">
        <w:rPr>
          <w:rFonts w:ascii="Arial" w:hAnsi="Arial" w:cs="Arial" w:hint="eastAsia"/>
          <w:spacing w:val="10"/>
          <w:sz w:val="24"/>
          <w:szCs w:val="24"/>
        </w:rPr>
        <w:t>ół</w:t>
      </w:r>
      <w:r w:rsidRPr="004C7C0E">
        <w:rPr>
          <w:rFonts w:ascii="Arial" w:hAnsi="Arial" w:cs="Arial"/>
          <w:spacing w:val="10"/>
          <w:sz w:val="24"/>
          <w:szCs w:val="24"/>
        </w:rPr>
        <w:t>praca r</w:t>
      </w:r>
      <w:r w:rsidRPr="004C7C0E">
        <w:rPr>
          <w:rFonts w:ascii="Arial" w:hAnsi="Arial" w:cs="Arial" w:hint="eastAsia"/>
          <w:spacing w:val="10"/>
          <w:sz w:val="24"/>
          <w:szCs w:val="24"/>
        </w:rPr>
        <w:t>óż</w:t>
      </w:r>
      <w:r w:rsidRPr="004C7C0E">
        <w:rPr>
          <w:rFonts w:ascii="Arial" w:hAnsi="Arial" w:cs="Arial"/>
          <w:spacing w:val="10"/>
          <w:sz w:val="24"/>
          <w:szCs w:val="24"/>
        </w:rPr>
        <w:t>nych podmiot</w:t>
      </w:r>
      <w:r w:rsidRPr="004C7C0E">
        <w:rPr>
          <w:rFonts w:ascii="Arial" w:hAnsi="Arial" w:cs="Arial" w:hint="eastAsia"/>
          <w:spacing w:val="10"/>
          <w:sz w:val="24"/>
          <w:szCs w:val="24"/>
        </w:rPr>
        <w:t>ó</w:t>
      </w:r>
      <w:r w:rsidRPr="004C7C0E">
        <w:rPr>
          <w:rFonts w:ascii="Arial" w:hAnsi="Arial" w:cs="Arial"/>
          <w:spacing w:val="10"/>
          <w:sz w:val="24"/>
          <w:szCs w:val="24"/>
        </w:rPr>
        <w:t>w gwarantuj</w:t>
      </w:r>
      <w:r w:rsidRPr="004C7C0E">
        <w:rPr>
          <w:rFonts w:ascii="Arial" w:hAnsi="Arial" w:cs="Arial" w:hint="eastAsia"/>
          <w:spacing w:val="10"/>
          <w:sz w:val="24"/>
          <w:szCs w:val="24"/>
        </w:rPr>
        <w:t>ą</w:t>
      </w:r>
      <w:r w:rsidRPr="004C7C0E">
        <w:rPr>
          <w:rFonts w:ascii="Arial" w:hAnsi="Arial" w:cs="Arial"/>
          <w:spacing w:val="10"/>
          <w:sz w:val="24"/>
          <w:szCs w:val="24"/>
        </w:rPr>
        <w:t>ca powodzenie wdra</w:t>
      </w:r>
      <w:r w:rsidRPr="004C7C0E">
        <w:rPr>
          <w:rFonts w:ascii="Arial" w:hAnsi="Arial" w:cs="Arial" w:hint="eastAsia"/>
          <w:spacing w:val="10"/>
          <w:sz w:val="24"/>
          <w:szCs w:val="24"/>
        </w:rPr>
        <w:t>ż</w:t>
      </w:r>
      <w:r w:rsidRPr="004C7C0E">
        <w:rPr>
          <w:rFonts w:ascii="Arial" w:hAnsi="Arial" w:cs="Arial"/>
          <w:spacing w:val="10"/>
          <w:sz w:val="24"/>
          <w:szCs w:val="24"/>
        </w:rPr>
        <w:t>anych projekt</w:t>
      </w:r>
      <w:r w:rsidRPr="004C7C0E">
        <w:rPr>
          <w:rFonts w:ascii="Arial" w:hAnsi="Arial" w:cs="Arial" w:hint="eastAsia"/>
          <w:spacing w:val="10"/>
          <w:sz w:val="24"/>
          <w:szCs w:val="24"/>
        </w:rPr>
        <w:t>ó</w:t>
      </w:r>
      <w:r w:rsidRPr="004C7C0E">
        <w:rPr>
          <w:rFonts w:ascii="Arial" w:hAnsi="Arial" w:cs="Arial"/>
          <w:spacing w:val="10"/>
          <w:sz w:val="24"/>
          <w:szCs w:val="24"/>
        </w:rPr>
        <w:t>w/przedsi</w:t>
      </w:r>
      <w:r w:rsidRPr="004C7C0E">
        <w:rPr>
          <w:rFonts w:ascii="Arial" w:hAnsi="Arial" w:cs="Arial" w:hint="eastAsia"/>
          <w:spacing w:val="10"/>
          <w:sz w:val="24"/>
          <w:szCs w:val="24"/>
        </w:rPr>
        <w:t>ę</w:t>
      </w:r>
      <w:r w:rsidRPr="004C7C0E">
        <w:rPr>
          <w:rFonts w:ascii="Arial" w:hAnsi="Arial" w:cs="Arial"/>
          <w:spacing w:val="10"/>
          <w:sz w:val="24"/>
          <w:szCs w:val="24"/>
        </w:rPr>
        <w:t>wzi</w:t>
      </w:r>
      <w:r w:rsidRPr="004C7C0E">
        <w:rPr>
          <w:rFonts w:ascii="Arial" w:hAnsi="Arial" w:cs="Arial" w:hint="eastAsia"/>
          <w:spacing w:val="10"/>
          <w:sz w:val="24"/>
          <w:szCs w:val="24"/>
        </w:rPr>
        <w:t>ęć</w:t>
      </w:r>
      <w:r w:rsidRPr="004C7C0E">
        <w:rPr>
          <w:rFonts w:ascii="Arial" w:hAnsi="Arial" w:cs="Arial"/>
          <w:spacing w:val="10"/>
          <w:sz w:val="24"/>
          <w:szCs w:val="24"/>
        </w:rPr>
        <w:t xml:space="preserve"> rewitalizacyjnych.</w:t>
      </w:r>
    </w:p>
    <w:p w14:paraId="2CA6CAC7" w14:textId="77777777" w:rsidR="001612F1" w:rsidRPr="004C7C0E" w:rsidRDefault="001612F1" w:rsidP="001612F1">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W przypadku niepozyskania dotacji na realizacj</w:t>
      </w:r>
      <w:r w:rsidRPr="004C7C0E">
        <w:rPr>
          <w:rFonts w:ascii="Arial" w:hAnsi="Arial" w:cs="Arial" w:hint="eastAsia"/>
          <w:spacing w:val="10"/>
          <w:sz w:val="24"/>
          <w:szCs w:val="24"/>
        </w:rPr>
        <w:t>ę</w:t>
      </w:r>
      <w:r w:rsidRPr="004C7C0E">
        <w:rPr>
          <w:rFonts w:ascii="Arial" w:hAnsi="Arial" w:cs="Arial"/>
          <w:spacing w:val="10"/>
          <w:sz w:val="24"/>
          <w:szCs w:val="24"/>
        </w:rPr>
        <w:t xml:space="preserve"> przedsi</w:t>
      </w:r>
      <w:r w:rsidRPr="004C7C0E">
        <w:rPr>
          <w:rFonts w:ascii="Arial" w:hAnsi="Arial" w:cs="Arial" w:hint="eastAsia"/>
          <w:spacing w:val="10"/>
          <w:sz w:val="24"/>
          <w:szCs w:val="24"/>
        </w:rPr>
        <w:t>ę</w:t>
      </w:r>
      <w:r w:rsidRPr="004C7C0E">
        <w:rPr>
          <w:rFonts w:ascii="Arial" w:hAnsi="Arial" w:cs="Arial"/>
          <w:spacing w:val="10"/>
          <w:sz w:val="24"/>
          <w:szCs w:val="24"/>
        </w:rPr>
        <w:t>wzi</w:t>
      </w:r>
      <w:r w:rsidRPr="004C7C0E">
        <w:rPr>
          <w:rFonts w:ascii="Arial" w:hAnsi="Arial" w:cs="Arial" w:hint="eastAsia"/>
          <w:spacing w:val="10"/>
          <w:sz w:val="24"/>
          <w:szCs w:val="24"/>
        </w:rPr>
        <w:t>ęć</w:t>
      </w:r>
      <w:r w:rsidRPr="004C7C0E">
        <w:rPr>
          <w:rFonts w:ascii="Arial" w:hAnsi="Arial" w:cs="Arial"/>
          <w:spacing w:val="10"/>
          <w:sz w:val="24"/>
          <w:szCs w:val="24"/>
        </w:rPr>
        <w:t xml:space="preserve"> rewitalizacyjnych, wnioskodawcy podejm</w:t>
      </w:r>
      <w:r w:rsidRPr="004C7C0E">
        <w:rPr>
          <w:rFonts w:ascii="Arial" w:hAnsi="Arial" w:cs="Arial" w:hint="eastAsia"/>
          <w:spacing w:val="10"/>
          <w:sz w:val="24"/>
          <w:szCs w:val="24"/>
        </w:rPr>
        <w:t>ą</w:t>
      </w:r>
      <w:r w:rsidRPr="004C7C0E">
        <w:rPr>
          <w:rFonts w:ascii="Arial" w:hAnsi="Arial" w:cs="Arial"/>
          <w:spacing w:val="10"/>
          <w:sz w:val="24"/>
          <w:szCs w:val="24"/>
        </w:rPr>
        <w:t xml:space="preserve"> pr</w:t>
      </w:r>
      <w:r w:rsidRPr="004C7C0E">
        <w:rPr>
          <w:rFonts w:ascii="Arial" w:hAnsi="Arial" w:cs="Arial" w:hint="eastAsia"/>
          <w:spacing w:val="10"/>
          <w:sz w:val="24"/>
          <w:szCs w:val="24"/>
        </w:rPr>
        <w:t>ó</w:t>
      </w:r>
      <w:r w:rsidRPr="004C7C0E">
        <w:rPr>
          <w:rFonts w:ascii="Arial" w:hAnsi="Arial" w:cs="Arial"/>
          <w:spacing w:val="10"/>
          <w:sz w:val="24"/>
          <w:szCs w:val="24"/>
        </w:rPr>
        <w:t>b</w:t>
      </w:r>
      <w:r w:rsidRPr="004C7C0E">
        <w:rPr>
          <w:rFonts w:ascii="Arial" w:hAnsi="Arial" w:cs="Arial" w:hint="eastAsia"/>
          <w:spacing w:val="10"/>
          <w:sz w:val="24"/>
          <w:szCs w:val="24"/>
        </w:rPr>
        <w:t>ę</w:t>
      </w:r>
      <w:r w:rsidRPr="004C7C0E">
        <w:rPr>
          <w:rFonts w:ascii="Arial" w:hAnsi="Arial" w:cs="Arial"/>
          <w:spacing w:val="10"/>
          <w:sz w:val="24"/>
          <w:szCs w:val="24"/>
        </w:rPr>
        <w:t xml:space="preserve"> sfinansowania realizacji projekt</w:t>
      </w:r>
      <w:r w:rsidRPr="004C7C0E">
        <w:rPr>
          <w:rFonts w:ascii="Arial" w:hAnsi="Arial" w:cs="Arial" w:hint="eastAsia"/>
          <w:spacing w:val="10"/>
          <w:sz w:val="24"/>
          <w:szCs w:val="24"/>
        </w:rPr>
        <w:t>ó</w:t>
      </w:r>
      <w:r w:rsidRPr="004C7C0E">
        <w:rPr>
          <w:rFonts w:ascii="Arial" w:hAnsi="Arial" w:cs="Arial"/>
          <w:spacing w:val="10"/>
          <w:sz w:val="24"/>
          <w:szCs w:val="24"/>
        </w:rPr>
        <w:t>w korzystaj</w:t>
      </w:r>
      <w:r w:rsidRPr="004C7C0E">
        <w:rPr>
          <w:rFonts w:ascii="Arial" w:hAnsi="Arial" w:cs="Arial" w:hint="eastAsia"/>
          <w:spacing w:val="10"/>
          <w:sz w:val="24"/>
          <w:szCs w:val="24"/>
        </w:rPr>
        <w:t>ą</w:t>
      </w:r>
      <w:r w:rsidRPr="004C7C0E">
        <w:rPr>
          <w:rFonts w:ascii="Arial" w:hAnsi="Arial" w:cs="Arial"/>
          <w:spacing w:val="10"/>
          <w:sz w:val="24"/>
          <w:szCs w:val="24"/>
        </w:rPr>
        <w:t>c m.in. z preferencyjnych po</w:t>
      </w:r>
      <w:r w:rsidRPr="004C7C0E">
        <w:rPr>
          <w:rFonts w:ascii="Arial" w:hAnsi="Arial" w:cs="Arial" w:hint="eastAsia"/>
          <w:spacing w:val="10"/>
          <w:sz w:val="24"/>
          <w:szCs w:val="24"/>
        </w:rPr>
        <w:t>ż</w:t>
      </w:r>
      <w:r w:rsidRPr="004C7C0E">
        <w:rPr>
          <w:rFonts w:ascii="Arial" w:hAnsi="Arial" w:cs="Arial"/>
          <w:spacing w:val="10"/>
          <w:sz w:val="24"/>
          <w:szCs w:val="24"/>
        </w:rPr>
        <w:t>yczek UE, kredyt</w:t>
      </w:r>
      <w:r w:rsidRPr="004C7C0E">
        <w:rPr>
          <w:rFonts w:ascii="Arial" w:hAnsi="Arial" w:cs="Arial" w:hint="eastAsia"/>
          <w:spacing w:val="10"/>
          <w:sz w:val="24"/>
          <w:szCs w:val="24"/>
        </w:rPr>
        <w:t>ó</w:t>
      </w:r>
      <w:r w:rsidRPr="004C7C0E">
        <w:rPr>
          <w:rFonts w:ascii="Arial" w:hAnsi="Arial" w:cs="Arial"/>
          <w:spacing w:val="10"/>
          <w:sz w:val="24"/>
          <w:szCs w:val="24"/>
        </w:rPr>
        <w:t>w krajowych oraz program</w:t>
      </w:r>
      <w:r w:rsidRPr="004C7C0E">
        <w:rPr>
          <w:rFonts w:ascii="Arial" w:hAnsi="Arial" w:cs="Arial" w:hint="eastAsia"/>
          <w:spacing w:val="10"/>
          <w:sz w:val="24"/>
          <w:szCs w:val="24"/>
        </w:rPr>
        <w:t>ó</w:t>
      </w:r>
      <w:r w:rsidRPr="004C7C0E">
        <w:rPr>
          <w:rFonts w:ascii="Arial" w:hAnsi="Arial" w:cs="Arial"/>
          <w:spacing w:val="10"/>
          <w:sz w:val="24"/>
          <w:szCs w:val="24"/>
        </w:rPr>
        <w:t>w krajowych. Planowany zakres projekt</w:t>
      </w:r>
      <w:r w:rsidRPr="004C7C0E">
        <w:rPr>
          <w:rFonts w:ascii="Arial" w:hAnsi="Arial" w:cs="Arial" w:hint="eastAsia"/>
          <w:spacing w:val="10"/>
          <w:sz w:val="24"/>
          <w:szCs w:val="24"/>
        </w:rPr>
        <w:t>ó</w:t>
      </w:r>
      <w:r w:rsidRPr="004C7C0E">
        <w:rPr>
          <w:rFonts w:ascii="Arial" w:hAnsi="Arial" w:cs="Arial"/>
          <w:spacing w:val="10"/>
          <w:sz w:val="24"/>
          <w:szCs w:val="24"/>
        </w:rPr>
        <w:t>w lub czas ich realizacji b</w:t>
      </w:r>
      <w:r w:rsidRPr="004C7C0E">
        <w:rPr>
          <w:rFonts w:ascii="Arial" w:hAnsi="Arial" w:cs="Arial" w:hint="eastAsia"/>
          <w:spacing w:val="10"/>
          <w:sz w:val="24"/>
          <w:szCs w:val="24"/>
        </w:rPr>
        <w:t>ę</w:t>
      </w:r>
      <w:r w:rsidRPr="004C7C0E">
        <w:rPr>
          <w:rFonts w:ascii="Arial" w:hAnsi="Arial" w:cs="Arial"/>
          <w:spacing w:val="10"/>
          <w:sz w:val="24"/>
          <w:szCs w:val="24"/>
        </w:rPr>
        <w:t>dzie zale</w:t>
      </w:r>
      <w:r w:rsidRPr="004C7C0E">
        <w:rPr>
          <w:rFonts w:ascii="Arial" w:hAnsi="Arial" w:cs="Arial" w:hint="eastAsia"/>
          <w:spacing w:val="10"/>
          <w:sz w:val="24"/>
          <w:szCs w:val="24"/>
        </w:rPr>
        <w:t>ż</w:t>
      </w:r>
      <w:r w:rsidRPr="004C7C0E">
        <w:rPr>
          <w:rFonts w:ascii="Arial" w:hAnsi="Arial" w:cs="Arial"/>
          <w:spacing w:val="10"/>
          <w:sz w:val="24"/>
          <w:szCs w:val="24"/>
        </w:rPr>
        <w:t xml:space="preserve">ny od uzyskania innych </w:t>
      </w:r>
      <w:r w:rsidRPr="004C7C0E">
        <w:rPr>
          <w:rFonts w:ascii="Arial" w:hAnsi="Arial" w:cs="Arial" w:hint="eastAsia"/>
          <w:spacing w:val="10"/>
          <w:sz w:val="24"/>
          <w:szCs w:val="24"/>
        </w:rPr>
        <w:t>ź</w:t>
      </w:r>
      <w:r w:rsidRPr="004C7C0E">
        <w:rPr>
          <w:rFonts w:ascii="Arial" w:hAnsi="Arial" w:cs="Arial"/>
          <w:spacing w:val="10"/>
          <w:sz w:val="24"/>
          <w:szCs w:val="24"/>
        </w:rPr>
        <w:t>r</w:t>
      </w:r>
      <w:r w:rsidRPr="004C7C0E">
        <w:rPr>
          <w:rFonts w:ascii="Arial" w:hAnsi="Arial" w:cs="Arial" w:hint="eastAsia"/>
          <w:spacing w:val="10"/>
          <w:sz w:val="24"/>
          <w:szCs w:val="24"/>
        </w:rPr>
        <w:t>ó</w:t>
      </w:r>
      <w:r w:rsidRPr="004C7C0E">
        <w:rPr>
          <w:rFonts w:ascii="Arial" w:hAnsi="Arial" w:cs="Arial"/>
          <w:spacing w:val="10"/>
          <w:sz w:val="24"/>
          <w:szCs w:val="24"/>
        </w:rPr>
        <w:t>de</w:t>
      </w:r>
      <w:r w:rsidRPr="004C7C0E">
        <w:rPr>
          <w:rFonts w:ascii="Arial" w:hAnsi="Arial" w:cs="Arial" w:hint="eastAsia"/>
          <w:spacing w:val="10"/>
          <w:sz w:val="24"/>
          <w:szCs w:val="24"/>
        </w:rPr>
        <w:t>ł</w:t>
      </w:r>
      <w:r w:rsidRPr="004C7C0E">
        <w:rPr>
          <w:rFonts w:ascii="Arial" w:hAnsi="Arial" w:cs="Arial"/>
          <w:spacing w:val="10"/>
          <w:sz w:val="24"/>
          <w:szCs w:val="24"/>
        </w:rPr>
        <w:t xml:space="preserve"> wsparcia.</w:t>
      </w:r>
    </w:p>
    <w:p w14:paraId="15BDEF90" w14:textId="77777777" w:rsidR="0028759F" w:rsidRPr="004C7C0E" w:rsidRDefault="0028759F" w:rsidP="001612F1">
      <w:pPr>
        <w:autoSpaceDE w:val="0"/>
        <w:autoSpaceDN w:val="0"/>
        <w:adjustRightInd w:val="0"/>
        <w:spacing w:after="0" w:line="360" w:lineRule="auto"/>
        <w:ind w:firstLine="709"/>
        <w:rPr>
          <w:rFonts w:ascii="Arial" w:hAnsi="Arial" w:cs="Arial"/>
          <w:spacing w:val="10"/>
          <w:sz w:val="24"/>
          <w:szCs w:val="24"/>
        </w:rPr>
      </w:pPr>
    </w:p>
    <w:p w14:paraId="329C34CA" w14:textId="4B1BAAAF" w:rsidR="001612F1" w:rsidRPr="004C7C0E" w:rsidRDefault="001612F1" w:rsidP="001612F1">
      <w:pPr>
        <w:pStyle w:val="Legenda"/>
        <w:keepNext/>
        <w:spacing w:after="0"/>
        <w:ind w:left="1418" w:hanging="1418"/>
        <w:rPr>
          <w:rFonts w:ascii="Arial" w:hAnsi="Arial" w:cs="Arial"/>
          <w:color w:val="auto"/>
          <w:spacing w:val="10"/>
          <w:sz w:val="24"/>
          <w:szCs w:val="24"/>
        </w:rPr>
      </w:pPr>
      <w:bookmarkStart w:id="138" w:name="_Toc150525968"/>
      <w:bookmarkStart w:id="139" w:name="_Toc151641633"/>
      <w:bookmarkStart w:id="140" w:name="_Toc181623493"/>
      <w:r w:rsidRPr="004C7C0E">
        <w:rPr>
          <w:rFonts w:ascii="Arial" w:hAnsi="Arial" w:cs="Arial"/>
          <w:color w:val="auto"/>
          <w:spacing w:val="10"/>
          <w:sz w:val="24"/>
          <w:szCs w:val="24"/>
        </w:rPr>
        <w:t xml:space="preserve">Tabela </w:t>
      </w:r>
      <w:r w:rsidRPr="004C7C0E">
        <w:rPr>
          <w:rFonts w:ascii="Arial" w:hAnsi="Arial" w:cs="Arial"/>
          <w:color w:val="auto"/>
          <w:spacing w:val="10"/>
          <w:sz w:val="24"/>
          <w:szCs w:val="24"/>
        </w:rPr>
        <w:fldChar w:fldCharType="begin"/>
      </w:r>
      <w:r w:rsidRPr="004C7C0E">
        <w:rPr>
          <w:rFonts w:ascii="Arial" w:hAnsi="Arial" w:cs="Arial"/>
          <w:color w:val="auto"/>
          <w:spacing w:val="10"/>
          <w:sz w:val="24"/>
          <w:szCs w:val="24"/>
        </w:rPr>
        <w:instrText xml:space="preserve"> SEQ Tabela \* ARABIC </w:instrText>
      </w:r>
      <w:r w:rsidRPr="004C7C0E">
        <w:rPr>
          <w:rFonts w:ascii="Arial" w:hAnsi="Arial" w:cs="Arial"/>
          <w:color w:val="auto"/>
          <w:spacing w:val="10"/>
          <w:sz w:val="24"/>
          <w:szCs w:val="24"/>
        </w:rPr>
        <w:fldChar w:fldCharType="separate"/>
      </w:r>
      <w:r w:rsidR="00953D7C">
        <w:rPr>
          <w:rFonts w:ascii="Arial" w:hAnsi="Arial" w:cs="Arial"/>
          <w:noProof/>
          <w:color w:val="auto"/>
          <w:spacing w:val="10"/>
          <w:sz w:val="24"/>
          <w:szCs w:val="24"/>
        </w:rPr>
        <w:t>33</w:t>
      </w:r>
      <w:r w:rsidRPr="004C7C0E">
        <w:rPr>
          <w:rFonts w:ascii="Arial" w:hAnsi="Arial" w:cs="Arial"/>
          <w:color w:val="auto"/>
          <w:spacing w:val="10"/>
          <w:sz w:val="24"/>
          <w:szCs w:val="24"/>
        </w:rPr>
        <w:fldChar w:fldCharType="end"/>
      </w:r>
      <w:r w:rsidRPr="004C7C0E">
        <w:rPr>
          <w:rFonts w:ascii="Arial" w:hAnsi="Arial" w:cs="Arial"/>
          <w:color w:val="auto"/>
          <w:spacing w:val="10"/>
          <w:sz w:val="24"/>
          <w:szCs w:val="24"/>
        </w:rPr>
        <w:t xml:space="preserve">.  Szacunkowe ramy finansowe </w:t>
      </w:r>
      <w:r w:rsidR="008C2532">
        <w:rPr>
          <w:rFonts w:ascii="Arial" w:hAnsi="Arial" w:cs="Arial"/>
          <w:color w:val="auto"/>
          <w:spacing w:val="10"/>
          <w:sz w:val="24"/>
          <w:szCs w:val="24"/>
        </w:rPr>
        <w:t>GPR</w:t>
      </w:r>
      <w:r w:rsidRPr="004C7C0E">
        <w:rPr>
          <w:rFonts w:ascii="Arial" w:hAnsi="Arial" w:cs="Arial"/>
          <w:color w:val="auto"/>
          <w:spacing w:val="10"/>
          <w:sz w:val="24"/>
          <w:szCs w:val="24"/>
        </w:rPr>
        <w:t xml:space="preserve"> wraz z szacunkowym wskazaniem środków finansowych dla projektów podstawowych</w:t>
      </w:r>
      <w:bookmarkEnd w:id="138"/>
      <w:bookmarkEnd w:id="139"/>
      <w:bookmarkEnd w:id="140"/>
    </w:p>
    <w:tbl>
      <w:tblPr>
        <w:tblW w:w="10777"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4"/>
        <w:gridCol w:w="1276"/>
        <w:gridCol w:w="992"/>
        <w:gridCol w:w="850"/>
        <w:gridCol w:w="1702"/>
        <w:gridCol w:w="1417"/>
        <w:gridCol w:w="851"/>
        <w:gridCol w:w="1278"/>
      </w:tblGrid>
      <w:tr w:rsidR="005A5C0D" w:rsidRPr="00266DF5" w14:paraId="3340D313" w14:textId="77777777" w:rsidTr="004007C3">
        <w:tc>
          <w:tcPr>
            <w:tcW w:w="567" w:type="dxa"/>
            <w:vMerge w:val="restart"/>
            <w:shd w:val="clear" w:color="auto" w:fill="00B0F0"/>
            <w:vAlign w:val="center"/>
          </w:tcPr>
          <w:p w14:paraId="2DA1FC2E"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r w:rsidRPr="00266DF5">
              <w:rPr>
                <w:rFonts w:ascii="Arial" w:hAnsi="Arial" w:cs="Arial"/>
                <w:b/>
                <w:spacing w:val="10"/>
                <w:sz w:val="19"/>
                <w:szCs w:val="19"/>
              </w:rPr>
              <w:t>Lp.</w:t>
            </w:r>
          </w:p>
        </w:tc>
        <w:tc>
          <w:tcPr>
            <w:tcW w:w="1844" w:type="dxa"/>
            <w:vMerge w:val="restart"/>
            <w:shd w:val="clear" w:color="auto" w:fill="00B0F0"/>
            <w:vAlign w:val="center"/>
          </w:tcPr>
          <w:p w14:paraId="3A543F89"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r w:rsidRPr="00266DF5">
              <w:rPr>
                <w:rFonts w:ascii="Arial" w:hAnsi="Arial" w:cs="Arial"/>
                <w:b/>
                <w:spacing w:val="10"/>
                <w:sz w:val="19"/>
                <w:szCs w:val="19"/>
              </w:rPr>
              <w:t>Tytuł projektu</w:t>
            </w:r>
          </w:p>
        </w:tc>
        <w:tc>
          <w:tcPr>
            <w:tcW w:w="1276" w:type="dxa"/>
            <w:vMerge w:val="restart"/>
            <w:shd w:val="clear" w:color="auto" w:fill="00B0F0"/>
            <w:vAlign w:val="center"/>
          </w:tcPr>
          <w:p w14:paraId="4D1647E8"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r w:rsidRPr="00266DF5">
              <w:rPr>
                <w:rFonts w:ascii="Arial" w:hAnsi="Arial" w:cs="Arial"/>
                <w:b/>
                <w:spacing w:val="10"/>
                <w:sz w:val="19"/>
                <w:szCs w:val="19"/>
              </w:rPr>
              <w:t>Rodzaj projektu</w:t>
            </w:r>
          </w:p>
        </w:tc>
        <w:tc>
          <w:tcPr>
            <w:tcW w:w="992" w:type="dxa"/>
            <w:vMerge w:val="restart"/>
            <w:shd w:val="clear" w:color="auto" w:fill="00B0F0"/>
            <w:vAlign w:val="center"/>
          </w:tcPr>
          <w:p w14:paraId="6AD160A7"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r w:rsidRPr="00266DF5">
              <w:rPr>
                <w:rFonts w:ascii="Arial" w:hAnsi="Arial" w:cs="Arial"/>
                <w:b/>
                <w:spacing w:val="10"/>
                <w:sz w:val="19"/>
                <w:szCs w:val="19"/>
              </w:rPr>
              <w:t>Wnioskodawca</w:t>
            </w:r>
          </w:p>
        </w:tc>
        <w:tc>
          <w:tcPr>
            <w:tcW w:w="850" w:type="dxa"/>
            <w:vMerge w:val="restart"/>
            <w:shd w:val="clear" w:color="auto" w:fill="00B0F0"/>
            <w:vAlign w:val="center"/>
          </w:tcPr>
          <w:p w14:paraId="7D75CA8B"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r w:rsidRPr="00266DF5">
              <w:rPr>
                <w:rFonts w:ascii="Arial" w:hAnsi="Arial" w:cs="Arial"/>
                <w:b/>
                <w:spacing w:val="10"/>
                <w:sz w:val="19"/>
                <w:szCs w:val="19"/>
              </w:rPr>
              <w:t>Okres realizacji</w:t>
            </w:r>
          </w:p>
        </w:tc>
        <w:tc>
          <w:tcPr>
            <w:tcW w:w="1702" w:type="dxa"/>
            <w:vMerge w:val="restart"/>
            <w:shd w:val="clear" w:color="auto" w:fill="00B0F0"/>
            <w:vAlign w:val="center"/>
          </w:tcPr>
          <w:p w14:paraId="2AE83BA5" w14:textId="77777777" w:rsidR="005A5C0D" w:rsidRPr="00266DF5" w:rsidRDefault="008C2532" w:rsidP="00253450">
            <w:pPr>
              <w:autoSpaceDE w:val="0"/>
              <w:autoSpaceDN w:val="0"/>
              <w:adjustRightInd w:val="0"/>
              <w:spacing w:after="0" w:line="360" w:lineRule="auto"/>
              <w:rPr>
                <w:rFonts w:ascii="Arial" w:hAnsi="Arial" w:cs="Arial"/>
                <w:b/>
                <w:spacing w:val="10"/>
                <w:sz w:val="19"/>
                <w:szCs w:val="19"/>
              </w:rPr>
            </w:pPr>
            <w:r w:rsidRPr="00266DF5">
              <w:rPr>
                <w:rFonts w:ascii="Arial" w:hAnsi="Arial" w:cs="Arial"/>
                <w:b/>
                <w:spacing w:val="10"/>
                <w:sz w:val="19"/>
                <w:szCs w:val="19"/>
              </w:rPr>
              <w:t>Szacowana wartość projektu [PLN]</w:t>
            </w:r>
          </w:p>
        </w:tc>
        <w:tc>
          <w:tcPr>
            <w:tcW w:w="3546" w:type="dxa"/>
            <w:gridSpan w:val="3"/>
            <w:shd w:val="clear" w:color="auto" w:fill="00B0F0"/>
            <w:vAlign w:val="center"/>
          </w:tcPr>
          <w:p w14:paraId="2A44FA3E"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r w:rsidRPr="00266DF5">
              <w:rPr>
                <w:rFonts w:ascii="Arial" w:hAnsi="Arial" w:cs="Arial"/>
                <w:b/>
                <w:spacing w:val="10"/>
                <w:sz w:val="19"/>
                <w:szCs w:val="19"/>
              </w:rPr>
              <w:t>Źródła finansowania</w:t>
            </w:r>
          </w:p>
        </w:tc>
      </w:tr>
      <w:tr w:rsidR="005A5C0D" w:rsidRPr="00266DF5" w14:paraId="2EE1DC17" w14:textId="77777777" w:rsidTr="004007C3">
        <w:tc>
          <w:tcPr>
            <w:tcW w:w="567" w:type="dxa"/>
            <w:vMerge/>
            <w:shd w:val="clear" w:color="auto" w:fill="00B0F0"/>
            <w:vAlign w:val="center"/>
          </w:tcPr>
          <w:p w14:paraId="58EE3C5E"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p>
        </w:tc>
        <w:tc>
          <w:tcPr>
            <w:tcW w:w="1844" w:type="dxa"/>
            <w:vMerge/>
            <w:shd w:val="clear" w:color="auto" w:fill="00B0F0"/>
            <w:vAlign w:val="center"/>
          </w:tcPr>
          <w:p w14:paraId="468ED264"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p>
        </w:tc>
        <w:tc>
          <w:tcPr>
            <w:tcW w:w="1276" w:type="dxa"/>
            <w:vMerge/>
            <w:shd w:val="clear" w:color="auto" w:fill="00B0F0"/>
            <w:vAlign w:val="center"/>
          </w:tcPr>
          <w:p w14:paraId="702A23E9"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p>
        </w:tc>
        <w:tc>
          <w:tcPr>
            <w:tcW w:w="992" w:type="dxa"/>
            <w:vMerge/>
            <w:shd w:val="clear" w:color="auto" w:fill="00B0F0"/>
            <w:vAlign w:val="center"/>
          </w:tcPr>
          <w:p w14:paraId="1BB09CD4"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p>
        </w:tc>
        <w:tc>
          <w:tcPr>
            <w:tcW w:w="850" w:type="dxa"/>
            <w:vMerge/>
            <w:shd w:val="clear" w:color="auto" w:fill="00B0F0"/>
            <w:vAlign w:val="center"/>
          </w:tcPr>
          <w:p w14:paraId="617D3C2B"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p>
        </w:tc>
        <w:tc>
          <w:tcPr>
            <w:tcW w:w="1702" w:type="dxa"/>
            <w:vMerge/>
            <w:shd w:val="clear" w:color="auto" w:fill="00B0F0"/>
            <w:vAlign w:val="center"/>
          </w:tcPr>
          <w:p w14:paraId="1C7A1E95"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p>
        </w:tc>
        <w:tc>
          <w:tcPr>
            <w:tcW w:w="1417" w:type="dxa"/>
            <w:shd w:val="clear" w:color="auto" w:fill="00B0F0"/>
            <w:vAlign w:val="center"/>
          </w:tcPr>
          <w:p w14:paraId="13F3EF42"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r w:rsidRPr="00266DF5">
              <w:rPr>
                <w:rFonts w:ascii="Arial" w:hAnsi="Arial" w:cs="Arial"/>
                <w:b/>
                <w:spacing w:val="10"/>
                <w:sz w:val="19"/>
                <w:szCs w:val="19"/>
              </w:rPr>
              <w:t>Publiczne</w:t>
            </w:r>
          </w:p>
        </w:tc>
        <w:tc>
          <w:tcPr>
            <w:tcW w:w="851" w:type="dxa"/>
            <w:shd w:val="clear" w:color="auto" w:fill="00B0F0"/>
            <w:vAlign w:val="center"/>
          </w:tcPr>
          <w:p w14:paraId="102E6223"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r w:rsidRPr="00266DF5">
              <w:rPr>
                <w:rFonts w:ascii="Arial" w:hAnsi="Arial" w:cs="Arial"/>
                <w:b/>
                <w:spacing w:val="10"/>
                <w:sz w:val="19"/>
                <w:szCs w:val="19"/>
              </w:rPr>
              <w:t>Prywatne</w:t>
            </w:r>
          </w:p>
        </w:tc>
        <w:tc>
          <w:tcPr>
            <w:tcW w:w="1278" w:type="dxa"/>
            <w:shd w:val="clear" w:color="auto" w:fill="00B0F0"/>
            <w:vAlign w:val="center"/>
          </w:tcPr>
          <w:p w14:paraId="5E77A42B" w14:textId="77777777" w:rsidR="005A5C0D" w:rsidRPr="00266DF5" w:rsidRDefault="005A5C0D" w:rsidP="00253450">
            <w:pPr>
              <w:autoSpaceDE w:val="0"/>
              <w:autoSpaceDN w:val="0"/>
              <w:adjustRightInd w:val="0"/>
              <w:spacing w:after="0" w:line="360" w:lineRule="auto"/>
              <w:rPr>
                <w:rFonts w:ascii="Arial" w:hAnsi="Arial" w:cs="Arial"/>
                <w:b/>
                <w:spacing w:val="10"/>
                <w:sz w:val="19"/>
                <w:szCs w:val="19"/>
              </w:rPr>
            </w:pPr>
            <w:r w:rsidRPr="00266DF5">
              <w:rPr>
                <w:rFonts w:ascii="Arial" w:hAnsi="Arial" w:cs="Arial"/>
                <w:b/>
                <w:spacing w:val="10"/>
                <w:sz w:val="19"/>
                <w:szCs w:val="19"/>
              </w:rPr>
              <w:t>Fundusze UE</w:t>
            </w:r>
          </w:p>
        </w:tc>
      </w:tr>
      <w:tr w:rsidR="00DA5F54" w:rsidRPr="00266DF5" w14:paraId="226E4EF6" w14:textId="77777777" w:rsidTr="004007C3">
        <w:tc>
          <w:tcPr>
            <w:tcW w:w="567" w:type="dxa"/>
            <w:shd w:val="clear" w:color="auto" w:fill="auto"/>
            <w:vAlign w:val="center"/>
          </w:tcPr>
          <w:p w14:paraId="29C5295C"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w:t>
            </w:r>
          </w:p>
        </w:tc>
        <w:tc>
          <w:tcPr>
            <w:tcW w:w="1844" w:type="dxa"/>
            <w:shd w:val="clear" w:color="auto" w:fill="auto"/>
            <w:vAlign w:val="center"/>
          </w:tcPr>
          <w:p w14:paraId="0BD08172" w14:textId="423F4821" w:rsidR="00DA5F54" w:rsidRPr="00266DF5" w:rsidRDefault="004813C6"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Utworzenie </w:t>
            </w:r>
            <w:r w:rsidR="00DA5F54" w:rsidRPr="00266DF5">
              <w:rPr>
                <w:rFonts w:ascii="Arial" w:hAnsi="Arial" w:cs="Arial"/>
                <w:color w:val="000000"/>
                <w:spacing w:val="10"/>
                <w:sz w:val="20"/>
                <w:szCs w:val="20"/>
              </w:rPr>
              <w:t>Centrum Wsparcia</w:t>
            </w:r>
          </w:p>
        </w:tc>
        <w:tc>
          <w:tcPr>
            <w:tcW w:w="1276" w:type="dxa"/>
            <w:shd w:val="clear" w:color="auto" w:fill="auto"/>
            <w:vAlign w:val="center"/>
          </w:tcPr>
          <w:p w14:paraId="5902AFC7"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Infrastrukturalny wraz z „miękkim”</w:t>
            </w:r>
          </w:p>
        </w:tc>
        <w:tc>
          <w:tcPr>
            <w:tcW w:w="992" w:type="dxa"/>
            <w:shd w:val="clear" w:color="auto" w:fill="auto"/>
            <w:vAlign w:val="center"/>
          </w:tcPr>
          <w:p w14:paraId="571E5C6E"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42CCBA75" w14:textId="7E5228CD" w:rsidR="00DA5F54" w:rsidRPr="00266DF5" w:rsidRDefault="00A87919"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2025</w:t>
            </w:r>
            <w:r w:rsidR="0077250B" w:rsidRPr="00266DF5">
              <w:rPr>
                <w:rFonts w:ascii="Arial" w:hAnsi="Arial" w:cs="Arial"/>
                <w:color w:val="000000"/>
                <w:spacing w:val="10"/>
                <w:sz w:val="20"/>
                <w:szCs w:val="20"/>
              </w:rPr>
              <w:t>-2029</w:t>
            </w:r>
          </w:p>
        </w:tc>
        <w:tc>
          <w:tcPr>
            <w:tcW w:w="1702" w:type="dxa"/>
            <w:shd w:val="clear" w:color="auto" w:fill="auto"/>
            <w:vAlign w:val="center"/>
          </w:tcPr>
          <w:p w14:paraId="4319F3D2" w14:textId="4BF8642F"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2 0</w:t>
            </w:r>
            <w:r w:rsidR="00312B47" w:rsidRPr="00266DF5">
              <w:rPr>
                <w:rFonts w:ascii="Arial" w:hAnsi="Arial" w:cs="Arial"/>
                <w:color w:val="000000"/>
                <w:spacing w:val="10"/>
                <w:sz w:val="20"/>
                <w:szCs w:val="20"/>
              </w:rPr>
              <w:t>0</w:t>
            </w:r>
            <w:r w:rsidR="004813C6" w:rsidRPr="00266DF5">
              <w:rPr>
                <w:rFonts w:ascii="Arial" w:hAnsi="Arial" w:cs="Arial"/>
                <w:color w:val="000000"/>
                <w:spacing w:val="10"/>
                <w:sz w:val="20"/>
                <w:szCs w:val="20"/>
              </w:rPr>
              <w:t>0</w:t>
            </w:r>
            <w:r w:rsidRPr="00266DF5">
              <w:rPr>
                <w:rFonts w:ascii="Arial" w:hAnsi="Arial" w:cs="Arial"/>
                <w:color w:val="000000"/>
                <w:spacing w:val="10"/>
                <w:sz w:val="20"/>
                <w:szCs w:val="20"/>
              </w:rPr>
              <w:t> 000,00</w:t>
            </w:r>
          </w:p>
        </w:tc>
        <w:tc>
          <w:tcPr>
            <w:tcW w:w="1417" w:type="dxa"/>
            <w:shd w:val="clear" w:color="auto" w:fill="auto"/>
            <w:vAlign w:val="center"/>
          </w:tcPr>
          <w:p w14:paraId="55AB868B" w14:textId="7B20604B"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3</w:t>
            </w:r>
            <w:r w:rsidR="00312B47" w:rsidRPr="00266DF5">
              <w:rPr>
                <w:rFonts w:ascii="Arial" w:hAnsi="Arial" w:cs="Arial"/>
                <w:color w:val="000000"/>
                <w:spacing w:val="10"/>
                <w:sz w:val="20"/>
                <w:szCs w:val="20"/>
              </w:rPr>
              <w:t>00</w:t>
            </w:r>
            <w:r w:rsidRPr="00266DF5">
              <w:rPr>
                <w:rFonts w:ascii="Arial" w:hAnsi="Arial" w:cs="Arial"/>
                <w:color w:val="000000"/>
                <w:spacing w:val="10"/>
                <w:sz w:val="20"/>
                <w:szCs w:val="20"/>
              </w:rPr>
              <w:t xml:space="preserve"> 000,00</w:t>
            </w:r>
          </w:p>
        </w:tc>
        <w:tc>
          <w:tcPr>
            <w:tcW w:w="851" w:type="dxa"/>
            <w:shd w:val="clear" w:color="auto" w:fill="auto"/>
            <w:vAlign w:val="center"/>
          </w:tcPr>
          <w:p w14:paraId="305578BC" w14:textId="04041A85"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c>
          <w:tcPr>
            <w:tcW w:w="1278" w:type="dxa"/>
            <w:shd w:val="clear" w:color="auto" w:fill="auto"/>
            <w:vAlign w:val="center"/>
          </w:tcPr>
          <w:p w14:paraId="11D64780" w14:textId="77777777" w:rsidR="00DA5F54" w:rsidRPr="00266DF5" w:rsidRDefault="00DA5F54" w:rsidP="00DA5F54">
            <w:pPr>
              <w:autoSpaceDE w:val="0"/>
              <w:autoSpaceDN w:val="0"/>
              <w:adjustRightInd w:val="0"/>
              <w:spacing w:after="0" w:line="360" w:lineRule="auto"/>
              <w:rPr>
                <w:rFonts w:ascii="Arial" w:hAnsi="Arial" w:cs="Arial"/>
                <w:color w:val="000000"/>
                <w:spacing w:val="10"/>
                <w:sz w:val="20"/>
                <w:szCs w:val="20"/>
              </w:rPr>
            </w:pPr>
            <w:r w:rsidRPr="00266DF5">
              <w:rPr>
                <w:rFonts w:ascii="Arial" w:hAnsi="Arial" w:cs="Arial"/>
                <w:color w:val="000000"/>
                <w:spacing w:val="10"/>
                <w:sz w:val="20"/>
                <w:szCs w:val="20"/>
              </w:rPr>
              <w:t>1 7</w:t>
            </w:r>
            <w:r w:rsidR="00312B47" w:rsidRPr="00266DF5">
              <w:rPr>
                <w:rFonts w:ascii="Arial" w:hAnsi="Arial" w:cs="Arial"/>
                <w:color w:val="000000"/>
                <w:spacing w:val="10"/>
                <w:sz w:val="20"/>
                <w:szCs w:val="20"/>
              </w:rPr>
              <w:t>00</w:t>
            </w:r>
            <w:r w:rsidRPr="00266DF5">
              <w:rPr>
                <w:rFonts w:ascii="Arial" w:hAnsi="Arial" w:cs="Arial"/>
                <w:color w:val="000000"/>
                <w:spacing w:val="10"/>
                <w:sz w:val="20"/>
                <w:szCs w:val="20"/>
              </w:rPr>
              <w:t> 000,00</w:t>
            </w:r>
          </w:p>
          <w:p w14:paraId="5A058FE6" w14:textId="4F70F2F9" w:rsidR="00A4296D" w:rsidRPr="00266DF5" w:rsidRDefault="00A4296D" w:rsidP="00DA5F54">
            <w:pPr>
              <w:autoSpaceDE w:val="0"/>
              <w:autoSpaceDN w:val="0"/>
              <w:adjustRightInd w:val="0"/>
              <w:spacing w:after="0" w:line="360" w:lineRule="auto"/>
              <w:rPr>
                <w:rFonts w:ascii="Arial" w:hAnsi="Arial" w:cs="Arial"/>
                <w:color w:val="000000"/>
                <w:spacing w:val="10"/>
                <w:sz w:val="20"/>
                <w:szCs w:val="20"/>
              </w:rPr>
            </w:pPr>
            <w:r w:rsidRPr="00266DF5">
              <w:rPr>
                <w:rFonts w:ascii="Arial" w:hAnsi="Arial" w:cs="Arial"/>
                <w:color w:val="000000"/>
                <w:spacing w:val="10"/>
                <w:sz w:val="20"/>
                <w:szCs w:val="20"/>
              </w:rPr>
              <w:t>EFRR/ EFS+</w:t>
            </w:r>
          </w:p>
        </w:tc>
      </w:tr>
      <w:tr w:rsidR="00DA5F54" w:rsidRPr="00266DF5" w14:paraId="29CC4E37" w14:textId="77777777" w:rsidTr="004007C3">
        <w:tc>
          <w:tcPr>
            <w:tcW w:w="567" w:type="dxa"/>
            <w:shd w:val="clear" w:color="auto" w:fill="auto"/>
            <w:vAlign w:val="center"/>
          </w:tcPr>
          <w:p w14:paraId="7CD7F620"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w:t>
            </w:r>
          </w:p>
        </w:tc>
        <w:tc>
          <w:tcPr>
            <w:tcW w:w="1844" w:type="dxa"/>
            <w:shd w:val="clear" w:color="auto" w:fill="auto"/>
            <w:vAlign w:val="center"/>
          </w:tcPr>
          <w:p w14:paraId="040A23C3"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Rozszerzenie oferty kulturalnej Gminy Rudnik poprzez utworzenie skarpy koncertowej</w:t>
            </w:r>
          </w:p>
        </w:tc>
        <w:tc>
          <w:tcPr>
            <w:tcW w:w="1276" w:type="dxa"/>
            <w:shd w:val="clear" w:color="auto" w:fill="auto"/>
            <w:vAlign w:val="center"/>
          </w:tcPr>
          <w:p w14:paraId="140AA651"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Infrastrukturalny wraz z „miękkim”</w:t>
            </w:r>
          </w:p>
        </w:tc>
        <w:tc>
          <w:tcPr>
            <w:tcW w:w="992" w:type="dxa"/>
            <w:shd w:val="clear" w:color="auto" w:fill="auto"/>
            <w:vAlign w:val="center"/>
          </w:tcPr>
          <w:p w14:paraId="779B26EC"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1631201A" w14:textId="74689829" w:rsidR="00DA5F54" w:rsidRPr="00266DF5" w:rsidRDefault="00A87919"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2025</w:t>
            </w:r>
            <w:r w:rsidR="0077250B" w:rsidRPr="00266DF5">
              <w:rPr>
                <w:rFonts w:ascii="Arial" w:hAnsi="Arial" w:cs="Arial"/>
                <w:color w:val="000000"/>
                <w:spacing w:val="10"/>
                <w:sz w:val="20"/>
                <w:szCs w:val="20"/>
              </w:rPr>
              <w:t>-2029</w:t>
            </w:r>
          </w:p>
        </w:tc>
        <w:tc>
          <w:tcPr>
            <w:tcW w:w="1702" w:type="dxa"/>
            <w:shd w:val="clear" w:color="auto" w:fill="auto"/>
            <w:vAlign w:val="center"/>
          </w:tcPr>
          <w:p w14:paraId="75A93C5D"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800 000,00</w:t>
            </w:r>
          </w:p>
        </w:tc>
        <w:tc>
          <w:tcPr>
            <w:tcW w:w="1417" w:type="dxa"/>
            <w:shd w:val="clear" w:color="auto" w:fill="auto"/>
            <w:vAlign w:val="center"/>
          </w:tcPr>
          <w:p w14:paraId="787DC174" w14:textId="3C5BB085"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120 000,00</w:t>
            </w:r>
          </w:p>
        </w:tc>
        <w:tc>
          <w:tcPr>
            <w:tcW w:w="851" w:type="dxa"/>
            <w:shd w:val="clear" w:color="auto" w:fill="auto"/>
            <w:vAlign w:val="center"/>
          </w:tcPr>
          <w:p w14:paraId="0B738125" w14:textId="3A9E10ED"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c>
          <w:tcPr>
            <w:tcW w:w="1278" w:type="dxa"/>
            <w:shd w:val="clear" w:color="auto" w:fill="auto"/>
            <w:vAlign w:val="center"/>
          </w:tcPr>
          <w:p w14:paraId="5182119A"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680 000,00</w:t>
            </w:r>
          </w:p>
          <w:p w14:paraId="692E219C" w14:textId="05EA2175" w:rsidR="00A4296D" w:rsidRPr="00266DF5" w:rsidRDefault="00A4296D"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EFRR/ EFS+</w:t>
            </w:r>
          </w:p>
        </w:tc>
      </w:tr>
      <w:tr w:rsidR="00DA5F54" w:rsidRPr="00266DF5" w14:paraId="1E20C47E" w14:textId="77777777" w:rsidTr="004007C3">
        <w:tc>
          <w:tcPr>
            <w:tcW w:w="567" w:type="dxa"/>
            <w:shd w:val="clear" w:color="auto" w:fill="auto"/>
            <w:vAlign w:val="center"/>
          </w:tcPr>
          <w:p w14:paraId="1DE16714"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3</w:t>
            </w:r>
          </w:p>
        </w:tc>
        <w:tc>
          <w:tcPr>
            <w:tcW w:w="1844" w:type="dxa"/>
            <w:shd w:val="clear" w:color="auto" w:fill="auto"/>
            <w:vAlign w:val="center"/>
          </w:tcPr>
          <w:p w14:paraId="6B3C2E99"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Atrakcyjny wypoczynek – utworzenie wąwozu spacerowego w Rudniku</w:t>
            </w:r>
          </w:p>
        </w:tc>
        <w:tc>
          <w:tcPr>
            <w:tcW w:w="1276" w:type="dxa"/>
            <w:shd w:val="clear" w:color="auto" w:fill="auto"/>
            <w:vAlign w:val="center"/>
          </w:tcPr>
          <w:p w14:paraId="7ED49698"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Infrastrukturalny wraz z „miękkim”</w:t>
            </w:r>
          </w:p>
        </w:tc>
        <w:tc>
          <w:tcPr>
            <w:tcW w:w="992" w:type="dxa"/>
            <w:shd w:val="clear" w:color="auto" w:fill="auto"/>
            <w:vAlign w:val="center"/>
          </w:tcPr>
          <w:p w14:paraId="3CA23E87"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37459DE1" w14:textId="0013B292" w:rsidR="00DA5F54" w:rsidRPr="00266DF5" w:rsidRDefault="002278FB"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w:t>
            </w:r>
            <w:r w:rsidR="00953D7C" w:rsidRPr="00266DF5">
              <w:rPr>
                <w:rFonts w:ascii="Arial" w:hAnsi="Arial" w:cs="Arial"/>
                <w:color w:val="000000"/>
                <w:spacing w:val="10"/>
                <w:sz w:val="20"/>
                <w:szCs w:val="20"/>
              </w:rPr>
              <w:t>4</w:t>
            </w:r>
            <w:r w:rsidR="0077250B" w:rsidRPr="00266DF5">
              <w:rPr>
                <w:rFonts w:ascii="Arial" w:hAnsi="Arial" w:cs="Arial"/>
                <w:color w:val="000000"/>
                <w:spacing w:val="10"/>
                <w:sz w:val="20"/>
                <w:szCs w:val="20"/>
              </w:rPr>
              <w:t>-2029</w:t>
            </w:r>
          </w:p>
        </w:tc>
        <w:tc>
          <w:tcPr>
            <w:tcW w:w="1702" w:type="dxa"/>
            <w:shd w:val="clear" w:color="auto" w:fill="auto"/>
            <w:vAlign w:val="center"/>
          </w:tcPr>
          <w:p w14:paraId="04C69C9B" w14:textId="374FFE58" w:rsidR="00DA5F54" w:rsidRPr="00266DF5" w:rsidRDefault="004813C6"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1 2</w:t>
            </w:r>
            <w:r w:rsidR="00312B47" w:rsidRPr="00266DF5">
              <w:rPr>
                <w:rFonts w:ascii="Arial" w:hAnsi="Arial" w:cs="Arial"/>
                <w:color w:val="000000"/>
                <w:spacing w:val="10"/>
                <w:sz w:val="20"/>
                <w:szCs w:val="20"/>
              </w:rPr>
              <w:t>00</w:t>
            </w:r>
            <w:r w:rsidRPr="00266DF5">
              <w:rPr>
                <w:rFonts w:ascii="Arial" w:hAnsi="Arial" w:cs="Arial"/>
                <w:color w:val="000000"/>
                <w:spacing w:val="10"/>
                <w:sz w:val="20"/>
                <w:szCs w:val="20"/>
              </w:rPr>
              <w:t xml:space="preserve"> </w:t>
            </w:r>
            <w:r w:rsidR="00312B47" w:rsidRPr="00266DF5">
              <w:rPr>
                <w:rFonts w:ascii="Arial" w:hAnsi="Arial" w:cs="Arial"/>
                <w:color w:val="000000"/>
                <w:spacing w:val="10"/>
                <w:sz w:val="20"/>
                <w:szCs w:val="20"/>
              </w:rPr>
              <w:t>0</w:t>
            </w:r>
            <w:r w:rsidRPr="00266DF5">
              <w:rPr>
                <w:rFonts w:ascii="Arial" w:hAnsi="Arial" w:cs="Arial"/>
                <w:color w:val="000000"/>
                <w:spacing w:val="10"/>
                <w:sz w:val="20"/>
                <w:szCs w:val="20"/>
              </w:rPr>
              <w:t>00</w:t>
            </w:r>
            <w:r w:rsidR="00DA5F54" w:rsidRPr="00266DF5">
              <w:rPr>
                <w:rFonts w:ascii="Arial" w:hAnsi="Arial" w:cs="Arial"/>
                <w:color w:val="000000"/>
                <w:spacing w:val="10"/>
                <w:sz w:val="20"/>
                <w:szCs w:val="20"/>
              </w:rPr>
              <w:t>,00</w:t>
            </w:r>
          </w:p>
        </w:tc>
        <w:tc>
          <w:tcPr>
            <w:tcW w:w="1417" w:type="dxa"/>
            <w:shd w:val="clear" w:color="auto" w:fill="auto"/>
            <w:vAlign w:val="center"/>
          </w:tcPr>
          <w:p w14:paraId="52728DF2" w14:textId="505ADFF2" w:rsidR="00DA5F54" w:rsidRPr="00266DF5" w:rsidRDefault="00312B47"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180 000,00</w:t>
            </w:r>
          </w:p>
        </w:tc>
        <w:tc>
          <w:tcPr>
            <w:tcW w:w="851" w:type="dxa"/>
            <w:shd w:val="clear" w:color="auto" w:fill="auto"/>
            <w:vAlign w:val="center"/>
          </w:tcPr>
          <w:p w14:paraId="0FBC5A21" w14:textId="2DB4360E"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c>
          <w:tcPr>
            <w:tcW w:w="1278" w:type="dxa"/>
            <w:shd w:val="clear" w:color="auto" w:fill="auto"/>
            <w:vAlign w:val="center"/>
          </w:tcPr>
          <w:p w14:paraId="0212372F"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w:t>
            </w:r>
            <w:r w:rsidR="00312B47" w:rsidRPr="00266DF5">
              <w:rPr>
                <w:rFonts w:ascii="Arial" w:hAnsi="Arial" w:cs="Arial"/>
                <w:color w:val="000000"/>
                <w:spacing w:val="10"/>
                <w:sz w:val="20"/>
                <w:szCs w:val="20"/>
              </w:rPr>
              <w:t> 020 000,00</w:t>
            </w:r>
          </w:p>
          <w:p w14:paraId="47DA55F7" w14:textId="0FDBC9F6" w:rsidR="00A4296D" w:rsidRPr="00266DF5" w:rsidRDefault="00A4296D"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EFRR/ EFS+</w:t>
            </w:r>
          </w:p>
        </w:tc>
      </w:tr>
      <w:tr w:rsidR="00DA5F54" w:rsidRPr="00266DF5" w14:paraId="7B4B0817" w14:textId="77777777" w:rsidTr="004007C3">
        <w:tc>
          <w:tcPr>
            <w:tcW w:w="567" w:type="dxa"/>
            <w:shd w:val="clear" w:color="auto" w:fill="auto"/>
            <w:vAlign w:val="center"/>
          </w:tcPr>
          <w:p w14:paraId="6A1ECE7E"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4</w:t>
            </w:r>
          </w:p>
        </w:tc>
        <w:tc>
          <w:tcPr>
            <w:tcW w:w="1844" w:type="dxa"/>
            <w:shd w:val="clear" w:color="auto" w:fill="auto"/>
            <w:vAlign w:val="center"/>
          </w:tcPr>
          <w:p w14:paraId="3AE4A4DF"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Rewitalizacja Parku w Płonce etap 2</w:t>
            </w:r>
          </w:p>
        </w:tc>
        <w:tc>
          <w:tcPr>
            <w:tcW w:w="1276" w:type="dxa"/>
            <w:shd w:val="clear" w:color="auto" w:fill="auto"/>
            <w:vAlign w:val="center"/>
          </w:tcPr>
          <w:p w14:paraId="7095C478"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Infrastrukturalny wraz z „miękkim”</w:t>
            </w:r>
          </w:p>
        </w:tc>
        <w:tc>
          <w:tcPr>
            <w:tcW w:w="992" w:type="dxa"/>
            <w:shd w:val="clear" w:color="auto" w:fill="auto"/>
            <w:vAlign w:val="center"/>
          </w:tcPr>
          <w:p w14:paraId="3C9F180B"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3E6A3FEE" w14:textId="46572EB1" w:rsidR="00DA5F54" w:rsidRPr="00266DF5" w:rsidRDefault="0077250B" w:rsidP="002278FB">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w:t>
            </w:r>
            <w:r w:rsidR="00E84C23" w:rsidRPr="00266DF5">
              <w:rPr>
                <w:rFonts w:ascii="Arial" w:hAnsi="Arial" w:cs="Arial"/>
                <w:color w:val="000000"/>
                <w:spacing w:val="10"/>
                <w:sz w:val="20"/>
                <w:szCs w:val="20"/>
              </w:rPr>
              <w:t>3</w:t>
            </w:r>
            <w:r w:rsidRPr="00266DF5">
              <w:rPr>
                <w:rFonts w:ascii="Arial" w:hAnsi="Arial" w:cs="Arial"/>
                <w:color w:val="000000"/>
                <w:spacing w:val="10"/>
                <w:sz w:val="20"/>
                <w:szCs w:val="20"/>
              </w:rPr>
              <w:t>-2029</w:t>
            </w:r>
          </w:p>
        </w:tc>
        <w:tc>
          <w:tcPr>
            <w:tcW w:w="1702" w:type="dxa"/>
            <w:shd w:val="clear" w:color="auto" w:fill="auto"/>
            <w:vAlign w:val="center"/>
          </w:tcPr>
          <w:p w14:paraId="0D235073"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500 000,00</w:t>
            </w:r>
          </w:p>
        </w:tc>
        <w:tc>
          <w:tcPr>
            <w:tcW w:w="1417" w:type="dxa"/>
            <w:shd w:val="clear" w:color="auto" w:fill="auto"/>
            <w:vAlign w:val="center"/>
          </w:tcPr>
          <w:p w14:paraId="1ED20E17" w14:textId="49EBD93D"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75 000,00</w:t>
            </w:r>
          </w:p>
        </w:tc>
        <w:tc>
          <w:tcPr>
            <w:tcW w:w="851" w:type="dxa"/>
            <w:shd w:val="clear" w:color="auto" w:fill="auto"/>
            <w:vAlign w:val="center"/>
          </w:tcPr>
          <w:p w14:paraId="7B7358AD" w14:textId="18521501"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c>
          <w:tcPr>
            <w:tcW w:w="1278" w:type="dxa"/>
            <w:shd w:val="clear" w:color="auto" w:fill="auto"/>
            <w:vAlign w:val="center"/>
          </w:tcPr>
          <w:p w14:paraId="7DDFAB92"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425 000,00</w:t>
            </w:r>
          </w:p>
          <w:p w14:paraId="131DDA43" w14:textId="08C602A5" w:rsidR="00A4296D" w:rsidRPr="00266DF5" w:rsidRDefault="00A4296D"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EFRR/ EFS+</w:t>
            </w:r>
          </w:p>
        </w:tc>
      </w:tr>
      <w:tr w:rsidR="00DA5F54" w:rsidRPr="00266DF5" w14:paraId="713D7ECA" w14:textId="77777777" w:rsidTr="004007C3">
        <w:tc>
          <w:tcPr>
            <w:tcW w:w="567" w:type="dxa"/>
            <w:shd w:val="clear" w:color="auto" w:fill="auto"/>
            <w:vAlign w:val="center"/>
          </w:tcPr>
          <w:p w14:paraId="08824CB3"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5</w:t>
            </w:r>
          </w:p>
        </w:tc>
        <w:tc>
          <w:tcPr>
            <w:tcW w:w="1844" w:type="dxa"/>
            <w:shd w:val="clear" w:color="auto" w:fill="auto"/>
            <w:vAlign w:val="center"/>
          </w:tcPr>
          <w:p w14:paraId="09C529B3"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Organizacja cyklu przedsięwzięć adresowanych do osób w wieku 60+ w obu podobszarach obszaru rewitalizacji</w:t>
            </w:r>
          </w:p>
        </w:tc>
        <w:tc>
          <w:tcPr>
            <w:tcW w:w="1276" w:type="dxa"/>
            <w:shd w:val="clear" w:color="auto" w:fill="auto"/>
            <w:vAlign w:val="center"/>
          </w:tcPr>
          <w:p w14:paraId="6BDD741E"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„miękki”</w:t>
            </w:r>
          </w:p>
        </w:tc>
        <w:tc>
          <w:tcPr>
            <w:tcW w:w="992" w:type="dxa"/>
            <w:shd w:val="clear" w:color="auto" w:fill="auto"/>
            <w:vAlign w:val="center"/>
          </w:tcPr>
          <w:p w14:paraId="29BC96AA"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42ECC3A9" w14:textId="6644F358" w:rsidR="00DA5F54" w:rsidRPr="00266DF5" w:rsidRDefault="002278FB"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2025</w:t>
            </w:r>
            <w:r w:rsidR="00DA5F54" w:rsidRPr="00266DF5">
              <w:rPr>
                <w:rFonts w:ascii="Arial" w:hAnsi="Arial" w:cs="Arial"/>
                <w:color w:val="000000"/>
                <w:spacing w:val="10"/>
                <w:sz w:val="20"/>
                <w:szCs w:val="20"/>
              </w:rPr>
              <w:t>-2030</w:t>
            </w:r>
          </w:p>
        </w:tc>
        <w:tc>
          <w:tcPr>
            <w:tcW w:w="1702" w:type="dxa"/>
            <w:shd w:val="clear" w:color="auto" w:fill="auto"/>
            <w:vAlign w:val="center"/>
          </w:tcPr>
          <w:p w14:paraId="101B0450" w14:textId="5384CB6F"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w:t>
            </w:r>
            <w:r w:rsidR="00364A87" w:rsidRPr="00266DF5">
              <w:rPr>
                <w:rFonts w:ascii="Arial" w:hAnsi="Arial" w:cs="Arial"/>
                <w:color w:val="000000"/>
                <w:spacing w:val="10"/>
                <w:sz w:val="20"/>
                <w:szCs w:val="20"/>
              </w:rPr>
              <w:t>5</w:t>
            </w:r>
            <w:r w:rsidRPr="00266DF5">
              <w:rPr>
                <w:rFonts w:ascii="Arial" w:hAnsi="Arial" w:cs="Arial"/>
                <w:color w:val="000000"/>
                <w:spacing w:val="10"/>
                <w:sz w:val="20"/>
                <w:szCs w:val="20"/>
              </w:rPr>
              <w:t xml:space="preserve"> 000,00 </w:t>
            </w:r>
          </w:p>
        </w:tc>
        <w:tc>
          <w:tcPr>
            <w:tcW w:w="1417" w:type="dxa"/>
            <w:shd w:val="clear" w:color="auto" w:fill="auto"/>
            <w:vAlign w:val="center"/>
          </w:tcPr>
          <w:p w14:paraId="77812356" w14:textId="38F6F710"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w:t>
            </w:r>
            <w:r w:rsidR="00364A87" w:rsidRPr="00266DF5">
              <w:rPr>
                <w:rFonts w:ascii="Arial" w:hAnsi="Arial" w:cs="Arial"/>
                <w:color w:val="000000"/>
                <w:spacing w:val="10"/>
                <w:sz w:val="20"/>
                <w:szCs w:val="20"/>
              </w:rPr>
              <w:t>5</w:t>
            </w:r>
            <w:r w:rsidRPr="00266DF5">
              <w:rPr>
                <w:rFonts w:ascii="Arial" w:hAnsi="Arial" w:cs="Arial"/>
                <w:color w:val="000000"/>
                <w:spacing w:val="10"/>
                <w:sz w:val="20"/>
                <w:szCs w:val="20"/>
              </w:rPr>
              <w:t xml:space="preserve"> 000,00 </w:t>
            </w:r>
          </w:p>
        </w:tc>
        <w:tc>
          <w:tcPr>
            <w:tcW w:w="851" w:type="dxa"/>
            <w:shd w:val="clear" w:color="auto" w:fill="auto"/>
            <w:vAlign w:val="center"/>
          </w:tcPr>
          <w:p w14:paraId="303595E0" w14:textId="4906174E" w:rsidR="00DA5F54" w:rsidRPr="00266DF5" w:rsidRDefault="00DA5F54" w:rsidP="00DA5F54">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xml:space="preserve"> -</w:t>
            </w:r>
          </w:p>
        </w:tc>
        <w:tc>
          <w:tcPr>
            <w:tcW w:w="1278" w:type="dxa"/>
            <w:shd w:val="clear" w:color="auto" w:fill="auto"/>
            <w:vAlign w:val="center"/>
          </w:tcPr>
          <w:p w14:paraId="12C38121" w14:textId="32647B81" w:rsidR="00DA5F54" w:rsidRPr="00266DF5" w:rsidRDefault="00DA5F54" w:rsidP="00DA5F54">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xml:space="preserve">  -</w:t>
            </w:r>
          </w:p>
        </w:tc>
      </w:tr>
      <w:tr w:rsidR="00DA5F54" w:rsidRPr="00266DF5" w14:paraId="50E59F24" w14:textId="77777777" w:rsidTr="004007C3">
        <w:tc>
          <w:tcPr>
            <w:tcW w:w="567" w:type="dxa"/>
            <w:shd w:val="clear" w:color="auto" w:fill="auto"/>
            <w:vAlign w:val="center"/>
          </w:tcPr>
          <w:p w14:paraId="5F36073D"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6</w:t>
            </w:r>
          </w:p>
        </w:tc>
        <w:tc>
          <w:tcPr>
            <w:tcW w:w="1844" w:type="dxa"/>
            <w:shd w:val="clear" w:color="auto" w:fill="auto"/>
          </w:tcPr>
          <w:p w14:paraId="36C092BE" w14:textId="77777777" w:rsidR="00DA5F54" w:rsidRPr="00266DF5" w:rsidRDefault="00DA5F54" w:rsidP="00DA5F54">
            <w:pPr>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Organizacja przedsięwzięć </w:t>
            </w:r>
            <w:r w:rsidRPr="00266DF5">
              <w:rPr>
                <w:rFonts w:ascii="Arial" w:hAnsi="Arial" w:cs="Arial"/>
                <w:color w:val="000000"/>
                <w:spacing w:val="10"/>
                <w:sz w:val="20"/>
                <w:szCs w:val="20"/>
              </w:rPr>
              <w:lastRenderedPageBreak/>
              <w:t>adresowanych do osób w trudnej sytuacji życiowej w obu podobszarach obszaru rewitalizacji</w:t>
            </w:r>
          </w:p>
        </w:tc>
        <w:tc>
          <w:tcPr>
            <w:tcW w:w="1276" w:type="dxa"/>
            <w:shd w:val="clear" w:color="auto" w:fill="auto"/>
            <w:vAlign w:val="center"/>
          </w:tcPr>
          <w:p w14:paraId="14CA45DD"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lastRenderedPageBreak/>
              <w:t>„miękki”</w:t>
            </w:r>
          </w:p>
        </w:tc>
        <w:tc>
          <w:tcPr>
            <w:tcW w:w="992" w:type="dxa"/>
            <w:shd w:val="clear" w:color="auto" w:fill="auto"/>
            <w:vAlign w:val="center"/>
          </w:tcPr>
          <w:p w14:paraId="2EE6E3A9"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6AB8A2F5" w14:textId="0175E6A2" w:rsidR="00DA5F54" w:rsidRPr="00266DF5" w:rsidRDefault="002278FB"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2025</w:t>
            </w:r>
            <w:r w:rsidR="00DA5F54" w:rsidRPr="00266DF5">
              <w:rPr>
                <w:rFonts w:ascii="Arial" w:hAnsi="Arial" w:cs="Arial"/>
                <w:color w:val="000000"/>
                <w:spacing w:val="10"/>
                <w:sz w:val="20"/>
                <w:szCs w:val="20"/>
              </w:rPr>
              <w:t>-2030</w:t>
            </w:r>
          </w:p>
        </w:tc>
        <w:tc>
          <w:tcPr>
            <w:tcW w:w="1702" w:type="dxa"/>
            <w:shd w:val="clear" w:color="auto" w:fill="auto"/>
            <w:vAlign w:val="center"/>
          </w:tcPr>
          <w:p w14:paraId="485085AB" w14:textId="7A818714"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3 000,00</w:t>
            </w:r>
          </w:p>
        </w:tc>
        <w:tc>
          <w:tcPr>
            <w:tcW w:w="1417" w:type="dxa"/>
            <w:shd w:val="clear" w:color="auto" w:fill="auto"/>
            <w:vAlign w:val="center"/>
          </w:tcPr>
          <w:p w14:paraId="5424C3D7" w14:textId="69AE82FE"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3 000,00</w:t>
            </w:r>
          </w:p>
        </w:tc>
        <w:tc>
          <w:tcPr>
            <w:tcW w:w="851" w:type="dxa"/>
            <w:shd w:val="clear" w:color="auto" w:fill="auto"/>
            <w:vAlign w:val="center"/>
          </w:tcPr>
          <w:p w14:paraId="2179FD54" w14:textId="442AB3D8" w:rsidR="00DA5F54" w:rsidRPr="00266DF5" w:rsidRDefault="00DA5F54" w:rsidP="00DA5F54">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xml:space="preserve"> -</w:t>
            </w:r>
          </w:p>
        </w:tc>
        <w:tc>
          <w:tcPr>
            <w:tcW w:w="1278" w:type="dxa"/>
            <w:shd w:val="clear" w:color="auto" w:fill="auto"/>
            <w:vAlign w:val="center"/>
          </w:tcPr>
          <w:p w14:paraId="5FF83A68" w14:textId="49CE4802" w:rsidR="00DA5F54" w:rsidRPr="00266DF5" w:rsidRDefault="00DA5F54" w:rsidP="00DA5F54">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xml:space="preserve"> -</w:t>
            </w:r>
          </w:p>
        </w:tc>
      </w:tr>
      <w:tr w:rsidR="00DA5F54" w:rsidRPr="00266DF5" w14:paraId="593E5E78" w14:textId="77777777" w:rsidTr="004007C3">
        <w:tc>
          <w:tcPr>
            <w:tcW w:w="567" w:type="dxa"/>
            <w:shd w:val="clear" w:color="auto" w:fill="auto"/>
            <w:vAlign w:val="center"/>
          </w:tcPr>
          <w:p w14:paraId="14170F7B"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lastRenderedPageBreak/>
              <w:t>7</w:t>
            </w:r>
          </w:p>
        </w:tc>
        <w:tc>
          <w:tcPr>
            <w:tcW w:w="1844" w:type="dxa"/>
            <w:shd w:val="clear" w:color="auto" w:fill="auto"/>
          </w:tcPr>
          <w:p w14:paraId="53B9AEA2" w14:textId="77777777" w:rsidR="00DA5F54" w:rsidRPr="00266DF5" w:rsidRDefault="00DA5F54" w:rsidP="00DA5F54">
            <w:pPr>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Organizacja przedsięwzięć dla osób z niepełnosprawnością i ich rodzin oraz osób długotrwale i przewlekle chorych i ich rodzin w obu podobszarach obszaru rewitalizacji</w:t>
            </w:r>
          </w:p>
        </w:tc>
        <w:tc>
          <w:tcPr>
            <w:tcW w:w="1276" w:type="dxa"/>
            <w:shd w:val="clear" w:color="auto" w:fill="auto"/>
            <w:vAlign w:val="center"/>
          </w:tcPr>
          <w:p w14:paraId="156D6B99"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„miękki”</w:t>
            </w:r>
          </w:p>
        </w:tc>
        <w:tc>
          <w:tcPr>
            <w:tcW w:w="992" w:type="dxa"/>
            <w:shd w:val="clear" w:color="auto" w:fill="auto"/>
            <w:vAlign w:val="center"/>
          </w:tcPr>
          <w:p w14:paraId="21C591E5"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337AB258" w14:textId="2A28411F" w:rsidR="00DA5F54" w:rsidRPr="00266DF5" w:rsidRDefault="002278FB"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2025</w:t>
            </w:r>
            <w:r w:rsidR="00DA5F54" w:rsidRPr="00266DF5">
              <w:rPr>
                <w:rFonts w:ascii="Arial" w:hAnsi="Arial" w:cs="Arial"/>
                <w:color w:val="000000"/>
                <w:spacing w:val="10"/>
                <w:sz w:val="20"/>
                <w:szCs w:val="20"/>
              </w:rPr>
              <w:t>-2030</w:t>
            </w:r>
          </w:p>
        </w:tc>
        <w:tc>
          <w:tcPr>
            <w:tcW w:w="1702" w:type="dxa"/>
            <w:shd w:val="clear" w:color="auto" w:fill="auto"/>
            <w:vAlign w:val="center"/>
          </w:tcPr>
          <w:p w14:paraId="05189DA2" w14:textId="590F7060"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3 000,00</w:t>
            </w:r>
          </w:p>
        </w:tc>
        <w:tc>
          <w:tcPr>
            <w:tcW w:w="1417" w:type="dxa"/>
            <w:shd w:val="clear" w:color="auto" w:fill="auto"/>
            <w:vAlign w:val="center"/>
          </w:tcPr>
          <w:p w14:paraId="1C640427" w14:textId="1E80827C"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3 000,00</w:t>
            </w:r>
          </w:p>
        </w:tc>
        <w:tc>
          <w:tcPr>
            <w:tcW w:w="851" w:type="dxa"/>
            <w:shd w:val="clear" w:color="auto" w:fill="auto"/>
            <w:vAlign w:val="center"/>
          </w:tcPr>
          <w:p w14:paraId="44001DC4" w14:textId="4FE7FC8A" w:rsidR="00DA5F54" w:rsidRPr="00266DF5" w:rsidRDefault="00DA5F54" w:rsidP="00DA5F54">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xml:space="preserve"> -</w:t>
            </w:r>
          </w:p>
        </w:tc>
        <w:tc>
          <w:tcPr>
            <w:tcW w:w="1278" w:type="dxa"/>
            <w:shd w:val="clear" w:color="auto" w:fill="auto"/>
            <w:vAlign w:val="center"/>
          </w:tcPr>
          <w:p w14:paraId="5382BAA0" w14:textId="75C092F4" w:rsidR="00DA5F54" w:rsidRPr="00266DF5" w:rsidRDefault="00DA5F54" w:rsidP="00DA5F54">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xml:space="preserve"> -</w:t>
            </w:r>
          </w:p>
        </w:tc>
      </w:tr>
      <w:tr w:rsidR="00DA5F54" w:rsidRPr="00266DF5" w14:paraId="7D9DCD87" w14:textId="77777777" w:rsidTr="004007C3">
        <w:tc>
          <w:tcPr>
            <w:tcW w:w="567" w:type="dxa"/>
            <w:shd w:val="clear" w:color="auto" w:fill="auto"/>
            <w:vAlign w:val="center"/>
          </w:tcPr>
          <w:p w14:paraId="48BB1356"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8</w:t>
            </w:r>
          </w:p>
        </w:tc>
        <w:tc>
          <w:tcPr>
            <w:tcW w:w="1844" w:type="dxa"/>
            <w:shd w:val="clear" w:color="auto" w:fill="auto"/>
            <w:vAlign w:val="center"/>
          </w:tcPr>
          <w:p w14:paraId="4BE199BE"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Organizacja przedsięwzięć dla osób borykających się z zaburzeniami psychicznymi i ich rodzin</w:t>
            </w:r>
          </w:p>
        </w:tc>
        <w:tc>
          <w:tcPr>
            <w:tcW w:w="1276" w:type="dxa"/>
            <w:shd w:val="clear" w:color="auto" w:fill="auto"/>
            <w:vAlign w:val="center"/>
          </w:tcPr>
          <w:p w14:paraId="28D3DD26"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„miękki”</w:t>
            </w:r>
          </w:p>
        </w:tc>
        <w:tc>
          <w:tcPr>
            <w:tcW w:w="992" w:type="dxa"/>
            <w:shd w:val="clear" w:color="auto" w:fill="auto"/>
            <w:vAlign w:val="center"/>
          </w:tcPr>
          <w:p w14:paraId="62D7CD73"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0BF19C08" w14:textId="794B28E5" w:rsidR="00DA5F54" w:rsidRPr="00266DF5" w:rsidRDefault="002278FB"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2025</w:t>
            </w:r>
            <w:r w:rsidR="00DA5F54" w:rsidRPr="00266DF5">
              <w:rPr>
                <w:rFonts w:ascii="Arial" w:hAnsi="Arial" w:cs="Arial"/>
                <w:color w:val="000000"/>
                <w:spacing w:val="10"/>
                <w:sz w:val="20"/>
                <w:szCs w:val="20"/>
              </w:rPr>
              <w:t>-2030</w:t>
            </w:r>
          </w:p>
        </w:tc>
        <w:tc>
          <w:tcPr>
            <w:tcW w:w="1702" w:type="dxa"/>
            <w:shd w:val="clear" w:color="auto" w:fill="auto"/>
            <w:vAlign w:val="center"/>
          </w:tcPr>
          <w:p w14:paraId="4EFB9DEC" w14:textId="6CA64DFC"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6 000,00</w:t>
            </w:r>
          </w:p>
        </w:tc>
        <w:tc>
          <w:tcPr>
            <w:tcW w:w="1417" w:type="dxa"/>
            <w:shd w:val="clear" w:color="auto" w:fill="auto"/>
            <w:vAlign w:val="center"/>
          </w:tcPr>
          <w:p w14:paraId="25E6375C" w14:textId="1ED3975A"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6 000,00</w:t>
            </w:r>
          </w:p>
        </w:tc>
        <w:tc>
          <w:tcPr>
            <w:tcW w:w="851" w:type="dxa"/>
            <w:shd w:val="clear" w:color="auto" w:fill="auto"/>
            <w:vAlign w:val="center"/>
          </w:tcPr>
          <w:p w14:paraId="0BE688FC" w14:textId="1D75BB20" w:rsidR="00DA5F54" w:rsidRPr="00266DF5" w:rsidRDefault="00DA5F54" w:rsidP="00DA5F54">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xml:space="preserve"> -</w:t>
            </w:r>
          </w:p>
        </w:tc>
        <w:tc>
          <w:tcPr>
            <w:tcW w:w="1278" w:type="dxa"/>
            <w:shd w:val="clear" w:color="auto" w:fill="auto"/>
            <w:vAlign w:val="center"/>
          </w:tcPr>
          <w:p w14:paraId="2621E6BE" w14:textId="1C629A7F" w:rsidR="00DA5F54" w:rsidRPr="00266DF5" w:rsidRDefault="00DA5F54" w:rsidP="00DA5F54">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xml:space="preserve"> -</w:t>
            </w:r>
          </w:p>
        </w:tc>
      </w:tr>
      <w:tr w:rsidR="00DA5F54" w:rsidRPr="00266DF5" w14:paraId="15DF3A8E" w14:textId="77777777" w:rsidTr="004007C3">
        <w:tc>
          <w:tcPr>
            <w:tcW w:w="567" w:type="dxa"/>
            <w:shd w:val="clear" w:color="auto" w:fill="auto"/>
            <w:vAlign w:val="center"/>
          </w:tcPr>
          <w:p w14:paraId="29E2B153"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9</w:t>
            </w:r>
          </w:p>
        </w:tc>
        <w:tc>
          <w:tcPr>
            <w:tcW w:w="1844" w:type="dxa"/>
            <w:shd w:val="clear" w:color="auto" w:fill="auto"/>
            <w:vAlign w:val="center"/>
          </w:tcPr>
          <w:p w14:paraId="78B98B99"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Organizacja przedsięwzięć dla rodziców w podobszarze I. Rudnik, Romanówek</w:t>
            </w:r>
          </w:p>
        </w:tc>
        <w:tc>
          <w:tcPr>
            <w:tcW w:w="1276" w:type="dxa"/>
            <w:shd w:val="clear" w:color="auto" w:fill="auto"/>
            <w:vAlign w:val="center"/>
          </w:tcPr>
          <w:p w14:paraId="012D739B"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„miękki”</w:t>
            </w:r>
          </w:p>
        </w:tc>
        <w:tc>
          <w:tcPr>
            <w:tcW w:w="992" w:type="dxa"/>
            <w:shd w:val="clear" w:color="auto" w:fill="auto"/>
            <w:vAlign w:val="center"/>
          </w:tcPr>
          <w:p w14:paraId="47B8C113"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15D3BF7C" w14:textId="06245109" w:rsidR="00DA5F54" w:rsidRPr="00266DF5" w:rsidRDefault="002278FB"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2025</w:t>
            </w:r>
            <w:r w:rsidR="00DA5F54" w:rsidRPr="00266DF5">
              <w:rPr>
                <w:rFonts w:ascii="Arial" w:hAnsi="Arial" w:cs="Arial"/>
                <w:color w:val="000000"/>
                <w:spacing w:val="10"/>
                <w:sz w:val="20"/>
                <w:szCs w:val="20"/>
              </w:rPr>
              <w:t>-2030</w:t>
            </w:r>
          </w:p>
        </w:tc>
        <w:tc>
          <w:tcPr>
            <w:tcW w:w="1702" w:type="dxa"/>
            <w:shd w:val="clear" w:color="auto" w:fill="auto"/>
            <w:vAlign w:val="center"/>
          </w:tcPr>
          <w:p w14:paraId="7765C538" w14:textId="5E106F29"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1 000,00</w:t>
            </w:r>
          </w:p>
        </w:tc>
        <w:tc>
          <w:tcPr>
            <w:tcW w:w="1417" w:type="dxa"/>
            <w:shd w:val="clear" w:color="auto" w:fill="auto"/>
            <w:vAlign w:val="center"/>
          </w:tcPr>
          <w:p w14:paraId="164BF8FF" w14:textId="12667669"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1 000,00</w:t>
            </w:r>
          </w:p>
        </w:tc>
        <w:tc>
          <w:tcPr>
            <w:tcW w:w="851" w:type="dxa"/>
            <w:shd w:val="clear" w:color="auto" w:fill="auto"/>
            <w:vAlign w:val="center"/>
          </w:tcPr>
          <w:p w14:paraId="7B9C07A7" w14:textId="41FB4D14"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c>
          <w:tcPr>
            <w:tcW w:w="1278" w:type="dxa"/>
            <w:shd w:val="clear" w:color="auto" w:fill="auto"/>
            <w:vAlign w:val="center"/>
          </w:tcPr>
          <w:p w14:paraId="2BDE9AA3" w14:textId="14451B11"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r>
      <w:tr w:rsidR="00DA5F54" w:rsidRPr="00266DF5" w14:paraId="2AACEFDA" w14:textId="77777777" w:rsidTr="004007C3">
        <w:tc>
          <w:tcPr>
            <w:tcW w:w="567" w:type="dxa"/>
            <w:shd w:val="clear" w:color="auto" w:fill="auto"/>
            <w:vAlign w:val="center"/>
          </w:tcPr>
          <w:p w14:paraId="2FD61D2C"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10</w:t>
            </w:r>
          </w:p>
        </w:tc>
        <w:tc>
          <w:tcPr>
            <w:tcW w:w="1844" w:type="dxa"/>
            <w:shd w:val="clear" w:color="auto" w:fill="auto"/>
            <w:vAlign w:val="center"/>
          </w:tcPr>
          <w:p w14:paraId="4429F4AE"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Organizacja przedsięwzięć ekologicznych w obrębie obu podobszarów obszaru rewitalizacji</w:t>
            </w:r>
          </w:p>
        </w:tc>
        <w:tc>
          <w:tcPr>
            <w:tcW w:w="1276" w:type="dxa"/>
            <w:shd w:val="clear" w:color="auto" w:fill="auto"/>
            <w:vAlign w:val="center"/>
          </w:tcPr>
          <w:p w14:paraId="189C8CEE"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„miękki”</w:t>
            </w:r>
          </w:p>
        </w:tc>
        <w:tc>
          <w:tcPr>
            <w:tcW w:w="992" w:type="dxa"/>
            <w:shd w:val="clear" w:color="auto" w:fill="auto"/>
            <w:vAlign w:val="center"/>
          </w:tcPr>
          <w:p w14:paraId="48D75882"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086B4919" w14:textId="773A98D0" w:rsidR="00DA5F54" w:rsidRPr="00266DF5" w:rsidRDefault="002278FB"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2025</w:t>
            </w:r>
            <w:r w:rsidR="00DA5F54" w:rsidRPr="00266DF5">
              <w:rPr>
                <w:rFonts w:ascii="Arial" w:hAnsi="Arial" w:cs="Arial"/>
                <w:color w:val="000000"/>
                <w:spacing w:val="10"/>
                <w:sz w:val="20"/>
                <w:szCs w:val="20"/>
              </w:rPr>
              <w:t>-2030</w:t>
            </w:r>
          </w:p>
        </w:tc>
        <w:tc>
          <w:tcPr>
            <w:tcW w:w="1702" w:type="dxa"/>
            <w:shd w:val="clear" w:color="auto" w:fill="auto"/>
            <w:vAlign w:val="center"/>
          </w:tcPr>
          <w:p w14:paraId="16DFFDB4" w14:textId="5FDAF312"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5 000,00</w:t>
            </w:r>
          </w:p>
        </w:tc>
        <w:tc>
          <w:tcPr>
            <w:tcW w:w="1417" w:type="dxa"/>
            <w:shd w:val="clear" w:color="auto" w:fill="auto"/>
            <w:vAlign w:val="center"/>
          </w:tcPr>
          <w:p w14:paraId="2A14B005" w14:textId="7B9C5CDB"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5 000,00</w:t>
            </w:r>
          </w:p>
        </w:tc>
        <w:tc>
          <w:tcPr>
            <w:tcW w:w="851" w:type="dxa"/>
            <w:shd w:val="clear" w:color="auto" w:fill="auto"/>
            <w:vAlign w:val="center"/>
          </w:tcPr>
          <w:p w14:paraId="76B16A2F" w14:textId="6B625E1E"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c>
          <w:tcPr>
            <w:tcW w:w="1278" w:type="dxa"/>
            <w:shd w:val="clear" w:color="auto" w:fill="auto"/>
            <w:vAlign w:val="center"/>
          </w:tcPr>
          <w:p w14:paraId="0F437A06" w14:textId="171933F6"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r>
      <w:tr w:rsidR="00DA5F54" w:rsidRPr="00266DF5" w14:paraId="183BE317" w14:textId="77777777" w:rsidTr="004007C3">
        <w:tc>
          <w:tcPr>
            <w:tcW w:w="567" w:type="dxa"/>
            <w:shd w:val="clear" w:color="auto" w:fill="auto"/>
            <w:vAlign w:val="center"/>
          </w:tcPr>
          <w:p w14:paraId="477A5676"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11</w:t>
            </w:r>
          </w:p>
        </w:tc>
        <w:tc>
          <w:tcPr>
            <w:tcW w:w="1844" w:type="dxa"/>
            <w:shd w:val="clear" w:color="auto" w:fill="auto"/>
            <w:vAlign w:val="center"/>
          </w:tcPr>
          <w:p w14:paraId="3B53C5A8"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Organizacja przedsięwzięć z zakresu poprawy bezpieczeństwa w podobszarze I. Rudnik, Romanówek</w:t>
            </w:r>
          </w:p>
        </w:tc>
        <w:tc>
          <w:tcPr>
            <w:tcW w:w="1276" w:type="dxa"/>
            <w:shd w:val="clear" w:color="auto" w:fill="auto"/>
            <w:vAlign w:val="center"/>
          </w:tcPr>
          <w:p w14:paraId="17D2A13D"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„miękki”</w:t>
            </w:r>
          </w:p>
        </w:tc>
        <w:tc>
          <w:tcPr>
            <w:tcW w:w="992" w:type="dxa"/>
            <w:shd w:val="clear" w:color="auto" w:fill="auto"/>
            <w:vAlign w:val="center"/>
          </w:tcPr>
          <w:p w14:paraId="06806786"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0710224D" w14:textId="62FFE24D" w:rsidR="00DA5F54" w:rsidRPr="00266DF5" w:rsidRDefault="002278FB"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2025</w:t>
            </w:r>
            <w:r w:rsidR="00DA5F54" w:rsidRPr="00266DF5">
              <w:rPr>
                <w:rFonts w:ascii="Arial" w:hAnsi="Arial" w:cs="Arial"/>
                <w:color w:val="000000"/>
                <w:spacing w:val="10"/>
                <w:sz w:val="20"/>
                <w:szCs w:val="20"/>
              </w:rPr>
              <w:t>-2030</w:t>
            </w:r>
          </w:p>
        </w:tc>
        <w:tc>
          <w:tcPr>
            <w:tcW w:w="1702" w:type="dxa"/>
            <w:shd w:val="clear" w:color="auto" w:fill="auto"/>
            <w:vAlign w:val="center"/>
          </w:tcPr>
          <w:p w14:paraId="1100944E" w14:textId="4DFC8483"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1 000,00</w:t>
            </w:r>
          </w:p>
        </w:tc>
        <w:tc>
          <w:tcPr>
            <w:tcW w:w="1417" w:type="dxa"/>
            <w:shd w:val="clear" w:color="auto" w:fill="auto"/>
            <w:vAlign w:val="center"/>
          </w:tcPr>
          <w:p w14:paraId="5E462DE1" w14:textId="4DF04F5E"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1 000,00</w:t>
            </w:r>
          </w:p>
        </w:tc>
        <w:tc>
          <w:tcPr>
            <w:tcW w:w="851" w:type="dxa"/>
            <w:shd w:val="clear" w:color="auto" w:fill="auto"/>
            <w:vAlign w:val="center"/>
          </w:tcPr>
          <w:p w14:paraId="455AFDC2" w14:textId="4B1D8198"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c>
          <w:tcPr>
            <w:tcW w:w="1278" w:type="dxa"/>
            <w:shd w:val="clear" w:color="auto" w:fill="auto"/>
            <w:vAlign w:val="center"/>
          </w:tcPr>
          <w:p w14:paraId="4EC5E054" w14:textId="41456305"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r>
      <w:tr w:rsidR="00DA5F54" w:rsidRPr="00266DF5" w14:paraId="15488D28" w14:textId="77777777" w:rsidTr="004007C3">
        <w:tc>
          <w:tcPr>
            <w:tcW w:w="567" w:type="dxa"/>
            <w:shd w:val="clear" w:color="auto" w:fill="auto"/>
            <w:vAlign w:val="center"/>
          </w:tcPr>
          <w:p w14:paraId="4C83A466"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12</w:t>
            </w:r>
          </w:p>
        </w:tc>
        <w:tc>
          <w:tcPr>
            <w:tcW w:w="1844" w:type="dxa"/>
            <w:shd w:val="clear" w:color="auto" w:fill="auto"/>
            <w:vAlign w:val="center"/>
          </w:tcPr>
          <w:p w14:paraId="7146BBFC"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Organizacja cyklu wydarzeń w ramach zwiększania świadomości i przeciwdziałania przemocy domowej</w:t>
            </w:r>
          </w:p>
        </w:tc>
        <w:tc>
          <w:tcPr>
            <w:tcW w:w="1276" w:type="dxa"/>
            <w:shd w:val="clear" w:color="auto" w:fill="auto"/>
            <w:vAlign w:val="center"/>
          </w:tcPr>
          <w:p w14:paraId="41A6B812"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„miękki”</w:t>
            </w:r>
          </w:p>
        </w:tc>
        <w:tc>
          <w:tcPr>
            <w:tcW w:w="992" w:type="dxa"/>
            <w:shd w:val="clear" w:color="auto" w:fill="auto"/>
            <w:vAlign w:val="center"/>
          </w:tcPr>
          <w:p w14:paraId="33F05864"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267BC39B" w14:textId="5A7BD02A" w:rsidR="00DA5F54" w:rsidRPr="00266DF5" w:rsidRDefault="002278FB"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2025</w:t>
            </w:r>
            <w:r w:rsidR="00DA5F54" w:rsidRPr="00266DF5">
              <w:rPr>
                <w:rFonts w:ascii="Arial" w:hAnsi="Arial" w:cs="Arial"/>
                <w:color w:val="000000"/>
                <w:spacing w:val="10"/>
                <w:sz w:val="20"/>
                <w:szCs w:val="20"/>
              </w:rPr>
              <w:t>-2030</w:t>
            </w:r>
          </w:p>
        </w:tc>
        <w:tc>
          <w:tcPr>
            <w:tcW w:w="1702" w:type="dxa"/>
            <w:shd w:val="clear" w:color="auto" w:fill="auto"/>
            <w:vAlign w:val="center"/>
          </w:tcPr>
          <w:p w14:paraId="750BCB86" w14:textId="480D07B9"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7 000,00</w:t>
            </w:r>
          </w:p>
        </w:tc>
        <w:tc>
          <w:tcPr>
            <w:tcW w:w="1417" w:type="dxa"/>
            <w:shd w:val="clear" w:color="auto" w:fill="auto"/>
            <w:vAlign w:val="center"/>
          </w:tcPr>
          <w:p w14:paraId="608BD90D" w14:textId="5AD83534"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7 000,00</w:t>
            </w:r>
          </w:p>
        </w:tc>
        <w:tc>
          <w:tcPr>
            <w:tcW w:w="851" w:type="dxa"/>
            <w:shd w:val="clear" w:color="auto" w:fill="auto"/>
            <w:vAlign w:val="center"/>
          </w:tcPr>
          <w:p w14:paraId="7012ADD9" w14:textId="366E1C98"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c>
          <w:tcPr>
            <w:tcW w:w="1278" w:type="dxa"/>
            <w:shd w:val="clear" w:color="auto" w:fill="auto"/>
            <w:vAlign w:val="center"/>
          </w:tcPr>
          <w:p w14:paraId="17A44DC7" w14:textId="5A17C35D"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r>
      <w:tr w:rsidR="00DA5F54" w:rsidRPr="004C7C0E" w14:paraId="662F09D1" w14:textId="77777777" w:rsidTr="004007C3">
        <w:tc>
          <w:tcPr>
            <w:tcW w:w="567" w:type="dxa"/>
            <w:shd w:val="clear" w:color="auto" w:fill="auto"/>
            <w:vAlign w:val="center"/>
          </w:tcPr>
          <w:p w14:paraId="1B5C0469"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lastRenderedPageBreak/>
              <w:t>13</w:t>
            </w:r>
          </w:p>
        </w:tc>
        <w:tc>
          <w:tcPr>
            <w:tcW w:w="1844" w:type="dxa"/>
            <w:shd w:val="clear" w:color="auto" w:fill="auto"/>
            <w:vAlign w:val="center"/>
          </w:tcPr>
          <w:p w14:paraId="3421F18F"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Organizacja przedsięwzięć aktywizujących dla osób bezrobotnych w obu podobszarach obszaru rewitalizacji</w:t>
            </w:r>
          </w:p>
        </w:tc>
        <w:tc>
          <w:tcPr>
            <w:tcW w:w="1276" w:type="dxa"/>
            <w:shd w:val="clear" w:color="auto" w:fill="auto"/>
            <w:vAlign w:val="center"/>
          </w:tcPr>
          <w:p w14:paraId="153CC462"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„miękki”</w:t>
            </w:r>
          </w:p>
        </w:tc>
        <w:tc>
          <w:tcPr>
            <w:tcW w:w="992" w:type="dxa"/>
            <w:shd w:val="clear" w:color="auto" w:fill="auto"/>
            <w:vAlign w:val="center"/>
          </w:tcPr>
          <w:p w14:paraId="57469760"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Gmina Rudnik</w:t>
            </w:r>
          </w:p>
        </w:tc>
        <w:tc>
          <w:tcPr>
            <w:tcW w:w="850" w:type="dxa"/>
            <w:shd w:val="clear" w:color="auto" w:fill="auto"/>
            <w:vAlign w:val="center"/>
          </w:tcPr>
          <w:p w14:paraId="4A2A2B6B" w14:textId="68DD1C4F" w:rsidR="00DA5F54" w:rsidRPr="00266DF5" w:rsidRDefault="002278FB"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2025</w:t>
            </w:r>
            <w:r w:rsidR="00DA5F54" w:rsidRPr="00266DF5">
              <w:rPr>
                <w:rFonts w:ascii="Arial" w:hAnsi="Arial" w:cs="Arial"/>
                <w:color w:val="000000"/>
                <w:spacing w:val="10"/>
                <w:sz w:val="20"/>
                <w:szCs w:val="20"/>
              </w:rPr>
              <w:t>-2030</w:t>
            </w:r>
          </w:p>
        </w:tc>
        <w:tc>
          <w:tcPr>
            <w:tcW w:w="1702" w:type="dxa"/>
            <w:shd w:val="clear" w:color="auto" w:fill="auto"/>
            <w:vAlign w:val="center"/>
          </w:tcPr>
          <w:p w14:paraId="4ED09724"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50 000,00</w:t>
            </w:r>
          </w:p>
        </w:tc>
        <w:tc>
          <w:tcPr>
            <w:tcW w:w="1417" w:type="dxa"/>
            <w:shd w:val="clear" w:color="auto" w:fill="auto"/>
            <w:vAlign w:val="center"/>
          </w:tcPr>
          <w:p w14:paraId="33430FCE" w14:textId="3983E28C"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7 500,00</w:t>
            </w:r>
          </w:p>
        </w:tc>
        <w:tc>
          <w:tcPr>
            <w:tcW w:w="851" w:type="dxa"/>
            <w:shd w:val="clear" w:color="auto" w:fill="auto"/>
            <w:vAlign w:val="center"/>
          </w:tcPr>
          <w:p w14:paraId="2EC20F81" w14:textId="49A0973D"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 xml:space="preserve"> -</w:t>
            </w:r>
          </w:p>
        </w:tc>
        <w:tc>
          <w:tcPr>
            <w:tcW w:w="1278" w:type="dxa"/>
            <w:shd w:val="clear" w:color="auto" w:fill="auto"/>
            <w:vAlign w:val="center"/>
          </w:tcPr>
          <w:p w14:paraId="0354A522" w14:textId="77777777" w:rsidR="00DA5F54" w:rsidRPr="00266DF5" w:rsidRDefault="00DA5F54"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42 500,00</w:t>
            </w:r>
          </w:p>
          <w:p w14:paraId="65D98E25" w14:textId="614FC871" w:rsidR="00EA5EAF" w:rsidRPr="000D08CE" w:rsidRDefault="00EA5EAF" w:rsidP="00DA5F54">
            <w:pPr>
              <w:autoSpaceDE w:val="0"/>
              <w:autoSpaceDN w:val="0"/>
              <w:adjustRightInd w:val="0"/>
              <w:spacing w:after="0" w:line="240" w:lineRule="auto"/>
              <w:rPr>
                <w:rFonts w:ascii="Arial" w:hAnsi="Arial" w:cs="Arial"/>
                <w:color w:val="000000"/>
                <w:spacing w:val="10"/>
                <w:sz w:val="20"/>
                <w:szCs w:val="20"/>
              </w:rPr>
            </w:pPr>
            <w:r w:rsidRPr="00266DF5">
              <w:rPr>
                <w:rFonts w:ascii="Arial" w:hAnsi="Arial" w:cs="Arial"/>
                <w:color w:val="000000"/>
                <w:spacing w:val="10"/>
                <w:sz w:val="20"/>
                <w:szCs w:val="20"/>
              </w:rPr>
              <w:t>EFS+</w:t>
            </w:r>
          </w:p>
        </w:tc>
      </w:tr>
    </w:tbl>
    <w:p w14:paraId="359871BD" w14:textId="77777777" w:rsidR="001C60F9" w:rsidRPr="004C7C0E" w:rsidRDefault="001C60F9" w:rsidP="001C60F9">
      <w:pPr>
        <w:spacing w:line="360" w:lineRule="auto"/>
        <w:ind w:left="-993"/>
        <w:rPr>
          <w:rFonts w:ascii="Arial" w:hAnsi="Arial" w:cs="Arial"/>
          <w:i/>
          <w:spacing w:val="10"/>
          <w:sz w:val="24"/>
          <w:szCs w:val="24"/>
        </w:rPr>
      </w:pPr>
      <w:r w:rsidRPr="004C7C0E">
        <w:rPr>
          <w:rFonts w:ascii="Arial" w:hAnsi="Arial" w:cs="Arial"/>
          <w:i/>
          <w:spacing w:val="10"/>
          <w:sz w:val="24"/>
          <w:szCs w:val="24"/>
        </w:rPr>
        <w:t xml:space="preserve">Źródło:  Doradztwo i Reklama Sp. z o.o. </w:t>
      </w:r>
      <w:r w:rsidR="00372EB6">
        <w:rPr>
          <w:rFonts w:ascii="Arial" w:hAnsi="Arial" w:cs="Arial"/>
          <w:i/>
          <w:spacing w:val="10"/>
          <w:sz w:val="24"/>
          <w:szCs w:val="24"/>
        </w:rPr>
        <w:t>na podstawie danych Urzędu Gminy Rudnik</w:t>
      </w:r>
    </w:p>
    <w:p w14:paraId="34503F32" w14:textId="004FF3DB" w:rsidR="002A053B" w:rsidRPr="004C7C0E" w:rsidRDefault="001C60F9" w:rsidP="001C60F9">
      <w:pPr>
        <w:ind w:left="1418" w:hanging="1418"/>
        <w:rPr>
          <w:rFonts w:ascii="Arial" w:hAnsi="Arial" w:cs="Arial"/>
          <w:b/>
          <w:spacing w:val="10"/>
        </w:rPr>
      </w:pPr>
      <w:bookmarkStart w:id="141" w:name="_Toc150525969"/>
      <w:bookmarkStart w:id="142" w:name="_Toc151641634"/>
      <w:bookmarkStart w:id="143" w:name="_Toc181623494"/>
      <w:r w:rsidRPr="004C7C0E">
        <w:rPr>
          <w:rFonts w:ascii="Arial" w:hAnsi="Arial" w:cs="Arial"/>
          <w:b/>
          <w:spacing w:val="10"/>
          <w:sz w:val="24"/>
          <w:szCs w:val="24"/>
        </w:rPr>
        <w:t xml:space="preserve">Tabela </w:t>
      </w:r>
      <w:r w:rsidRPr="004C7C0E">
        <w:rPr>
          <w:rFonts w:ascii="Arial" w:hAnsi="Arial" w:cs="Arial"/>
          <w:b/>
          <w:spacing w:val="10"/>
          <w:sz w:val="24"/>
          <w:szCs w:val="24"/>
        </w:rPr>
        <w:fldChar w:fldCharType="begin"/>
      </w:r>
      <w:r w:rsidRPr="004C7C0E">
        <w:rPr>
          <w:rFonts w:ascii="Arial" w:hAnsi="Arial" w:cs="Arial"/>
          <w:b/>
          <w:spacing w:val="10"/>
          <w:sz w:val="24"/>
          <w:szCs w:val="24"/>
        </w:rPr>
        <w:instrText xml:space="preserve"> SEQ Tabela \* ARABIC </w:instrText>
      </w:r>
      <w:r w:rsidRPr="004C7C0E">
        <w:rPr>
          <w:rFonts w:ascii="Arial" w:hAnsi="Arial" w:cs="Arial"/>
          <w:b/>
          <w:spacing w:val="10"/>
          <w:sz w:val="24"/>
          <w:szCs w:val="24"/>
        </w:rPr>
        <w:fldChar w:fldCharType="separate"/>
      </w:r>
      <w:r w:rsidR="00953D7C">
        <w:rPr>
          <w:rFonts w:ascii="Arial" w:hAnsi="Arial" w:cs="Arial"/>
          <w:b/>
          <w:noProof/>
          <w:spacing w:val="10"/>
          <w:sz w:val="24"/>
          <w:szCs w:val="24"/>
        </w:rPr>
        <w:t>34</w:t>
      </w:r>
      <w:r w:rsidRPr="004C7C0E">
        <w:rPr>
          <w:rFonts w:ascii="Arial" w:hAnsi="Arial" w:cs="Arial"/>
          <w:b/>
          <w:spacing w:val="10"/>
          <w:sz w:val="24"/>
          <w:szCs w:val="24"/>
        </w:rPr>
        <w:fldChar w:fldCharType="end"/>
      </w:r>
      <w:r w:rsidRPr="004C7C0E">
        <w:rPr>
          <w:rFonts w:ascii="Arial" w:hAnsi="Arial" w:cs="Arial"/>
          <w:b/>
          <w:spacing w:val="10"/>
          <w:sz w:val="24"/>
          <w:szCs w:val="24"/>
        </w:rPr>
        <w:t xml:space="preserve">.  Szacunkowe ramy finansowe </w:t>
      </w:r>
      <w:r w:rsidR="00472B51">
        <w:rPr>
          <w:rFonts w:ascii="Arial" w:hAnsi="Arial" w:cs="Arial"/>
          <w:b/>
          <w:spacing w:val="10"/>
          <w:sz w:val="24"/>
          <w:szCs w:val="24"/>
        </w:rPr>
        <w:t xml:space="preserve">GPR </w:t>
      </w:r>
      <w:r w:rsidRPr="004C7C0E">
        <w:rPr>
          <w:rFonts w:ascii="Arial" w:hAnsi="Arial" w:cs="Arial"/>
          <w:b/>
          <w:spacing w:val="10"/>
          <w:sz w:val="24"/>
          <w:szCs w:val="24"/>
        </w:rPr>
        <w:t>wraz z szacunkowym wskazaniem środków finansowych dla pozostałych dopuszczalnych projektów</w:t>
      </w:r>
      <w:bookmarkEnd w:id="141"/>
      <w:bookmarkEnd w:id="142"/>
      <w:bookmarkEnd w:id="143"/>
    </w:p>
    <w:tbl>
      <w:tblPr>
        <w:tblW w:w="1077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269"/>
        <w:gridCol w:w="1134"/>
        <w:gridCol w:w="992"/>
        <w:gridCol w:w="851"/>
        <w:gridCol w:w="1701"/>
        <w:gridCol w:w="1276"/>
        <w:gridCol w:w="708"/>
        <w:gridCol w:w="1278"/>
      </w:tblGrid>
      <w:tr w:rsidR="00D41BA7" w:rsidRPr="004C7C0E" w14:paraId="3E17268F" w14:textId="77777777" w:rsidTr="003D0FBB">
        <w:tc>
          <w:tcPr>
            <w:tcW w:w="567" w:type="dxa"/>
            <w:vMerge w:val="restart"/>
            <w:shd w:val="clear" w:color="auto" w:fill="00B0F0"/>
            <w:vAlign w:val="center"/>
          </w:tcPr>
          <w:p w14:paraId="05952B59"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r w:rsidRPr="004C7C0E">
              <w:rPr>
                <w:rFonts w:ascii="Arial" w:hAnsi="Arial" w:cs="Arial"/>
                <w:b/>
                <w:spacing w:val="10"/>
                <w:sz w:val="19"/>
                <w:szCs w:val="19"/>
              </w:rPr>
              <w:t>Lp.</w:t>
            </w:r>
          </w:p>
        </w:tc>
        <w:tc>
          <w:tcPr>
            <w:tcW w:w="2269" w:type="dxa"/>
            <w:vMerge w:val="restart"/>
            <w:shd w:val="clear" w:color="auto" w:fill="00B0F0"/>
            <w:vAlign w:val="center"/>
          </w:tcPr>
          <w:p w14:paraId="46ACA210"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r w:rsidRPr="004C7C0E">
              <w:rPr>
                <w:rFonts w:ascii="Arial" w:hAnsi="Arial" w:cs="Arial"/>
                <w:b/>
                <w:spacing w:val="10"/>
                <w:sz w:val="19"/>
                <w:szCs w:val="19"/>
              </w:rPr>
              <w:t>Tytuł projektu</w:t>
            </w:r>
          </w:p>
        </w:tc>
        <w:tc>
          <w:tcPr>
            <w:tcW w:w="1134" w:type="dxa"/>
            <w:vMerge w:val="restart"/>
            <w:shd w:val="clear" w:color="auto" w:fill="00B0F0"/>
            <w:vAlign w:val="center"/>
          </w:tcPr>
          <w:p w14:paraId="67D22A82"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r w:rsidRPr="004C7C0E">
              <w:rPr>
                <w:rFonts w:ascii="Arial" w:hAnsi="Arial" w:cs="Arial"/>
                <w:b/>
                <w:spacing w:val="10"/>
                <w:sz w:val="19"/>
                <w:szCs w:val="19"/>
              </w:rPr>
              <w:t>Rodzaj projektu</w:t>
            </w:r>
          </w:p>
        </w:tc>
        <w:tc>
          <w:tcPr>
            <w:tcW w:w="992" w:type="dxa"/>
            <w:vMerge w:val="restart"/>
            <w:shd w:val="clear" w:color="auto" w:fill="00B0F0"/>
            <w:vAlign w:val="center"/>
          </w:tcPr>
          <w:p w14:paraId="04B5B03F"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r w:rsidRPr="004C7C0E">
              <w:rPr>
                <w:rFonts w:ascii="Arial" w:hAnsi="Arial" w:cs="Arial"/>
                <w:b/>
                <w:spacing w:val="10"/>
                <w:sz w:val="19"/>
                <w:szCs w:val="19"/>
              </w:rPr>
              <w:t>Wnioskodawca</w:t>
            </w:r>
          </w:p>
        </w:tc>
        <w:tc>
          <w:tcPr>
            <w:tcW w:w="851" w:type="dxa"/>
            <w:vMerge w:val="restart"/>
            <w:shd w:val="clear" w:color="auto" w:fill="00B0F0"/>
            <w:vAlign w:val="center"/>
          </w:tcPr>
          <w:p w14:paraId="49370D65"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r w:rsidRPr="004C7C0E">
              <w:rPr>
                <w:rFonts w:ascii="Arial" w:hAnsi="Arial" w:cs="Arial"/>
                <w:b/>
                <w:spacing w:val="10"/>
                <w:sz w:val="19"/>
                <w:szCs w:val="19"/>
              </w:rPr>
              <w:t>Okres realizacji</w:t>
            </w:r>
          </w:p>
        </w:tc>
        <w:tc>
          <w:tcPr>
            <w:tcW w:w="1701" w:type="dxa"/>
            <w:vMerge w:val="restart"/>
            <w:shd w:val="clear" w:color="auto" w:fill="00B0F0"/>
            <w:vAlign w:val="center"/>
          </w:tcPr>
          <w:p w14:paraId="6009B17C" w14:textId="77777777" w:rsidR="00D41BA7" w:rsidRPr="000D08CE" w:rsidRDefault="006832CF" w:rsidP="00253450">
            <w:pPr>
              <w:autoSpaceDE w:val="0"/>
              <w:autoSpaceDN w:val="0"/>
              <w:adjustRightInd w:val="0"/>
              <w:spacing w:after="0" w:line="360" w:lineRule="auto"/>
              <w:rPr>
                <w:rFonts w:ascii="Arial" w:hAnsi="Arial" w:cs="Arial"/>
                <w:b/>
                <w:spacing w:val="10"/>
                <w:sz w:val="19"/>
                <w:szCs w:val="19"/>
              </w:rPr>
            </w:pPr>
            <w:r w:rsidRPr="000D08CE">
              <w:rPr>
                <w:rFonts w:ascii="Arial" w:hAnsi="Arial" w:cs="Arial"/>
                <w:b/>
                <w:spacing w:val="10"/>
                <w:sz w:val="19"/>
                <w:szCs w:val="19"/>
              </w:rPr>
              <w:t>Szacowana wartość projektu [PLN</w:t>
            </w:r>
            <w:r w:rsidR="00D41BA7" w:rsidRPr="000D08CE">
              <w:rPr>
                <w:rFonts w:ascii="Arial" w:hAnsi="Arial" w:cs="Arial"/>
                <w:b/>
                <w:spacing w:val="10"/>
                <w:sz w:val="19"/>
                <w:szCs w:val="19"/>
              </w:rPr>
              <w:t>]</w:t>
            </w:r>
          </w:p>
        </w:tc>
        <w:tc>
          <w:tcPr>
            <w:tcW w:w="3262" w:type="dxa"/>
            <w:gridSpan w:val="3"/>
            <w:shd w:val="clear" w:color="auto" w:fill="00B0F0"/>
            <w:vAlign w:val="center"/>
          </w:tcPr>
          <w:p w14:paraId="6EEABB0F" w14:textId="77777777" w:rsidR="00D41BA7" w:rsidRPr="000D08CE" w:rsidRDefault="00D41BA7" w:rsidP="00253450">
            <w:pPr>
              <w:autoSpaceDE w:val="0"/>
              <w:autoSpaceDN w:val="0"/>
              <w:adjustRightInd w:val="0"/>
              <w:spacing w:after="0" w:line="360" w:lineRule="auto"/>
              <w:rPr>
                <w:rFonts w:ascii="Arial" w:hAnsi="Arial" w:cs="Arial"/>
                <w:b/>
                <w:spacing w:val="10"/>
                <w:sz w:val="19"/>
                <w:szCs w:val="19"/>
              </w:rPr>
            </w:pPr>
            <w:r w:rsidRPr="000D08CE">
              <w:rPr>
                <w:rFonts w:ascii="Arial" w:hAnsi="Arial" w:cs="Arial"/>
                <w:b/>
                <w:spacing w:val="10"/>
                <w:sz w:val="19"/>
                <w:szCs w:val="19"/>
              </w:rPr>
              <w:t>Źródła finansowania</w:t>
            </w:r>
          </w:p>
        </w:tc>
      </w:tr>
      <w:tr w:rsidR="00D41BA7" w:rsidRPr="004C7C0E" w14:paraId="0A66925F" w14:textId="77777777" w:rsidTr="003D0FBB">
        <w:tc>
          <w:tcPr>
            <w:tcW w:w="567" w:type="dxa"/>
            <w:vMerge/>
            <w:shd w:val="clear" w:color="auto" w:fill="00B0F0"/>
            <w:vAlign w:val="center"/>
          </w:tcPr>
          <w:p w14:paraId="192F1C62"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p>
        </w:tc>
        <w:tc>
          <w:tcPr>
            <w:tcW w:w="2269" w:type="dxa"/>
            <w:vMerge/>
            <w:shd w:val="clear" w:color="auto" w:fill="00B0F0"/>
            <w:vAlign w:val="center"/>
          </w:tcPr>
          <w:p w14:paraId="3F60ACAD"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p>
        </w:tc>
        <w:tc>
          <w:tcPr>
            <w:tcW w:w="1134" w:type="dxa"/>
            <w:vMerge/>
            <w:shd w:val="clear" w:color="auto" w:fill="00B0F0"/>
            <w:vAlign w:val="center"/>
          </w:tcPr>
          <w:p w14:paraId="7ACD30DA"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p>
        </w:tc>
        <w:tc>
          <w:tcPr>
            <w:tcW w:w="992" w:type="dxa"/>
            <w:vMerge/>
            <w:shd w:val="clear" w:color="auto" w:fill="00B0F0"/>
            <w:vAlign w:val="center"/>
          </w:tcPr>
          <w:p w14:paraId="2CD80A64"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p>
        </w:tc>
        <w:tc>
          <w:tcPr>
            <w:tcW w:w="851" w:type="dxa"/>
            <w:vMerge/>
            <w:shd w:val="clear" w:color="auto" w:fill="00B0F0"/>
            <w:vAlign w:val="center"/>
          </w:tcPr>
          <w:p w14:paraId="77136715" w14:textId="77777777" w:rsidR="00D41BA7" w:rsidRPr="004C7C0E" w:rsidRDefault="00D41BA7" w:rsidP="00253450">
            <w:pPr>
              <w:autoSpaceDE w:val="0"/>
              <w:autoSpaceDN w:val="0"/>
              <w:adjustRightInd w:val="0"/>
              <w:spacing w:after="0" w:line="360" w:lineRule="auto"/>
              <w:rPr>
                <w:rFonts w:ascii="Arial" w:hAnsi="Arial" w:cs="Arial"/>
                <w:b/>
                <w:spacing w:val="10"/>
                <w:sz w:val="19"/>
                <w:szCs w:val="19"/>
              </w:rPr>
            </w:pPr>
          </w:p>
        </w:tc>
        <w:tc>
          <w:tcPr>
            <w:tcW w:w="1701" w:type="dxa"/>
            <w:vMerge/>
            <w:shd w:val="clear" w:color="auto" w:fill="00B0F0"/>
            <w:vAlign w:val="center"/>
          </w:tcPr>
          <w:p w14:paraId="3E6678C8" w14:textId="77777777" w:rsidR="00D41BA7" w:rsidRPr="000D08CE" w:rsidRDefault="00D41BA7" w:rsidP="00253450">
            <w:pPr>
              <w:autoSpaceDE w:val="0"/>
              <w:autoSpaceDN w:val="0"/>
              <w:adjustRightInd w:val="0"/>
              <w:spacing w:after="0" w:line="360" w:lineRule="auto"/>
              <w:rPr>
                <w:rFonts w:ascii="Arial" w:hAnsi="Arial" w:cs="Arial"/>
                <w:b/>
                <w:spacing w:val="10"/>
                <w:sz w:val="19"/>
                <w:szCs w:val="19"/>
              </w:rPr>
            </w:pPr>
          </w:p>
        </w:tc>
        <w:tc>
          <w:tcPr>
            <w:tcW w:w="1276" w:type="dxa"/>
            <w:shd w:val="clear" w:color="auto" w:fill="00B0F0"/>
            <w:vAlign w:val="center"/>
          </w:tcPr>
          <w:p w14:paraId="7C3456B6" w14:textId="77777777" w:rsidR="00D41BA7" w:rsidRPr="000D08CE" w:rsidRDefault="00D41BA7" w:rsidP="00253450">
            <w:pPr>
              <w:autoSpaceDE w:val="0"/>
              <w:autoSpaceDN w:val="0"/>
              <w:adjustRightInd w:val="0"/>
              <w:spacing w:after="0" w:line="360" w:lineRule="auto"/>
              <w:rPr>
                <w:rFonts w:ascii="Arial" w:hAnsi="Arial" w:cs="Arial"/>
                <w:b/>
                <w:spacing w:val="10"/>
                <w:sz w:val="19"/>
                <w:szCs w:val="19"/>
              </w:rPr>
            </w:pPr>
            <w:r w:rsidRPr="000D08CE">
              <w:rPr>
                <w:rFonts w:ascii="Arial" w:hAnsi="Arial" w:cs="Arial"/>
                <w:b/>
                <w:spacing w:val="10"/>
                <w:sz w:val="19"/>
                <w:szCs w:val="19"/>
              </w:rPr>
              <w:t>Publiczne</w:t>
            </w:r>
          </w:p>
        </w:tc>
        <w:tc>
          <w:tcPr>
            <w:tcW w:w="708" w:type="dxa"/>
            <w:shd w:val="clear" w:color="auto" w:fill="00B0F0"/>
            <w:vAlign w:val="center"/>
          </w:tcPr>
          <w:p w14:paraId="7EEF7DF2" w14:textId="77777777" w:rsidR="00D41BA7" w:rsidRPr="000D08CE" w:rsidRDefault="00D41BA7" w:rsidP="00253450">
            <w:pPr>
              <w:autoSpaceDE w:val="0"/>
              <w:autoSpaceDN w:val="0"/>
              <w:adjustRightInd w:val="0"/>
              <w:spacing w:after="0" w:line="360" w:lineRule="auto"/>
              <w:rPr>
                <w:rFonts w:ascii="Arial" w:hAnsi="Arial" w:cs="Arial"/>
                <w:b/>
                <w:spacing w:val="10"/>
                <w:sz w:val="19"/>
                <w:szCs w:val="19"/>
              </w:rPr>
            </w:pPr>
            <w:r w:rsidRPr="000D08CE">
              <w:rPr>
                <w:rFonts w:ascii="Arial" w:hAnsi="Arial" w:cs="Arial"/>
                <w:b/>
                <w:spacing w:val="10"/>
                <w:sz w:val="19"/>
                <w:szCs w:val="19"/>
              </w:rPr>
              <w:t>Prywatne</w:t>
            </w:r>
          </w:p>
        </w:tc>
        <w:tc>
          <w:tcPr>
            <w:tcW w:w="1278" w:type="dxa"/>
            <w:shd w:val="clear" w:color="auto" w:fill="00B0F0"/>
            <w:vAlign w:val="center"/>
          </w:tcPr>
          <w:p w14:paraId="44BFBA9A" w14:textId="77777777" w:rsidR="00D41BA7" w:rsidRPr="000D08CE" w:rsidRDefault="00D41BA7" w:rsidP="00253450">
            <w:pPr>
              <w:autoSpaceDE w:val="0"/>
              <w:autoSpaceDN w:val="0"/>
              <w:adjustRightInd w:val="0"/>
              <w:spacing w:after="0" w:line="360" w:lineRule="auto"/>
              <w:rPr>
                <w:rFonts w:ascii="Arial" w:hAnsi="Arial" w:cs="Arial"/>
                <w:b/>
                <w:spacing w:val="10"/>
                <w:sz w:val="19"/>
                <w:szCs w:val="19"/>
              </w:rPr>
            </w:pPr>
            <w:r w:rsidRPr="000D08CE">
              <w:rPr>
                <w:rFonts w:ascii="Arial" w:hAnsi="Arial" w:cs="Arial"/>
                <w:b/>
                <w:spacing w:val="10"/>
                <w:sz w:val="19"/>
                <w:szCs w:val="19"/>
              </w:rPr>
              <w:t>Fundusze UE</w:t>
            </w:r>
          </w:p>
        </w:tc>
      </w:tr>
      <w:tr w:rsidR="00D41BA7" w:rsidRPr="004C7C0E" w14:paraId="2AFDF2F9" w14:textId="77777777" w:rsidTr="0089271D">
        <w:tc>
          <w:tcPr>
            <w:tcW w:w="567" w:type="dxa"/>
            <w:shd w:val="clear" w:color="auto" w:fill="auto"/>
            <w:vAlign w:val="center"/>
          </w:tcPr>
          <w:p w14:paraId="1C09F39F" w14:textId="77777777" w:rsidR="00D41BA7" w:rsidRPr="004C7C0E" w:rsidRDefault="00D41BA7" w:rsidP="00253450">
            <w:pPr>
              <w:autoSpaceDE w:val="0"/>
              <w:autoSpaceDN w:val="0"/>
              <w:adjustRightInd w:val="0"/>
              <w:spacing w:after="0" w:line="360" w:lineRule="auto"/>
              <w:rPr>
                <w:rFonts w:ascii="Arial" w:hAnsi="Arial" w:cs="Arial"/>
                <w:color w:val="000000"/>
                <w:spacing w:val="10"/>
                <w:sz w:val="20"/>
                <w:szCs w:val="20"/>
              </w:rPr>
            </w:pPr>
            <w:r w:rsidRPr="004C7C0E">
              <w:rPr>
                <w:rFonts w:ascii="Arial" w:hAnsi="Arial" w:cs="Arial"/>
                <w:color w:val="000000"/>
                <w:spacing w:val="10"/>
                <w:sz w:val="20"/>
                <w:szCs w:val="20"/>
              </w:rPr>
              <w:t>1</w:t>
            </w:r>
          </w:p>
        </w:tc>
        <w:tc>
          <w:tcPr>
            <w:tcW w:w="2269" w:type="dxa"/>
            <w:shd w:val="clear" w:color="auto" w:fill="auto"/>
            <w:vAlign w:val="center"/>
          </w:tcPr>
          <w:p w14:paraId="44D3DB93" w14:textId="77777777" w:rsidR="003D0FBB" w:rsidRPr="003D0FBB" w:rsidRDefault="003D0FBB" w:rsidP="006832CF">
            <w:pPr>
              <w:autoSpaceDE w:val="0"/>
              <w:autoSpaceDN w:val="0"/>
              <w:adjustRightInd w:val="0"/>
              <w:spacing w:after="0" w:line="240" w:lineRule="auto"/>
              <w:rPr>
                <w:rFonts w:ascii="Arial" w:hAnsi="Arial" w:cs="Arial"/>
                <w:color w:val="000000"/>
                <w:spacing w:val="10"/>
                <w:sz w:val="20"/>
                <w:szCs w:val="20"/>
              </w:rPr>
            </w:pPr>
            <w:r w:rsidRPr="003D0FBB">
              <w:rPr>
                <w:rFonts w:ascii="Arial" w:hAnsi="Arial" w:cs="Arial"/>
                <w:color w:val="000000"/>
                <w:spacing w:val="10"/>
                <w:sz w:val="20"/>
                <w:szCs w:val="20"/>
              </w:rPr>
              <w:t xml:space="preserve">Wspieranie działalności indywidualnych artystów, zespołów lokalnych, </w:t>
            </w:r>
          </w:p>
          <w:p w14:paraId="0E9B74D1" w14:textId="77777777" w:rsidR="00D41BA7" w:rsidRPr="004C7C0E" w:rsidRDefault="003D0FBB" w:rsidP="006832CF">
            <w:pPr>
              <w:autoSpaceDE w:val="0"/>
              <w:autoSpaceDN w:val="0"/>
              <w:adjustRightInd w:val="0"/>
              <w:spacing w:after="0" w:line="240" w:lineRule="auto"/>
              <w:rPr>
                <w:rFonts w:ascii="Arial" w:hAnsi="Arial" w:cs="Arial"/>
                <w:color w:val="000000"/>
                <w:spacing w:val="10"/>
                <w:sz w:val="20"/>
                <w:szCs w:val="20"/>
              </w:rPr>
            </w:pPr>
            <w:r w:rsidRPr="003D0FBB">
              <w:rPr>
                <w:rFonts w:ascii="Arial" w:hAnsi="Arial" w:cs="Arial"/>
                <w:color w:val="000000"/>
                <w:spacing w:val="10"/>
                <w:sz w:val="20"/>
                <w:szCs w:val="20"/>
              </w:rPr>
              <w:t>Kół Gospodyń Wiejskich z podobszarów obszaru rewitalizacji</w:t>
            </w:r>
          </w:p>
        </w:tc>
        <w:tc>
          <w:tcPr>
            <w:tcW w:w="1134" w:type="dxa"/>
            <w:shd w:val="clear" w:color="auto" w:fill="auto"/>
            <w:vAlign w:val="center"/>
          </w:tcPr>
          <w:p w14:paraId="7CDD244E" w14:textId="77777777" w:rsidR="00D41BA7" w:rsidRPr="004C7C0E" w:rsidRDefault="00D41BA7" w:rsidP="006832CF">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4AC6AEE2" w14:textId="77777777" w:rsidR="00D41BA7" w:rsidRPr="004C7C0E" w:rsidRDefault="003D0FBB" w:rsidP="006832CF">
            <w:pPr>
              <w:autoSpaceDE w:val="0"/>
              <w:autoSpaceDN w:val="0"/>
              <w:adjustRightInd w:val="0"/>
              <w:spacing w:after="0" w:line="240" w:lineRule="auto"/>
              <w:rPr>
                <w:rFonts w:ascii="Arial" w:hAnsi="Arial" w:cs="Arial"/>
                <w:color w:val="000000"/>
                <w:spacing w:val="10"/>
                <w:sz w:val="20"/>
                <w:szCs w:val="20"/>
              </w:rPr>
            </w:pPr>
            <w:r w:rsidRPr="003D0FBB">
              <w:rPr>
                <w:rFonts w:ascii="Arial" w:hAnsi="Arial" w:cs="Arial"/>
                <w:color w:val="000000"/>
                <w:spacing w:val="10"/>
                <w:sz w:val="20"/>
                <w:szCs w:val="20"/>
              </w:rPr>
              <w:t>Gmina Rudnik, zespoły, artyści indywidualni, Koła Gospodyń Wiejskich, Stowarzyszenia</w:t>
            </w:r>
          </w:p>
        </w:tc>
        <w:tc>
          <w:tcPr>
            <w:tcW w:w="851" w:type="dxa"/>
            <w:shd w:val="clear" w:color="auto" w:fill="auto"/>
            <w:vAlign w:val="center"/>
          </w:tcPr>
          <w:p w14:paraId="432FF954" w14:textId="28A17B2F" w:rsidR="00D41BA7" w:rsidRPr="004C7C0E" w:rsidRDefault="002278FB" w:rsidP="006832CF">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t>2025</w:t>
            </w:r>
            <w:r w:rsidR="003D0FBB" w:rsidRPr="00CD568E">
              <w:rPr>
                <w:rFonts w:ascii="Arial" w:hAnsi="Arial" w:cs="Arial"/>
                <w:color w:val="000000"/>
                <w:spacing w:val="10"/>
                <w:sz w:val="20"/>
                <w:szCs w:val="20"/>
              </w:rPr>
              <w:t>-2030</w:t>
            </w:r>
          </w:p>
        </w:tc>
        <w:tc>
          <w:tcPr>
            <w:tcW w:w="1701" w:type="dxa"/>
            <w:shd w:val="clear" w:color="auto" w:fill="auto"/>
            <w:vAlign w:val="center"/>
          </w:tcPr>
          <w:p w14:paraId="227CF491" w14:textId="5C522510" w:rsidR="00D41BA7" w:rsidRPr="000D08CE" w:rsidRDefault="00DA5F54" w:rsidP="0089271D">
            <w:pPr>
              <w:autoSpaceDE w:val="0"/>
              <w:autoSpaceDN w:val="0"/>
              <w:adjustRightInd w:val="0"/>
              <w:spacing w:after="0" w:line="240" w:lineRule="auto"/>
              <w:jc w:val="center"/>
              <w:rPr>
                <w:rFonts w:ascii="Arial" w:hAnsi="Arial" w:cs="Arial"/>
                <w:color w:val="000000"/>
                <w:spacing w:val="10"/>
                <w:sz w:val="20"/>
                <w:szCs w:val="20"/>
              </w:rPr>
            </w:pPr>
            <w:r w:rsidRPr="000D08CE">
              <w:rPr>
                <w:rFonts w:ascii="Arial" w:hAnsi="Arial" w:cs="Arial"/>
                <w:color w:val="000000"/>
                <w:spacing w:val="10"/>
                <w:sz w:val="20"/>
                <w:szCs w:val="20"/>
              </w:rPr>
              <w:t>15 000,00</w:t>
            </w:r>
          </w:p>
        </w:tc>
        <w:tc>
          <w:tcPr>
            <w:tcW w:w="1276" w:type="dxa"/>
            <w:shd w:val="clear" w:color="auto" w:fill="auto"/>
            <w:vAlign w:val="center"/>
          </w:tcPr>
          <w:p w14:paraId="2EBF2B7B" w14:textId="719FF3E7" w:rsidR="00D41BA7" w:rsidRPr="000D08CE" w:rsidRDefault="00DA5F54" w:rsidP="0089271D">
            <w:pPr>
              <w:autoSpaceDE w:val="0"/>
              <w:autoSpaceDN w:val="0"/>
              <w:adjustRightInd w:val="0"/>
              <w:spacing w:after="0" w:line="240" w:lineRule="auto"/>
              <w:jc w:val="center"/>
              <w:rPr>
                <w:rFonts w:ascii="Arial" w:hAnsi="Arial" w:cs="Arial"/>
                <w:color w:val="000000"/>
                <w:spacing w:val="10"/>
                <w:sz w:val="20"/>
                <w:szCs w:val="20"/>
              </w:rPr>
            </w:pPr>
            <w:r w:rsidRPr="000D08CE">
              <w:rPr>
                <w:rFonts w:ascii="Arial" w:hAnsi="Arial" w:cs="Arial"/>
                <w:color w:val="000000"/>
                <w:spacing w:val="10"/>
                <w:sz w:val="20"/>
                <w:szCs w:val="20"/>
              </w:rPr>
              <w:t>15 000,00</w:t>
            </w:r>
          </w:p>
        </w:tc>
        <w:tc>
          <w:tcPr>
            <w:tcW w:w="708" w:type="dxa"/>
            <w:shd w:val="clear" w:color="auto" w:fill="auto"/>
            <w:vAlign w:val="center"/>
          </w:tcPr>
          <w:p w14:paraId="76F3C820" w14:textId="77777777" w:rsidR="00D41BA7" w:rsidRPr="004C7C0E" w:rsidRDefault="00D41BA7" w:rsidP="0089271D">
            <w:pPr>
              <w:autoSpaceDE w:val="0"/>
              <w:autoSpaceDN w:val="0"/>
              <w:adjustRightInd w:val="0"/>
              <w:spacing w:after="0" w:line="240" w:lineRule="auto"/>
              <w:jc w:val="center"/>
              <w:rPr>
                <w:rFonts w:ascii="Arial" w:hAnsi="Arial" w:cs="Arial"/>
                <w:color w:val="000000"/>
                <w:spacing w:val="10"/>
                <w:sz w:val="10"/>
                <w:szCs w:val="10"/>
              </w:rPr>
            </w:pPr>
          </w:p>
        </w:tc>
        <w:tc>
          <w:tcPr>
            <w:tcW w:w="1278" w:type="dxa"/>
            <w:shd w:val="clear" w:color="auto" w:fill="auto"/>
            <w:vAlign w:val="center"/>
          </w:tcPr>
          <w:p w14:paraId="0151678B" w14:textId="77777777" w:rsidR="00D41BA7" w:rsidRPr="004C7C0E" w:rsidRDefault="00D41BA7" w:rsidP="0089271D">
            <w:pPr>
              <w:autoSpaceDE w:val="0"/>
              <w:autoSpaceDN w:val="0"/>
              <w:adjustRightInd w:val="0"/>
              <w:spacing w:after="0" w:line="240" w:lineRule="auto"/>
              <w:jc w:val="center"/>
              <w:rPr>
                <w:rFonts w:ascii="Arial" w:hAnsi="Arial" w:cs="Arial"/>
                <w:color w:val="000000"/>
                <w:spacing w:val="10"/>
                <w:sz w:val="10"/>
                <w:szCs w:val="10"/>
              </w:rPr>
            </w:pPr>
          </w:p>
        </w:tc>
      </w:tr>
      <w:tr w:rsidR="00CD568E" w:rsidRPr="004C7C0E" w14:paraId="3C005003" w14:textId="77777777" w:rsidTr="0089271D">
        <w:tc>
          <w:tcPr>
            <w:tcW w:w="567" w:type="dxa"/>
            <w:shd w:val="clear" w:color="auto" w:fill="auto"/>
            <w:vAlign w:val="center"/>
          </w:tcPr>
          <w:p w14:paraId="6B5F0C21" w14:textId="77777777" w:rsidR="00CD568E" w:rsidRPr="004C7C0E" w:rsidRDefault="00CD568E" w:rsidP="00253450">
            <w:pPr>
              <w:autoSpaceDE w:val="0"/>
              <w:autoSpaceDN w:val="0"/>
              <w:adjustRightInd w:val="0"/>
              <w:spacing w:after="0" w:line="360" w:lineRule="auto"/>
              <w:rPr>
                <w:rFonts w:ascii="Arial" w:hAnsi="Arial" w:cs="Arial"/>
                <w:color w:val="000000"/>
                <w:spacing w:val="10"/>
                <w:sz w:val="20"/>
                <w:szCs w:val="20"/>
              </w:rPr>
            </w:pPr>
            <w:r w:rsidRPr="004C7C0E">
              <w:rPr>
                <w:rFonts w:ascii="Arial" w:hAnsi="Arial" w:cs="Arial"/>
                <w:color w:val="000000"/>
                <w:spacing w:val="10"/>
                <w:sz w:val="20"/>
                <w:szCs w:val="20"/>
              </w:rPr>
              <w:t>2.</w:t>
            </w:r>
          </w:p>
        </w:tc>
        <w:tc>
          <w:tcPr>
            <w:tcW w:w="2269" w:type="dxa"/>
            <w:shd w:val="clear" w:color="auto" w:fill="auto"/>
            <w:vAlign w:val="center"/>
          </w:tcPr>
          <w:p w14:paraId="386132E1" w14:textId="77777777" w:rsidR="00CD568E" w:rsidRPr="00CD568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Podnoszenie poziomu wiedzy mieszkańców o </w:t>
            </w:r>
          </w:p>
          <w:p w14:paraId="03E9BEBA"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tradycji i kulturze Gminy Rudnik i obszaru rewitalizacji</w:t>
            </w:r>
          </w:p>
        </w:tc>
        <w:tc>
          <w:tcPr>
            <w:tcW w:w="1134" w:type="dxa"/>
            <w:shd w:val="clear" w:color="auto" w:fill="auto"/>
            <w:vAlign w:val="center"/>
          </w:tcPr>
          <w:p w14:paraId="3946A902"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66CE777C"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Gmina Rudnik, organizacje pozarządowe, instytucje kultury</w:t>
            </w:r>
          </w:p>
        </w:tc>
        <w:tc>
          <w:tcPr>
            <w:tcW w:w="851" w:type="dxa"/>
            <w:shd w:val="clear" w:color="auto" w:fill="auto"/>
            <w:vAlign w:val="center"/>
          </w:tcPr>
          <w:p w14:paraId="19CAAE02" w14:textId="2B24E03B" w:rsidR="00CD568E" w:rsidRPr="004C7C0E" w:rsidRDefault="002278FB" w:rsidP="006832CF">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t>2025</w:t>
            </w:r>
            <w:r w:rsidR="00CD568E" w:rsidRPr="00CD568E">
              <w:rPr>
                <w:rFonts w:ascii="Arial" w:hAnsi="Arial" w:cs="Arial"/>
                <w:color w:val="000000"/>
                <w:spacing w:val="10"/>
                <w:sz w:val="20"/>
                <w:szCs w:val="20"/>
              </w:rPr>
              <w:t>-2030</w:t>
            </w:r>
          </w:p>
        </w:tc>
        <w:tc>
          <w:tcPr>
            <w:tcW w:w="1701" w:type="dxa"/>
            <w:shd w:val="clear" w:color="auto" w:fill="auto"/>
            <w:vAlign w:val="center"/>
          </w:tcPr>
          <w:p w14:paraId="0F825407" w14:textId="7E84BBAF" w:rsidR="00CD568E" w:rsidRPr="000D08CE" w:rsidRDefault="00DA5F54" w:rsidP="0089271D">
            <w:pPr>
              <w:autoSpaceDE w:val="0"/>
              <w:autoSpaceDN w:val="0"/>
              <w:adjustRightInd w:val="0"/>
              <w:spacing w:after="0" w:line="240" w:lineRule="auto"/>
              <w:jc w:val="center"/>
              <w:rPr>
                <w:rFonts w:ascii="Arial" w:hAnsi="Arial" w:cs="Arial"/>
                <w:color w:val="000000"/>
                <w:spacing w:val="10"/>
                <w:sz w:val="20"/>
                <w:szCs w:val="20"/>
              </w:rPr>
            </w:pPr>
            <w:r w:rsidRPr="000D08CE">
              <w:rPr>
                <w:rFonts w:ascii="Arial" w:hAnsi="Arial" w:cs="Arial"/>
                <w:color w:val="000000"/>
                <w:spacing w:val="10"/>
                <w:sz w:val="20"/>
                <w:szCs w:val="20"/>
              </w:rPr>
              <w:t>20 000,00</w:t>
            </w:r>
          </w:p>
        </w:tc>
        <w:tc>
          <w:tcPr>
            <w:tcW w:w="1276" w:type="dxa"/>
            <w:shd w:val="clear" w:color="auto" w:fill="auto"/>
            <w:vAlign w:val="center"/>
          </w:tcPr>
          <w:p w14:paraId="15DE4718" w14:textId="3562B10F" w:rsidR="00CD568E" w:rsidRPr="000D08CE" w:rsidRDefault="00DA5F54" w:rsidP="0089271D">
            <w:pPr>
              <w:autoSpaceDE w:val="0"/>
              <w:autoSpaceDN w:val="0"/>
              <w:adjustRightInd w:val="0"/>
              <w:spacing w:after="0" w:line="240" w:lineRule="auto"/>
              <w:jc w:val="center"/>
              <w:rPr>
                <w:rFonts w:ascii="Arial" w:hAnsi="Arial" w:cs="Arial"/>
                <w:color w:val="000000"/>
                <w:spacing w:val="10"/>
                <w:sz w:val="20"/>
                <w:szCs w:val="20"/>
              </w:rPr>
            </w:pPr>
            <w:r w:rsidRPr="000D08CE">
              <w:rPr>
                <w:rFonts w:ascii="Arial" w:hAnsi="Arial" w:cs="Arial"/>
                <w:color w:val="000000"/>
                <w:spacing w:val="10"/>
                <w:sz w:val="20"/>
                <w:szCs w:val="20"/>
              </w:rPr>
              <w:t>20 000,00</w:t>
            </w:r>
          </w:p>
        </w:tc>
        <w:tc>
          <w:tcPr>
            <w:tcW w:w="708" w:type="dxa"/>
            <w:shd w:val="clear" w:color="auto" w:fill="auto"/>
            <w:vAlign w:val="center"/>
          </w:tcPr>
          <w:p w14:paraId="0B5A2030" w14:textId="77777777" w:rsidR="00CD568E" w:rsidRPr="004C7C0E" w:rsidRDefault="00CD568E" w:rsidP="0089271D">
            <w:pPr>
              <w:autoSpaceDE w:val="0"/>
              <w:autoSpaceDN w:val="0"/>
              <w:adjustRightInd w:val="0"/>
              <w:spacing w:after="0" w:line="240" w:lineRule="auto"/>
              <w:jc w:val="center"/>
              <w:rPr>
                <w:rFonts w:ascii="Arial" w:hAnsi="Arial" w:cs="Arial"/>
                <w:spacing w:val="10"/>
                <w:sz w:val="10"/>
                <w:szCs w:val="10"/>
              </w:rPr>
            </w:pPr>
          </w:p>
        </w:tc>
        <w:tc>
          <w:tcPr>
            <w:tcW w:w="1278" w:type="dxa"/>
            <w:shd w:val="clear" w:color="auto" w:fill="auto"/>
            <w:vAlign w:val="center"/>
          </w:tcPr>
          <w:p w14:paraId="1B919B52" w14:textId="77777777" w:rsidR="00CD568E" w:rsidRPr="004C7C0E" w:rsidRDefault="00CD568E" w:rsidP="0089271D">
            <w:pPr>
              <w:autoSpaceDE w:val="0"/>
              <w:autoSpaceDN w:val="0"/>
              <w:adjustRightInd w:val="0"/>
              <w:spacing w:after="0" w:line="240" w:lineRule="auto"/>
              <w:jc w:val="center"/>
              <w:rPr>
                <w:rFonts w:ascii="Arial" w:hAnsi="Arial" w:cs="Arial"/>
                <w:spacing w:val="10"/>
                <w:sz w:val="10"/>
                <w:szCs w:val="10"/>
              </w:rPr>
            </w:pPr>
          </w:p>
        </w:tc>
      </w:tr>
      <w:tr w:rsidR="00CD568E" w:rsidRPr="004C7C0E" w14:paraId="4D7A59EB" w14:textId="77777777" w:rsidTr="0089271D">
        <w:tc>
          <w:tcPr>
            <w:tcW w:w="567" w:type="dxa"/>
            <w:shd w:val="clear" w:color="auto" w:fill="auto"/>
            <w:vAlign w:val="center"/>
          </w:tcPr>
          <w:p w14:paraId="730A57E8" w14:textId="77777777" w:rsidR="00CD568E" w:rsidRPr="004C7C0E" w:rsidRDefault="00CD568E" w:rsidP="00253450">
            <w:pPr>
              <w:autoSpaceDE w:val="0"/>
              <w:autoSpaceDN w:val="0"/>
              <w:adjustRightInd w:val="0"/>
              <w:spacing w:after="0" w:line="360" w:lineRule="auto"/>
              <w:rPr>
                <w:rFonts w:ascii="Arial" w:hAnsi="Arial" w:cs="Arial"/>
                <w:color w:val="000000"/>
                <w:spacing w:val="10"/>
                <w:sz w:val="20"/>
                <w:szCs w:val="20"/>
              </w:rPr>
            </w:pPr>
            <w:r w:rsidRPr="004C7C0E">
              <w:rPr>
                <w:rFonts w:ascii="Arial" w:hAnsi="Arial" w:cs="Arial"/>
                <w:color w:val="000000"/>
                <w:spacing w:val="10"/>
                <w:sz w:val="20"/>
                <w:szCs w:val="20"/>
              </w:rPr>
              <w:t>3</w:t>
            </w:r>
          </w:p>
        </w:tc>
        <w:tc>
          <w:tcPr>
            <w:tcW w:w="2269" w:type="dxa"/>
            <w:shd w:val="clear" w:color="auto" w:fill="auto"/>
            <w:vAlign w:val="center"/>
          </w:tcPr>
          <w:p w14:paraId="6EDB50CC" w14:textId="77777777" w:rsidR="00CD568E" w:rsidRPr="00CD568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Wspieranie działalności organizacji pozarządowych działających w sferze społecznej</w:t>
            </w:r>
          </w:p>
          <w:p w14:paraId="6EB78324"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p>
        </w:tc>
        <w:tc>
          <w:tcPr>
            <w:tcW w:w="1134" w:type="dxa"/>
            <w:shd w:val="clear" w:color="auto" w:fill="auto"/>
            <w:vAlign w:val="center"/>
          </w:tcPr>
          <w:p w14:paraId="112EDE9D"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4E1EDB1E"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Gmina Rudnik,  GOPS, organizacje pozarządowe sfery społecznej</w:t>
            </w:r>
          </w:p>
        </w:tc>
        <w:tc>
          <w:tcPr>
            <w:tcW w:w="851" w:type="dxa"/>
            <w:shd w:val="clear" w:color="auto" w:fill="auto"/>
            <w:vAlign w:val="center"/>
          </w:tcPr>
          <w:p w14:paraId="10C8DC94" w14:textId="60D22EFA" w:rsidR="00CD568E" w:rsidRPr="004C7C0E" w:rsidRDefault="002278FB" w:rsidP="006832CF">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t>2025</w:t>
            </w:r>
            <w:r w:rsidR="00CD568E" w:rsidRPr="00CD568E">
              <w:rPr>
                <w:rFonts w:ascii="Arial" w:hAnsi="Arial" w:cs="Arial"/>
                <w:color w:val="000000"/>
                <w:spacing w:val="10"/>
                <w:sz w:val="20"/>
                <w:szCs w:val="20"/>
              </w:rPr>
              <w:t>-2030</w:t>
            </w:r>
          </w:p>
        </w:tc>
        <w:tc>
          <w:tcPr>
            <w:tcW w:w="1701" w:type="dxa"/>
            <w:shd w:val="clear" w:color="auto" w:fill="auto"/>
            <w:vAlign w:val="center"/>
          </w:tcPr>
          <w:p w14:paraId="04C2C29B" w14:textId="08FBD50A"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20 000,00</w:t>
            </w:r>
          </w:p>
        </w:tc>
        <w:tc>
          <w:tcPr>
            <w:tcW w:w="1276" w:type="dxa"/>
            <w:shd w:val="clear" w:color="auto" w:fill="auto"/>
            <w:vAlign w:val="center"/>
          </w:tcPr>
          <w:p w14:paraId="3EB0678F" w14:textId="6E72E1E0"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20 000,00</w:t>
            </w:r>
          </w:p>
        </w:tc>
        <w:tc>
          <w:tcPr>
            <w:tcW w:w="708" w:type="dxa"/>
            <w:shd w:val="clear" w:color="auto" w:fill="auto"/>
            <w:vAlign w:val="center"/>
          </w:tcPr>
          <w:p w14:paraId="1081BC15"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5C193104"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r w:rsidR="00CD568E" w:rsidRPr="004C7C0E" w14:paraId="56EFC2B3" w14:textId="77777777" w:rsidTr="0089271D">
        <w:tc>
          <w:tcPr>
            <w:tcW w:w="567" w:type="dxa"/>
            <w:shd w:val="clear" w:color="auto" w:fill="auto"/>
            <w:vAlign w:val="center"/>
          </w:tcPr>
          <w:p w14:paraId="69D862B0" w14:textId="77777777" w:rsidR="00CD568E" w:rsidRPr="004C7C0E" w:rsidRDefault="00CD568E" w:rsidP="00253450">
            <w:pPr>
              <w:autoSpaceDE w:val="0"/>
              <w:autoSpaceDN w:val="0"/>
              <w:adjustRightInd w:val="0"/>
              <w:spacing w:after="0" w:line="360" w:lineRule="auto"/>
              <w:rPr>
                <w:rFonts w:ascii="Arial" w:hAnsi="Arial" w:cs="Arial"/>
                <w:spacing w:val="10"/>
                <w:sz w:val="20"/>
                <w:szCs w:val="20"/>
              </w:rPr>
            </w:pPr>
            <w:r w:rsidRPr="004C7C0E">
              <w:rPr>
                <w:rFonts w:ascii="Arial" w:hAnsi="Arial" w:cs="Arial"/>
                <w:spacing w:val="10"/>
                <w:sz w:val="20"/>
                <w:szCs w:val="20"/>
              </w:rPr>
              <w:t>4</w:t>
            </w:r>
          </w:p>
        </w:tc>
        <w:tc>
          <w:tcPr>
            <w:tcW w:w="2269" w:type="dxa"/>
            <w:shd w:val="clear" w:color="auto" w:fill="auto"/>
            <w:vAlign w:val="center"/>
          </w:tcPr>
          <w:p w14:paraId="2D4EDD5E" w14:textId="77777777" w:rsidR="00CD568E" w:rsidRPr="004C7C0E" w:rsidRDefault="00CD568E" w:rsidP="006832CF">
            <w:pPr>
              <w:pStyle w:val="Akapitzlist"/>
              <w:spacing w:before="120" w:after="0" w:line="240" w:lineRule="auto"/>
              <w:ind w:left="0"/>
              <w:contextualSpacing w:val="0"/>
              <w:rPr>
                <w:rFonts w:ascii="Arial" w:hAnsi="Arial" w:cs="Arial"/>
                <w:color w:val="000000"/>
                <w:spacing w:val="10"/>
                <w:sz w:val="20"/>
                <w:szCs w:val="20"/>
              </w:rPr>
            </w:pPr>
            <w:r w:rsidRPr="00CD568E">
              <w:rPr>
                <w:rFonts w:ascii="Arial" w:hAnsi="Arial" w:cs="Arial"/>
                <w:color w:val="000000"/>
                <w:spacing w:val="10"/>
                <w:sz w:val="20"/>
                <w:szCs w:val="20"/>
              </w:rPr>
              <w:t xml:space="preserve">Organizacja zajęć </w:t>
            </w:r>
            <w:r w:rsidRPr="00CD568E">
              <w:rPr>
                <w:rFonts w:ascii="Arial" w:hAnsi="Arial" w:cs="Arial"/>
                <w:color w:val="000000"/>
                <w:spacing w:val="10"/>
                <w:sz w:val="20"/>
                <w:szCs w:val="20"/>
              </w:rPr>
              <w:lastRenderedPageBreak/>
              <w:t>hobbystycznych dla różnych grup odbiorców w obrębie obszaru rewitalizacji</w:t>
            </w:r>
          </w:p>
        </w:tc>
        <w:tc>
          <w:tcPr>
            <w:tcW w:w="1134" w:type="dxa"/>
            <w:shd w:val="clear" w:color="auto" w:fill="auto"/>
            <w:vAlign w:val="center"/>
          </w:tcPr>
          <w:p w14:paraId="458F3A69" w14:textId="77777777" w:rsidR="00CD568E" w:rsidRPr="004C7C0E" w:rsidRDefault="00CD568E" w:rsidP="006832CF">
            <w:pPr>
              <w:pStyle w:val="Akapitzlist"/>
              <w:spacing w:before="120" w:after="0" w:line="240" w:lineRule="auto"/>
              <w:ind w:left="0"/>
              <w:contextualSpacing w:val="0"/>
              <w:rPr>
                <w:rFonts w:ascii="Arial" w:hAnsi="Arial" w:cs="Arial"/>
                <w:color w:val="000000"/>
                <w:spacing w:val="10"/>
                <w:sz w:val="20"/>
                <w:szCs w:val="20"/>
              </w:rPr>
            </w:pPr>
            <w:r w:rsidRPr="004C7C0E">
              <w:rPr>
                <w:rFonts w:ascii="Arial" w:hAnsi="Arial" w:cs="Arial"/>
                <w:color w:val="000000"/>
                <w:spacing w:val="10"/>
                <w:sz w:val="20"/>
                <w:szCs w:val="20"/>
              </w:rPr>
              <w:lastRenderedPageBreak/>
              <w:t>„miękki”</w:t>
            </w:r>
          </w:p>
        </w:tc>
        <w:tc>
          <w:tcPr>
            <w:tcW w:w="992" w:type="dxa"/>
            <w:shd w:val="clear" w:color="auto" w:fill="auto"/>
            <w:vAlign w:val="center"/>
          </w:tcPr>
          <w:p w14:paraId="22C0B120" w14:textId="77777777" w:rsidR="00CD568E" w:rsidRPr="004C7C0E" w:rsidRDefault="00CD568E" w:rsidP="006832CF">
            <w:pPr>
              <w:pStyle w:val="Akapitzlist"/>
              <w:spacing w:before="120" w:after="0" w:line="240" w:lineRule="auto"/>
              <w:ind w:left="0"/>
              <w:contextualSpacing w:val="0"/>
              <w:rPr>
                <w:rFonts w:ascii="Arial" w:hAnsi="Arial" w:cs="Arial"/>
                <w:color w:val="000000"/>
                <w:spacing w:val="10"/>
                <w:sz w:val="20"/>
                <w:szCs w:val="20"/>
              </w:rPr>
            </w:pPr>
            <w:r w:rsidRPr="00CD568E">
              <w:rPr>
                <w:rFonts w:ascii="Arial" w:hAnsi="Arial" w:cs="Arial"/>
                <w:color w:val="000000"/>
                <w:spacing w:val="10"/>
                <w:sz w:val="20"/>
                <w:szCs w:val="20"/>
              </w:rPr>
              <w:t xml:space="preserve">Gmina </w:t>
            </w:r>
            <w:r w:rsidRPr="00CD568E">
              <w:rPr>
                <w:rFonts w:ascii="Arial" w:hAnsi="Arial" w:cs="Arial"/>
                <w:color w:val="000000"/>
                <w:spacing w:val="10"/>
                <w:sz w:val="20"/>
                <w:szCs w:val="20"/>
              </w:rPr>
              <w:lastRenderedPageBreak/>
              <w:t>Rudnik, BPGR, organizacje pozarządowe, instytucje kultury</w:t>
            </w:r>
          </w:p>
        </w:tc>
        <w:tc>
          <w:tcPr>
            <w:tcW w:w="851" w:type="dxa"/>
            <w:shd w:val="clear" w:color="auto" w:fill="auto"/>
            <w:vAlign w:val="center"/>
          </w:tcPr>
          <w:p w14:paraId="5557F071" w14:textId="095D8465" w:rsidR="00CD568E" w:rsidRPr="004C7C0E" w:rsidRDefault="002278FB" w:rsidP="006832CF">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lastRenderedPageBreak/>
              <w:t>2025</w:t>
            </w:r>
            <w:r w:rsidR="00CD568E" w:rsidRPr="00CD568E">
              <w:rPr>
                <w:rFonts w:ascii="Arial" w:hAnsi="Arial" w:cs="Arial"/>
                <w:color w:val="000000"/>
                <w:spacing w:val="10"/>
                <w:sz w:val="20"/>
                <w:szCs w:val="20"/>
              </w:rPr>
              <w:t>-</w:t>
            </w:r>
            <w:r w:rsidR="00CD568E" w:rsidRPr="00CD568E">
              <w:rPr>
                <w:rFonts w:ascii="Arial" w:hAnsi="Arial" w:cs="Arial"/>
                <w:color w:val="000000"/>
                <w:spacing w:val="10"/>
                <w:sz w:val="20"/>
                <w:szCs w:val="20"/>
              </w:rPr>
              <w:lastRenderedPageBreak/>
              <w:t>2030</w:t>
            </w:r>
          </w:p>
        </w:tc>
        <w:tc>
          <w:tcPr>
            <w:tcW w:w="1701" w:type="dxa"/>
            <w:shd w:val="clear" w:color="auto" w:fill="auto"/>
            <w:vAlign w:val="center"/>
          </w:tcPr>
          <w:p w14:paraId="29AFF465" w14:textId="047F7CE0" w:rsidR="00CD568E" w:rsidRPr="000D08CE" w:rsidRDefault="00DA5F54" w:rsidP="0089271D">
            <w:pPr>
              <w:autoSpaceDE w:val="0"/>
              <w:autoSpaceDN w:val="0"/>
              <w:adjustRightInd w:val="0"/>
              <w:spacing w:after="0" w:line="360" w:lineRule="auto"/>
              <w:jc w:val="center"/>
              <w:rPr>
                <w:rFonts w:ascii="Arial" w:hAnsi="Arial" w:cs="Arial"/>
                <w:color w:val="000000"/>
                <w:spacing w:val="10"/>
                <w:sz w:val="20"/>
                <w:szCs w:val="20"/>
              </w:rPr>
            </w:pPr>
            <w:r w:rsidRPr="000D08CE">
              <w:rPr>
                <w:rFonts w:ascii="Arial" w:hAnsi="Arial" w:cs="Arial"/>
                <w:color w:val="000000"/>
                <w:spacing w:val="10"/>
                <w:sz w:val="20"/>
                <w:szCs w:val="20"/>
              </w:rPr>
              <w:lastRenderedPageBreak/>
              <w:t>10 000,00</w:t>
            </w:r>
          </w:p>
        </w:tc>
        <w:tc>
          <w:tcPr>
            <w:tcW w:w="1276" w:type="dxa"/>
            <w:shd w:val="clear" w:color="auto" w:fill="auto"/>
            <w:vAlign w:val="center"/>
          </w:tcPr>
          <w:p w14:paraId="5E3F9C42" w14:textId="3C1FD8AD"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10 000,00</w:t>
            </w:r>
          </w:p>
        </w:tc>
        <w:tc>
          <w:tcPr>
            <w:tcW w:w="708" w:type="dxa"/>
            <w:shd w:val="clear" w:color="auto" w:fill="auto"/>
            <w:vAlign w:val="center"/>
          </w:tcPr>
          <w:p w14:paraId="495A7A73"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2F186BE3"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r w:rsidR="00CD568E" w:rsidRPr="004C7C0E" w14:paraId="0CD0452F" w14:textId="77777777" w:rsidTr="0089271D">
        <w:tc>
          <w:tcPr>
            <w:tcW w:w="567" w:type="dxa"/>
            <w:shd w:val="clear" w:color="auto" w:fill="auto"/>
            <w:vAlign w:val="center"/>
          </w:tcPr>
          <w:p w14:paraId="470D21B2" w14:textId="77777777" w:rsidR="00CD568E" w:rsidRPr="004C7C0E" w:rsidRDefault="00CD568E" w:rsidP="00253450">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lastRenderedPageBreak/>
              <w:t>5</w:t>
            </w:r>
          </w:p>
        </w:tc>
        <w:tc>
          <w:tcPr>
            <w:tcW w:w="2269" w:type="dxa"/>
            <w:shd w:val="clear" w:color="auto" w:fill="auto"/>
            <w:vAlign w:val="center"/>
          </w:tcPr>
          <w:p w14:paraId="5DD28D3E" w14:textId="77777777" w:rsidR="00CD568E" w:rsidRPr="004C7C0E" w:rsidRDefault="00CD568E" w:rsidP="006832CF">
            <w:pPr>
              <w:pStyle w:val="Akapitzlist"/>
              <w:spacing w:before="120" w:after="120" w:line="240" w:lineRule="auto"/>
              <w:ind w:left="0"/>
              <w:contextualSpacing w:val="0"/>
              <w:rPr>
                <w:rFonts w:ascii="Arial" w:hAnsi="Arial" w:cs="Arial"/>
                <w:color w:val="000000"/>
                <w:spacing w:val="10"/>
                <w:sz w:val="20"/>
                <w:szCs w:val="20"/>
              </w:rPr>
            </w:pPr>
            <w:r w:rsidRPr="00CD568E">
              <w:rPr>
                <w:rFonts w:ascii="Arial" w:hAnsi="Arial" w:cs="Arial"/>
                <w:color w:val="000000"/>
                <w:spacing w:val="10"/>
                <w:sz w:val="20"/>
                <w:szCs w:val="20"/>
              </w:rPr>
              <w:t>Wspólne dbanie o zieleń publiczną</w:t>
            </w:r>
          </w:p>
        </w:tc>
        <w:tc>
          <w:tcPr>
            <w:tcW w:w="1134" w:type="dxa"/>
            <w:shd w:val="clear" w:color="auto" w:fill="auto"/>
            <w:vAlign w:val="center"/>
          </w:tcPr>
          <w:p w14:paraId="71816CB8"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0D34CFF3"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Gmina Rudnik, organizacje pozarządowe, mieszkańcy</w:t>
            </w:r>
          </w:p>
        </w:tc>
        <w:tc>
          <w:tcPr>
            <w:tcW w:w="851" w:type="dxa"/>
            <w:shd w:val="clear" w:color="auto" w:fill="auto"/>
            <w:vAlign w:val="center"/>
          </w:tcPr>
          <w:p w14:paraId="3E1A4F8E" w14:textId="6C7C82FA"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CD568E">
              <w:rPr>
                <w:rFonts w:ascii="Arial" w:hAnsi="Arial" w:cs="Arial"/>
                <w:color w:val="000000"/>
                <w:spacing w:val="10"/>
                <w:sz w:val="20"/>
                <w:szCs w:val="20"/>
              </w:rPr>
              <w:t>2</w:t>
            </w:r>
            <w:r w:rsidR="002278FB">
              <w:rPr>
                <w:rFonts w:ascii="Arial" w:hAnsi="Arial" w:cs="Arial"/>
                <w:color w:val="000000"/>
                <w:spacing w:val="10"/>
                <w:sz w:val="20"/>
                <w:szCs w:val="20"/>
              </w:rPr>
              <w:t>025</w:t>
            </w:r>
            <w:r w:rsidRPr="00CD568E">
              <w:rPr>
                <w:rFonts w:ascii="Arial" w:hAnsi="Arial" w:cs="Arial"/>
                <w:color w:val="000000"/>
                <w:spacing w:val="10"/>
                <w:sz w:val="20"/>
                <w:szCs w:val="20"/>
              </w:rPr>
              <w:t>-2030</w:t>
            </w:r>
          </w:p>
        </w:tc>
        <w:tc>
          <w:tcPr>
            <w:tcW w:w="1701" w:type="dxa"/>
            <w:shd w:val="clear" w:color="auto" w:fill="auto"/>
            <w:vAlign w:val="center"/>
          </w:tcPr>
          <w:p w14:paraId="126ACFDC" w14:textId="1D57DBBB" w:rsidR="00CD568E" w:rsidRPr="000D08CE" w:rsidRDefault="00DA5F54" w:rsidP="0089271D">
            <w:pPr>
              <w:autoSpaceDE w:val="0"/>
              <w:autoSpaceDN w:val="0"/>
              <w:adjustRightInd w:val="0"/>
              <w:spacing w:after="0" w:line="360" w:lineRule="auto"/>
              <w:jc w:val="center"/>
              <w:rPr>
                <w:rFonts w:ascii="Arial" w:hAnsi="Arial" w:cs="Arial"/>
                <w:color w:val="000000"/>
                <w:spacing w:val="10"/>
                <w:sz w:val="20"/>
                <w:szCs w:val="20"/>
              </w:rPr>
            </w:pPr>
            <w:r w:rsidRPr="000D08CE">
              <w:rPr>
                <w:rFonts w:ascii="Arial" w:hAnsi="Arial" w:cs="Arial"/>
                <w:color w:val="000000"/>
                <w:spacing w:val="10"/>
                <w:sz w:val="20"/>
                <w:szCs w:val="20"/>
              </w:rPr>
              <w:t>6 000,00</w:t>
            </w:r>
          </w:p>
        </w:tc>
        <w:tc>
          <w:tcPr>
            <w:tcW w:w="1276" w:type="dxa"/>
            <w:shd w:val="clear" w:color="auto" w:fill="auto"/>
            <w:vAlign w:val="center"/>
          </w:tcPr>
          <w:p w14:paraId="26B4D329" w14:textId="048237D1"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6 000,00</w:t>
            </w:r>
          </w:p>
        </w:tc>
        <w:tc>
          <w:tcPr>
            <w:tcW w:w="708" w:type="dxa"/>
            <w:shd w:val="clear" w:color="auto" w:fill="auto"/>
            <w:vAlign w:val="center"/>
          </w:tcPr>
          <w:p w14:paraId="02159421"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10E06D5D"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r w:rsidR="00CD568E" w:rsidRPr="004C7C0E" w14:paraId="2D7C3100" w14:textId="77777777" w:rsidTr="0089271D">
        <w:tc>
          <w:tcPr>
            <w:tcW w:w="567" w:type="dxa"/>
            <w:shd w:val="clear" w:color="auto" w:fill="auto"/>
            <w:vAlign w:val="center"/>
          </w:tcPr>
          <w:p w14:paraId="2CFACFA0" w14:textId="77777777" w:rsidR="00CD568E" w:rsidRPr="004C7C0E" w:rsidRDefault="00CD568E" w:rsidP="00253450">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6</w:t>
            </w:r>
          </w:p>
        </w:tc>
        <w:tc>
          <w:tcPr>
            <w:tcW w:w="2269" w:type="dxa"/>
            <w:shd w:val="clear" w:color="auto" w:fill="auto"/>
            <w:vAlign w:val="center"/>
          </w:tcPr>
          <w:p w14:paraId="2CFC05C4" w14:textId="77777777" w:rsidR="00CD568E" w:rsidRPr="004C7C0E" w:rsidRDefault="00F96970" w:rsidP="006832CF">
            <w:pPr>
              <w:pStyle w:val="Akapitzlist"/>
              <w:spacing w:before="120" w:after="120" w:line="240" w:lineRule="auto"/>
              <w:ind w:left="0"/>
              <w:contextualSpacing w:val="0"/>
              <w:rPr>
                <w:rFonts w:ascii="Arial" w:hAnsi="Arial" w:cs="Arial"/>
                <w:color w:val="000000"/>
                <w:spacing w:val="10"/>
                <w:sz w:val="20"/>
                <w:szCs w:val="20"/>
              </w:rPr>
            </w:pPr>
            <w:r w:rsidRPr="00F96970">
              <w:rPr>
                <w:rFonts w:ascii="Arial" w:hAnsi="Arial" w:cs="Arial"/>
                <w:color w:val="000000"/>
                <w:spacing w:val="10"/>
                <w:sz w:val="20"/>
                <w:szCs w:val="20"/>
              </w:rPr>
              <w:t>Wspieranie idei uczenia się przez całe życie</w:t>
            </w:r>
          </w:p>
        </w:tc>
        <w:tc>
          <w:tcPr>
            <w:tcW w:w="1134" w:type="dxa"/>
            <w:shd w:val="clear" w:color="auto" w:fill="auto"/>
            <w:vAlign w:val="center"/>
          </w:tcPr>
          <w:p w14:paraId="5B760578" w14:textId="77777777" w:rsidR="00CD568E" w:rsidRPr="004C7C0E" w:rsidRDefault="00CD568E" w:rsidP="006832CF">
            <w:pPr>
              <w:autoSpaceDE w:val="0"/>
              <w:autoSpaceDN w:val="0"/>
              <w:adjustRightInd w:val="0"/>
              <w:spacing w:after="0" w:line="240" w:lineRule="auto"/>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59BCC18E" w14:textId="77777777" w:rsidR="00CD568E" w:rsidRPr="004C7C0E" w:rsidRDefault="00F96970" w:rsidP="006832CF">
            <w:pPr>
              <w:autoSpaceDE w:val="0"/>
              <w:autoSpaceDN w:val="0"/>
              <w:adjustRightInd w:val="0"/>
              <w:spacing w:after="0" w:line="240" w:lineRule="auto"/>
              <w:rPr>
                <w:rFonts w:ascii="Arial" w:hAnsi="Arial" w:cs="Arial"/>
                <w:color w:val="000000"/>
                <w:spacing w:val="10"/>
                <w:sz w:val="20"/>
                <w:szCs w:val="20"/>
              </w:rPr>
            </w:pPr>
            <w:r w:rsidRPr="00F96970">
              <w:rPr>
                <w:rFonts w:ascii="Arial" w:hAnsi="Arial" w:cs="Arial"/>
                <w:color w:val="000000"/>
                <w:spacing w:val="10"/>
                <w:sz w:val="20"/>
                <w:szCs w:val="20"/>
              </w:rPr>
              <w:t>Gmina Rudnik, BPGR, organizacje pozarządowe, instytucje kultury</w:t>
            </w:r>
          </w:p>
        </w:tc>
        <w:tc>
          <w:tcPr>
            <w:tcW w:w="851" w:type="dxa"/>
            <w:shd w:val="clear" w:color="auto" w:fill="auto"/>
            <w:vAlign w:val="center"/>
          </w:tcPr>
          <w:p w14:paraId="395A532E" w14:textId="7DB38E16" w:rsidR="00CD568E" w:rsidRPr="004C7C0E" w:rsidRDefault="002278FB" w:rsidP="006832CF">
            <w:pPr>
              <w:autoSpaceDE w:val="0"/>
              <w:autoSpaceDN w:val="0"/>
              <w:adjustRightInd w:val="0"/>
              <w:spacing w:after="0" w:line="240" w:lineRule="auto"/>
              <w:rPr>
                <w:rFonts w:ascii="Arial" w:hAnsi="Arial" w:cs="Arial"/>
                <w:color w:val="000000"/>
                <w:spacing w:val="10"/>
                <w:sz w:val="20"/>
                <w:szCs w:val="20"/>
              </w:rPr>
            </w:pPr>
            <w:r>
              <w:rPr>
                <w:rFonts w:ascii="Arial" w:hAnsi="Arial" w:cs="Arial"/>
                <w:color w:val="000000"/>
                <w:spacing w:val="10"/>
                <w:sz w:val="20"/>
                <w:szCs w:val="20"/>
              </w:rPr>
              <w:t>2025</w:t>
            </w:r>
            <w:r w:rsidR="00F96970" w:rsidRPr="00F96970">
              <w:rPr>
                <w:rFonts w:ascii="Arial" w:hAnsi="Arial" w:cs="Arial"/>
                <w:color w:val="000000"/>
                <w:spacing w:val="10"/>
                <w:sz w:val="20"/>
                <w:szCs w:val="20"/>
              </w:rPr>
              <w:t>-2030</w:t>
            </w:r>
          </w:p>
        </w:tc>
        <w:tc>
          <w:tcPr>
            <w:tcW w:w="1701" w:type="dxa"/>
            <w:shd w:val="clear" w:color="auto" w:fill="auto"/>
            <w:vAlign w:val="center"/>
          </w:tcPr>
          <w:p w14:paraId="5935E972" w14:textId="32353EC7"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10 000,00</w:t>
            </w:r>
          </w:p>
        </w:tc>
        <w:tc>
          <w:tcPr>
            <w:tcW w:w="1276" w:type="dxa"/>
            <w:shd w:val="clear" w:color="auto" w:fill="auto"/>
            <w:vAlign w:val="center"/>
          </w:tcPr>
          <w:p w14:paraId="04499D2C" w14:textId="0BCFEA4A"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10 000,00</w:t>
            </w:r>
          </w:p>
        </w:tc>
        <w:tc>
          <w:tcPr>
            <w:tcW w:w="708" w:type="dxa"/>
            <w:shd w:val="clear" w:color="auto" w:fill="auto"/>
            <w:vAlign w:val="center"/>
          </w:tcPr>
          <w:p w14:paraId="171F63E6"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2A4829E6"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r w:rsidR="00CD568E" w:rsidRPr="004C7C0E" w14:paraId="7F9BD778" w14:textId="77777777" w:rsidTr="0089271D">
        <w:tc>
          <w:tcPr>
            <w:tcW w:w="567" w:type="dxa"/>
            <w:shd w:val="clear" w:color="auto" w:fill="auto"/>
            <w:vAlign w:val="center"/>
          </w:tcPr>
          <w:p w14:paraId="10709BAE" w14:textId="77777777" w:rsidR="00CD568E" w:rsidRPr="004C7C0E" w:rsidRDefault="00CD568E" w:rsidP="000B5DB1">
            <w:pPr>
              <w:pStyle w:val="Akapitzlist"/>
              <w:spacing w:after="0" w:line="240" w:lineRule="auto"/>
              <w:ind w:left="0"/>
              <w:contextualSpacing w:val="0"/>
              <w:rPr>
                <w:rFonts w:ascii="Arial" w:hAnsi="Arial" w:cs="Arial"/>
                <w:color w:val="000000"/>
                <w:spacing w:val="10"/>
                <w:sz w:val="20"/>
                <w:szCs w:val="20"/>
              </w:rPr>
            </w:pPr>
            <w:r w:rsidRPr="004C7C0E">
              <w:rPr>
                <w:rFonts w:ascii="Arial" w:hAnsi="Arial" w:cs="Arial"/>
                <w:color w:val="000000"/>
                <w:spacing w:val="10"/>
                <w:sz w:val="20"/>
                <w:szCs w:val="20"/>
              </w:rPr>
              <w:t>7</w:t>
            </w:r>
          </w:p>
        </w:tc>
        <w:tc>
          <w:tcPr>
            <w:tcW w:w="2269" w:type="dxa"/>
            <w:shd w:val="clear" w:color="auto" w:fill="auto"/>
            <w:vAlign w:val="center"/>
          </w:tcPr>
          <w:p w14:paraId="4B110B0C" w14:textId="77777777" w:rsidR="00F96970" w:rsidRPr="00F96970" w:rsidRDefault="00F96970" w:rsidP="006832CF">
            <w:pPr>
              <w:autoSpaceDE w:val="0"/>
              <w:autoSpaceDN w:val="0"/>
              <w:adjustRightInd w:val="0"/>
              <w:spacing w:after="0" w:line="240" w:lineRule="auto"/>
              <w:rPr>
                <w:rFonts w:ascii="Arial" w:hAnsi="Arial" w:cs="Arial"/>
                <w:color w:val="000000"/>
                <w:spacing w:val="10"/>
                <w:sz w:val="20"/>
                <w:szCs w:val="20"/>
              </w:rPr>
            </w:pPr>
            <w:r w:rsidRPr="00F96970">
              <w:rPr>
                <w:rFonts w:ascii="Arial" w:hAnsi="Arial" w:cs="Arial"/>
                <w:color w:val="000000"/>
                <w:spacing w:val="10"/>
                <w:sz w:val="20"/>
                <w:szCs w:val="20"/>
              </w:rPr>
              <w:t xml:space="preserve">Promocja podejmowania i realizacji inicjatyw gospodarczych </w:t>
            </w:r>
          </w:p>
          <w:p w14:paraId="67E1A4F9" w14:textId="77777777" w:rsidR="00CD568E" w:rsidRPr="004C7C0E" w:rsidRDefault="00F96970" w:rsidP="006832CF">
            <w:pPr>
              <w:autoSpaceDE w:val="0"/>
              <w:autoSpaceDN w:val="0"/>
              <w:adjustRightInd w:val="0"/>
              <w:spacing w:after="0" w:line="240" w:lineRule="auto"/>
              <w:rPr>
                <w:rFonts w:ascii="Arial" w:hAnsi="Arial" w:cs="Arial"/>
                <w:color w:val="000000"/>
                <w:spacing w:val="10"/>
                <w:sz w:val="20"/>
                <w:szCs w:val="20"/>
              </w:rPr>
            </w:pPr>
            <w:r w:rsidRPr="00F96970">
              <w:rPr>
                <w:rFonts w:ascii="Arial" w:hAnsi="Arial" w:cs="Arial"/>
                <w:color w:val="000000"/>
                <w:spacing w:val="10"/>
                <w:sz w:val="20"/>
                <w:szCs w:val="20"/>
              </w:rPr>
              <w:t>w sferze pozarolniczej, w tym w branży turystycznej</w:t>
            </w:r>
          </w:p>
        </w:tc>
        <w:tc>
          <w:tcPr>
            <w:tcW w:w="1134" w:type="dxa"/>
            <w:shd w:val="clear" w:color="auto" w:fill="auto"/>
            <w:vAlign w:val="center"/>
          </w:tcPr>
          <w:p w14:paraId="5682C796" w14:textId="77777777" w:rsidR="00CD568E" w:rsidRPr="004C7C0E" w:rsidRDefault="00CD568E" w:rsidP="006832CF">
            <w:pPr>
              <w:pStyle w:val="Akapitzlist"/>
              <w:spacing w:after="0" w:line="240" w:lineRule="auto"/>
              <w:ind w:left="0"/>
              <w:contextualSpacing w:val="0"/>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722FAB3E" w14:textId="77777777" w:rsidR="00CD568E" w:rsidRPr="004C7C0E" w:rsidRDefault="00F96970" w:rsidP="006832CF">
            <w:pPr>
              <w:pStyle w:val="Akapitzlist"/>
              <w:spacing w:after="0" w:line="240" w:lineRule="auto"/>
              <w:ind w:left="0"/>
              <w:contextualSpacing w:val="0"/>
              <w:rPr>
                <w:rFonts w:ascii="Arial" w:hAnsi="Arial" w:cs="Arial"/>
                <w:color w:val="000000"/>
                <w:spacing w:val="10"/>
                <w:sz w:val="20"/>
                <w:szCs w:val="20"/>
              </w:rPr>
            </w:pPr>
            <w:r w:rsidRPr="00F96970">
              <w:rPr>
                <w:rFonts w:ascii="Arial" w:hAnsi="Arial" w:cs="Arial"/>
                <w:color w:val="000000"/>
                <w:spacing w:val="10"/>
                <w:sz w:val="20"/>
                <w:szCs w:val="20"/>
              </w:rPr>
              <w:t>Gmina Rudnik, przedsiębiorcy</w:t>
            </w:r>
          </w:p>
        </w:tc>
        <w:tc>
          <w:tcPr>
            <w:tcW w:w="851" w:type="dxa"/>
            <w:shd w:val="clear" w:color="auto" w:fill="auto"/>
            <w:vAlign w:val="center"/>
          </w:tcPr>
          <w:p w14:paraId="29C95CFD" w14:textId="4AC3BE8C" w:rsidR="00CD568E" w:rsidRPr="004C7C0E" w:rsidRDefault="002278FB" w:rsidP="006832CF">
            <w:pPr>
              <w:pStyle w:val="Akapitzlist"/>
              <w:spacing w:after="0" w:line="240" w:lineRule="auto"/>
              <w:ind w:left="0"/>
              <w:contextualSpacing w:val="0"/>
              <w:rPr>
                <w:rFonts w:ascii="Arial" w:hAnsi="Arial" w:cs="Arial"/>
                <w:color w:val="000000"/>
                <w:spacing w:val="10"/>
                <w:sz w:val="20"/>
                <w:szCs w:val="20"/>
              </w:rPr>
            </w:pPr>
            <w:r>
              <w:rPr>
                <w:rFonts w:ascii="Arial" w:hAnsi="Arial" w:cs="Arial"/>
                <w:color w:val="000000"/>
                <w:spacing w:val="10"/>
                <w:sz w:val="20"/>
                <w:szCs w:val="20"/>
              </w:rPr>
              <w:t>2025</w:t>
            </w:r>
            <w:r w:rsidR="00F96970" w:rsidRPr="00F96970">
              <w:rPr>
                <w:rFonts w:ascii="Arial" w:hAnsi="Arial" w:cs="Arial"/>
                <w:color w:val="000000"/>
                <w:spacing w:val="10"/>
                <w:sz w:val="20"/>
                <w:szCs w:val="20"/>
              </w:rPr>
              <w:t>-2030</w:t>
            </w:r>
          </w:p>
        </w:tc>
        <w:tc>
          <w:tcPr>
            <w:tcW w:w="1701" w:type="dxa"/>
            <w:shd w:val="clear" w:color="auto" w:fill="auto"/>
            <w:vAlign w:val="center"/>
          </w:tcPr>
          <w:p w14:paraId="2D012C4E" w14:textId="078E5BD5"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2 000,00</w:t>
            </w:r>
          </w:p>
        </w:tc>
        <w:tc>
          <w:tcPr>
            <w:tcW w:w="1276" w:type="dxa"/>
            <w:shd w:val="clear" w:color="auto" w:fill="auto"/>
            <w:vAlign w:val="center"/>
          </w:tcPr>
          <w:p w14:paraId="210D705F" w14:textId="7DA2D151"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2 000,00</w:t>
            </w:r>
          </w:p>
        </w:tc>
        <w:tc>
          <w:tcPr>
            <w:tcW w:w="708" w:type="dxa"/>
            <w:shd w:val="clear" w:color="auto" w:fill="auto"/>
            <w:vAlign w:val="center"/>
          </w:tcPr>
          <w:p w14:paraId="1B9CC3A8"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680AC105"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r w:rsidR="00CD568E" w:rsidRPr="004C7C0E" w14:paraId="21363295" w14:textId="77777777" w:rsidTr="0089271D">
        <w:tc>
          <w:tcPr>
            <w:tcW w:w="567" w:type="dxa"/>
            <w:shd w:val="clear" w:color="auto" w:fill="auto"/>
            <w:vAlign w:val="center"/>
          </w:tcPr>
          <w:p w14:paraId="18A62410" w14:textId="77777777" w:rsidR="00CD568E" w:rsidRPr="004C7C0E" w:rsidRDefault="00CD568E" w:rsidP="00253450">
            <w:pPr>
              <w:pStyle w:val="Akapitzlist"/>
              <w:spacing w:before="120" w:after="120" w:line="240" w:lineRule="auto"/>
              <w:ind w:left="0"/>
              <w:contextualSpacing w:val="0"/>
              <w:rPr>
                <w:rFonts w:ascii="Arial" w:hAnsi="Arial" w:cs="Arial"/>
                <w:color w:val="000000"/>
                <w:spacing w:val="10"/>
                <w:sz w:val="20"/>
                <w:szCs w:val="20"/>
              </w:rPr>
            </w:pPr>
            <w:r w:rsidRPr="004C7C0E">
              <w:rPr>
                <w:rFonts w:ascii="Arial" w:hAnsi="Arial" w:cs="Arial"/>
                <w:color w:val="000000"/>
                <w:spacing w:val="10"/>
                <w:sz w:val="20"/>
                <w:szCs w:val="20"/>
              </w:rPr>
              <w:t>8</w:t>
            </w:r>
          </w:p>
        </w:tc>
        <w:tc>
          <w:tcPr>
            <w:tcW w:w="2269" w:type="dxa"/>
            <w:shd w:val="clear" w:color="auto" w:fill="auto"/>
            <w:vAlign w:val="center"/>
          </w:tcPr>
          <w:p w14:paraId="38C22AE4" w14:textId="77777777" w:rsidR="00CD568E" w:rsidRPr="004C7C0E" w:rsidRDefault="00F96970" w:rsidP="006832CF">
            <w:pPr>
              <w:pStyle w:val="Akapitzlist"/>
              <w:spacing w:before="120" w:after="120" w:line="240" w:lineRule="auto"/>
              <w:ind w:left="0"/>
              <w:contextualSpacing w:val="0"/>
              <w:rPr>
                <w:rFonts w:ascii="Arial" w:hAnsi="Arial" w:cs="Arial"/>
                <w:color w:val="000000"/>
                <w:spacing w:val="10"/>
                <w:sz w:val="20"/>
                <w:szCs w:val="20"/>
              </w:rPr>
            </w:pPr>
            <w:r w:rsidRPr="00F96970">
              <w:rPr>
                <w:rFonts w:ascii="Arial" w:hAnsi="Arial" w:cs="Arial"/>
                <w:color w:val="000000"/>
                <w:spacing w:val="10"/>
                <w:sz w:val="20"/>
                <w:szCs w:val="20"/>
              </w:rPr>
              <w:t>Promocja podobszarów obszaru rewitalizacji jako miejsca atrakcyjnego turystycznie</w:t>
            </w:r>
          </w:p>
        </w:tc>
        <w:tc>
          <w:tcPr>
            <w:tcW w:w="1134" w:type="dxa"/>
            <w:shd w:val="clear" w:color="auto" w:fill="auto"/>
            <w:vAlign w:val="center"/>
          </w:tcPr>
          <w:p w14:paraId="0BF445B2" w14:textId="77777777" w:rsidR="00CD568E" w:rsidRPr="004C7C0E" w:rsidRDefault="00CD568E" w:rsidP="006832CF">
            <w:pPr>
              <w:pStyle w:val="Akapitzlist"/>
              <w:spacing w:before="120" w:after="120" w:line="240" w:lineRule="auto"/>
              <w:ind w:left="0"/>
              <w:contextualSpacing w:val="0"/>
              <w:rPr>
                <w:rFonts w:ascii="Arial" w:hAnsi="Arial" w:cs="Arial"/>
                <w:color w:val="000000"/>
                <w:spacing w:val="10"/>
                <w:sz w:val="20"/>
                <w:szCs w:val="20"/>
              </w:rPr>
            </w:pPr>
            <w:r w:rsidRPr="004C7C0E">
              <w:rPr>
                <w:rFonts w:ascii="Arial" w:hAnsi="Arial" w:cs="Arial"/>
                <w:color w:val="000000"/>
                <w:spacing w:val="10"/>
                <w:sz w:val="20"/>
                <w:szCs w:val="20"/>
              </w:rPr>
              <w:t>„miękki”</w:t>
            </w:r>
          </w:p>
        </w:tc>
        <w:tc>
          <w:tcPr>
            <w:tcW w:w="992" w:type="dxa"/>
            <w:shd w:val="clear" w:color="auto" w:fill="auto"/>
            <w:vAlign w:val="center"/>
          </w:tcPr>
          <w:p w14:paraId="3522817A" w14:textId="77777777" w:rsidR="00CD568E" w:rsidRPr="004C7C0E" w:rsidRDefault="00F96970" w:rsidP="006832CF">
            <w:pPr>
              <w:pStyle w:val="Akapitzlist"/>
              <w:spacing w:before="120" w:after="120" w:line="240" w:lineRule="auto"/>
              <w:ind w:left="0"/>
              <w:contextualSpacing w:val="0"/>
              <w:rPr>
                <w:rFonts w:ascii="Arial" w:hAnsi="Arial" w:cs="Arial"/>
                <w:color w:val="000000"/>
                <w:spacing w:val="10"/>
                <w:sz w:val="20"/>
                <w:szCs w:val="20"/>
              </w:rPr>
            </w:pPr>
            <w:r w:rsidRPr="00F96970">
              <w:rPr>
                <w:rFonts w:ascii="Arial" w:hAnsi="Arial" w:cs="Arial"/>
                <w:color w:val="000000"/>
                <w:spacing w:val="10"/>
                <w:sz w:val="20"/>
                <w:szCs w:val="20"/>
              </w:rPr>
              <w:t>Gmina Rudnik, przedsiębiorcy</w:t>
            </w:r>
          </w:p>
        </w:tc>
        <w:tc>
          <w:tcPr>
            <w:tcW w:w="851" w:type="dxa"/>
            <w:shd w:val="clear" w:color="auto" w:fill="auto"/>
            <w:vAlign w:val="center"/>
          </w:tcPr>
          <w:p w14:paraId="07CDE790" w14:textId="3DF94649" w:rsidR="00CD568E" w:rsidRPr="004C7C0E" w:rsidRDefault="002278FB" w:rsidP="006832CF">
            <w:pPr>
              <w:pStyle w:val="Akapitzlist"/>
              <w:spacing w:before="120" w:after="120" w:line="240" w:lineRule="auto"/>
              <w:ind w:left="0"/>
              <w:contextualSpacing w:val="0"/>
              <w:rPr>
                <w:rFonts w:ascii="Arial" w:hAnsi="Arial" w:cs="Arial"/>
                <w:color w:val="000000"/>
                <w:spacing w:val="10"/>
                <w:sz w:val="20"/>
                <w:szCs w:val="20"/>
              </w:rPr>
            </w:pPr>
            <w:r>
              <w:rPr>
                <w:rFonts w:ascii="Arial" w:hAnsi="Arial" w:cs="Arial"/>
                <w:color w:val="000000"/>
                <w:spacing w:val="10"/>
                <w:sz w:val="20"/>
                <w:szCs w:val="20"/>
              </w:rPr>
              <w:t>2025</w:t>
            </w:r>
            <w:r w:rsidR="00F96970" w:rsidRPr="00F96970">
              <w:rPr>
                <w:rFonts w:ascii="Arial" w:hAnsi="Arial" w:cs="Arial"/>
                <w:color w:val="000000"/>
                <w:spacing w:val="10"/>
                <w:sz w:val="20"/>
                <w:szCs w:val="20"/>
              </w:rPr>
              <w:t>-2030</w:t>
            </w:r>
          </w:p>
        </w:tc>
        <w:tc>
          <w:tcPr>
            <w:tcW w:w="1701" w:type="dxa"/>
            <w:shd w:val="clear" w:color="auto" w:fill="auto"/>
            <w:vAlign w:val="center"/>
          </w:tcPr>
          <w:p w14:paraId="0139224F" w14:textId="51D22254"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2 000,00</w:t>
            </w:r>
          </w:p>
        </w:tc>
        <w:tc>
          <w:tcPr>
            <w:tcW w:w="1276" w:type="dxa"/>
            <w:shd w:val="clear" w:color="auto" w:fill="auto"/>
            <w:vAlign w:val="center"/>
          </w:tcPr>
          <w:p w14:paraId="07E5DD83" w14:textId="6B3736BD" w:rsidR="00CD568E" w:rsidRPr="000D08CE" w:rsidRDefault="00DA5F54" w:rsidP="0089271D">
            <w:pPr>
              <w:autoSpaceDE w:val="0"/>
              <w:autoSpaceDN w:val="0"/>
              <w:adjustRightInd w:val="0"/>
              <w:spacing w:after="0" w:line="360" w:lineRule="auto"/>
              <w:jc w:val="center"/>
              <w:rPr>
                <w:rFonts w:ascii="Arial" w:hAnsi="Arial" w:cs="Arial"/>
                <w:spacing w:val="10"/>
                <w:sz w:val="20"/>
                <w:szCs w:val="20"/>
              </w:rPr>
            </w:pPr>
            <w:r w:rsidRPr="000D08CE">
              <w:rPr>
                <w:rFonts w:ascii="Arial" w:hAnsi="Arial" w:cs="Arial"/>
                <w:spacing w:val="10"/>
                <w:sz w:val="20"/>
                <w:szCs w:val="20"/>
              </w:rPr>
              <w:t>2 000,00</w:t>
            </w:r>
          </w:p>
        </w:tc>
        <w:tc>
          <w:tcPr>
            <w:tcW w:w="708" w:type="dxa"/>
            <w:shd w:val="clear" w:color="auto" w:fill="auto"/>
            <w:vAlign w:val="center"/>
          </w:tcPr>
          <w:p w14:paraId="186F8F89"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c>
          <w:tcPr>
            <w:tcW w:w="1278" w:type="dxa"/>
            <w:shd w:val="clear" w:color="auto" w:fill="auto"/>
            <w:vAlign w:val="center"/>
          </w:tcPr>
          <w:p w14:paraId="0AE22871" w14:textId="77777777" w:rsidR="00CD568E" w:rsidRPr="004C7C0E" w:rsidRDefault="00CD568E" w:rsidP="0089271D">
            <w:pPr>
              <w:autoSpaceDE w:val="0"/>
              <w:autoSpaceDN w:val="0"/>
              <w:adjustRightInd w:val="0"/>
              <w:spacing w:after="0" w:line="360" w:lineRule="auto"/>
              <w:jc w:val="center"/>
              <w:rPr>
                <w:rFonts w:ascii="Arial" w:hAnsi="Arial" w:cs="Arial"/>
                <w:spacing w:val="10"/>
                <w:sz w:val="10"/>
                <w:szCs w:val="10"/>
              </w:rPr>
            </w:pPr>
          </w:p>
        </w:tc>
      </w:tr>
    </w:tbl>
    <w:p w14:paraId="373F50D0" w14:textId="77777777" w:rsidR="0030237C" w:rsidRPr="004C7C0E" w:rsidRDefault="0030237C" w:rsidP="0030237C">
      <w:pPr>
        <w:spacing w:line="360" w:lineRule="auto"/>
        <w:ind w:left="-993"/>
        <w:rPr>
          <w:rFonts w:ascii="Arial" w:hAnsi="Arial" w:cs="Arial"/>
          <w:i/>
          <w:spacing w:val="10"/>
          <w:sz w:val="24"/>
          <w:szCs w:val="24"/>
        </w:rPr>
      </w:pPr>
      <w:r w:rsidRPr="004C7C0E">
        <w:rPr>
          <w:rFonts w:ascii="Arial" w:hAnsi="Arial" w:cs="Arial"/>
          <w:i/>
          <w:spacing w:val="10"/>
          <w:sz w:val="24"/>
          <w:szCs w:val="24"/>
        </w:rPr>
        <w:t xml:space="preserve">Źródło:  Doradztwo i Reklama Sp. z o.o. </w:t>
      </w:r>
      <w:r w:rsidR="00372EB6">
        <w:rPr>
          <w:rFonts w:ascii="Arial" w:hAnsi="Arial" w:cs="Arial"/>
          <w:i/>
          <w:spacing w:val="10"/>
          <w:sz w:val="24"/>
          <w:szCs w:val="24"/>
        </w:rPr>
        <w:t>na podstawie danych Urzędu Gminy Rudnik</w:t>
      </w:r>
    </w:p>
    <w:p w14:paraId="130C131F" w14:textId="77777777" w:rsidR="00B9187E" w:rsidRPr="004C7C0E" w:rsidRDefault="00B9187E" w:rsidP="002A053B">
      <w:pPr>
        <w:rPr>
          <w:rFonts w:ascii="Arial" w:hAnsi="Arial" w:cs="Arial"/>
          <w:spacing w:val="10"/>
        </w:rPr>
      </w:pPr>
    </w:p>
    <w:p w14:paraId="51463612" w14:textId="77777777" w:rsidR="00321A8E" w:rsidRPr="004C7C0E" w:rsidRDefault="00321A8E" w:rsidP="007E5CDC">
      <w:pPr>
        <w:pStyle w:val="Nagwek1"/>
        <w:numPr>
          <w:ilvl w:val="0"/>
          <w:numId w:val="1"/>
        </w:numPr>
        <w:spacing w:before="0" w:after="240" w:line="360" w:lineRule="auto"/>
        <w:rPr>
          <w:rFonts w:ascii="Arial" w:hAnsi="Arial" w:cs="Arial"/>
          <w:bCs w:val="0"/>
          <w:color w:val="auto"/>
          <w:spacing w:val="10"/>
          <w:sz w:val="32"/>
          <w:szCs w:val="32"/>
        </w:rPr>
      </w:pPr>
      <w:bookmarkStart w:id="144" w:name="_Toc180757104"/>
      <w:r w:rsidRPr="004C7C0E">
        <w:rPr>
          <w:rFonts w:ascii="Arial" w:hAnsi="Arial" w:cs="Arial"/>
          <w:bCs w:val="0"/>
          <w:color w:val="auto"/>
          <w:spacing w:val="10"/>
          <w:sz w:val="32"/>
          <w:szCs w:val="32"/>
        </w:rPr>
        <w:t>STRU</w:t>
      </w:r>
      <w:r w:rsidR="00EB4772" w:rsidRPr="004C7C0E">
        <w:rPr>
          <w:rFonts w:ascii="Arial" w:hAnsi="Arial" w:cs="Arial"/>
          <w:bCs w:val="0"/>
          <w:color w:val="auto"/>
          <w:spacing w:val="10"/>
          <w:sz w:val="32"/>
          <w:szCs w:val="32"/>
        </w:rPr>
        <w:t>K</w:t>
      </w:r>
      <w:r w:rsidRPr="004C7C0E">
        <w:rPr>
          <w:rFonts w:ascii="Arial" w:hAnsi="Arial" w:cs="Arial"/>
          <w:bCs w:val="0"/>
          <w:color w:val="auto"/>
          <w:spacing w:val="10"/>
          <w:sz w:val="32"/>
          <w:szCs w:val="32"/>
        </w:rPr>
        <w:t xml:space="preserve">TURA ZARZĄDZANIA REALIZACJĄ </w:t>
      </w:r>
      <w:r w:rsidR="007E5CDC" w:rsidRPr="004C7C0E">
        <w:rPr>
          <w:rFonts w:ascii="Arial" w:hAnsi="Arial" w:cs="Arial"/>
          <w:bCs w:val="0"/>
          <w:color w:val="auto"/>
          <w:spacing w:val="10"/>
          <w:sz w:val="32"/>
          <w:szCs w:val="32"/>
        </w:rPr>
        <w:t>GMINNEGO PROGRAMU REWITALIZACJI</w:t>
      </w:r>
      <w:bookmarkEnd w:id="144"/>
    </w:p>
    <w:p w14:paraId="0D953805" w14:textId="77777777" w:rsidR="00B9187E" w:rsidRPr="004C7C0E" w:rsidRDefault="00B9187E" w:rsidP="00B9187E">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Gminny Program Rewitalizacji wymaga odpowiedniego systemu wdrażania i zarządzania, ze względu na swoją złożoność. Konieczne jest odpowiednie przygotowanie informacyjne i aktywna partycypacja wszystkich </w:t>
      </w:r>
      <w:r w:rsidRPr="004C7C0E">
        <w:rPr>
          <w:rFonts w:ascii="Arial" w:hAnsi="Arial" w:cs="Arial"/>
          <w:color w:val="000000"/>
          <w:spacing w:val="10"/>
          <w:sz w:val="24"/>
          <w:szCs w:val="24"/>
        </w:rPr>
        <w:lastRenderedPageBreak/>
        <w:t>interesariuszy rewitalizacji. Gminny Program Rewitalizacji jest narzędziem niezbędnym do rozwoju społeczno-gospodarczego Gminy. Jednak, żeby jego realizacja przyniosła oczekiwane efekty potrzebne jest sukcesywne wdrażanie wyznaczonych przedsięwzięć i stały monitoring ich realizacji.</w:t>
      </w:r>
    </w:p>
    <w:p w14:paraId="3092C560" w14:textId="77777777" w:rsidR="00B9187E" w:rsidRPr="004C7C0E" w:rsidRDefault="00B9187E" w:rsidP="00B9187E">
      <w:pPr>
        <w:autoSpaceDE w:val="0"/>
        <w:autoSpaceDN w:val="0"/>
        <w:adjustRightInd w:val="0"/>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Wdrażanie GPR, oparte jest na wsparciu realizacji projektów stworzonych z myślą osiągnięcia celów spójnych z celami strategicznymi oraz operacyjnymi przewidzianymi w GPR. Lista projektów zaplanowanych do realizacji w ramach wdrażania GPR ma charakter listy otwartej. Przedsięwzięcia rewitalizacyjne zaplanowane w </w:t>
      </w:r>
      <w:r w:rsidR="0091538B">
        <w:rPr>
          <w:rFonts w:ascii="Arial" w:hAnsi="Arial" w:cs="Arial"/>
          <w:spacing w:val="10"/>
          <w:sz w:val="24"/>
          <w:szCs w:val="24"/>
        </w:rPr>
        <w:t>GPR</w:t>
      </w:r>
      <w:r w:rsidRPr="004C7C0E">
        <w:rPr>
          <w:rFonts w:ascii="Arial" w:hAnsi="Arial" w:cs="Arial"/>
          <w:spacing w:val="10"/>
          <w:sz w:val="24"/>
          <w:szCs w:val="24"/>
        </w:rPr>
        <w:t xml:space="preserve"> lub zakwalifikowane przez Program jako dopuszczalne mają bardzo zróżnicowany charakter. Do zakwalifikowania dowolnego projektu jako projektu spełniającego kryteria projektu rewitalizacyjnego, niezbędne będzie wskazanie w jaki sposób projekt proponowany przez podmiot wykonawczy, realizuje cel strategiczny bądź cele operacyjne GPR ze szczególnym uwzględnieniem informacji o tym w jaki sposób pomaga rozwiązywać problemy wskazane w diagnozie obszaru przygotowanej na potrzeby GPR.</w:t>
      </w:r>
    </w:p>
    <w:p w14:paraId="09AAB823" w14:textId="77777777" w:rsidR="00B9187E" w:rsidRPr="00934078" w:rsidRDefault="00B9187E" w:rsidP="00B9187E">
      <w:pPr>
        <w:autoSpaceDE w:val="0"/>
        <w:autoSpaceDN w:val="0"/>
        <w:adjustRightInd w:val="0"/>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System zarządzania Programem zaprojektowany został z uwzględnieniem istniejących rozwiązań organizacyjnych, które działają w Urzędzie Gminy </w:t>
      </w:r>
      <w:proofErr w:type="spellStart"/>
      <w:r w:rsidR="00D217A5">
        <w:rPr>
          <w:rFonts w:ascii="Arial" w:hAnsi="Arial" w:cs="Arial"/>
          <w:color w:val="000000"/>
          <w:spacing w:val="10"/>
          <w:sz w:val="24"/>
          <w:szCs w:val="24"/>
        </w:rPr>
        <w:t>Runik</w:t>
      </w:r>
      <w:proofErr w:type="spellEnd"/>
      <w:r w:rsidRPr="004C7C0E">
        <w:rPr>
          <w:rFonts w:ascii="Arial" w:hAnsi="Arial" w:cs="Arial"/>
          <w:color w:val="000000"/>
          <w:spacing w:val="10"/>
          <w:sz w:val="24"/>
          <w:szCs w:val="24"/>
        </w:rPr>
        <w:t xml:space="preserve">, a ponadto zorientowano go na realizację zasad </w:t>
      </w:r>
      <w:r w:rsidRPr="00934078">
        <w:rPr>
          <w:rFonts w:ascii="Arial" w:hAnsi="Arial" w:cs="Arial"/>
          <w:color w:val="000000"/>
          <w:spacing w:val="10"/>
          <w:sz w:val="24"/>
          <w:szCs w:val="24"/>
        </w:rPr>
        <w:t>partycypacji, współdecydowania i partnerstwa.</w:t>
      </w:r>
    </w:p>
    <w:p w14:paraId="7566DC65" w14:textId="77777777" w:rsidR="00B9187E" w:rsidRPr="00934078" w:rsidRDefault="00B9187E" w:rsidP="00B9187E">
      <w:pPr>
        <w:autoSpaceDE w:val="0"/>
        <w:autoSpaceDN w:val="0"/>
        <w:adjustRightInd w:val="0"/>
        <w:spacing w:after="0" w:line="360" w:lineRule="auto"/>
        <w:ind w:firstLine="709"/>
        <w:rPr>
          <w:rFonts w:ascii="Arial" w:hAnsi="Arial" w:cs="Arial"/>
          <w:color w:val="000000"/>
          <w:spacing w:val="10"/>
          <w:sz w:val="24"/>
          <w:szCs w:val="24"/>
        </w:rPr>
      </w:pPr>
      <w:r w:rsidRPr="00934078">
        <w:rPr>
          <w:rFonts w:ascii="Arial" w:hAnsi="Arial" w:cs="Arial"/>
          <w:color w:val="000000"/>
          <w:spacing w:val="10"/>
          <w:sz w:val="24"/>
          <w:szCs w:val="24"/>
        </w:rPr>
        <w:t>Strukturalnie za tematykę rewitalizacji odpowiedzialne będą następujące organy i jednostki:</w:t>
      </w:r>
    </w:p>
    <w:p w14:paraId="06220C0D" w14:textId="77777777" w:rsidR="00B9187E" w:rsidRPr="004C7C0E" w:rsidRDefault="00B9187E" w:rsidP="0099566F">
      <w:pPr>
        <w:numPr>
          <w:ilvl w:val="0"/>
          <w:numId w:val="8"/>
        </w:numPr>
        <w:autoSpaceDE w:val="0"/>
        <w:autoSpaceDN w:val="0"/>
        <w:adjustRightInd w:val="0"/>
        <w:spacing w:after="0" w:line="360" w:lineRule="auto"/>
        <w:ind w:left="426"/>
        <w:rPr>
          <w:rFonts w:ascii="Arial" w:hAnsi="Arial" w:cs="Arial"/>
          <w:color w:val="000000"/>
          <w:spacing w:val="10"/>
          <w:sz w:val="24"/>
          <w:szCs w:val="24"/>
        </w:rPr>
      </w:pPr>
      <w:r w:rsidRPr="00934078">
        <w:rPr>
          <w:rFonts w:ascii="Arial" w:hAnsi="Arial" w:cs="Arial"/>
          <w:color w:val="000000"/>
          <w:spacing w:val="10"/>
          <w:sz w:val="24"/>
          <w:szCs w:val="24"/>
        </w:rPr>
        <w:t>Rada Gminy – zgodnie z przepisami ustaw</w:t>
      </w:r>
      <w:r w:rsidRPr="004C7C0E">
        <w:rPr>
          <w:rFonts w:ascii="Arial" w:hAnsi="Arial" w:cs="Arial"/>
          <w:color w:val="000000"/>
          <w:spacing w:val="10"/>
          <w:sz w:val="24"/>
          <w:szCs w:val="24"/>
        </w:rPr>
        <w:t xml:space="preserve"> ustrojowych regulujących zasady działania jednostek samorządu terytorialnego, uchwala ona program rewitalizacji, akceptuje jego zmiany, zatwierdza środki finansowe na przedsięwzięcia rewitalizacyjne w budżecie Gminy,</w:t>
      </w:r>
    </w:p>
    <w:p w14:paraId="6334FDDA" w14:textId="77777777" w:rsidR="00B9187E" w:rsidRPr="004C7C0E" w:rsidRDefault="00B9187E" w:rsidP="0099566F">
      <w:pPr>
        <w:numPr>
          <w:ilvl w:val="0"/>
          <w:numId w:val="8"/>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Wójt Gminy </w:t>
      </w:r>
      <w:r w:rsidR="00934078">
        <w:rPr>
          <w:rFonts w:ascii="Arial" w:hAnsi="Arial" w:cs="Arial"/>
          <w:color w:val="000000"/>
          <w:spacing w:val="10"/>
          <w:sz w:val="24"/>
          <w:szCs w:val="24"/>
        </w:rPr>
        <w:t>Rudnik</w:t>
      </w:r>
      <w:r w:rsidRPr="004C7C0E">
        <w:rPr>
          <w:rFonts w:ascii="Arial" w:hAnsi="Arial" w:cs="Arial"/>
          <w:color w:val="000000"/>
          <w:spacing w:val="10"/>
          <w:sz w:val="24"/>
          <w:szCs w:val="24"/>
        </w:rPr>
        <w:t xml:space="preserve"> – organ wykonawczy w Gminie, odpowiedzialny za wdrażanie Programu rewitalizacji, uwzględniający procesy rewitalizacji w projektowaniu budżetu Gminy,</w:t>
      </w:r>
    </w:p>
    <w:p w14:paraId="02FB77B4" w14:textId="14846CDC" w:rsidR="00B9187E" w:rsidRPr="006E21E2" w:rsidRDefault="00B9187E" w:rsidP="006E21E2">
      <w:pPr>
        <w:numPr>
          <w:ilvl w:val="0"/>
          <w:numId w:val="8"/>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spacing w:val="10"/>
          <w:sz w:val="24"/>
          <w:szCs w:val="24"/>
        </w:rPr>
        <w:t xml:space="preserve">Zespół Zadaniowy ds. </w:t>
      </w:r>
      <w:r w:rsidRPr="00266DF5">
        <w:rPr>
          <w:rFonts w:ascii="Arial" w:hAnsi="Arial" w:cs="Arial"/>
          <w:spacing w:val="10"/>
          <w:sz w:val="24"/>
          <w:szCs w:val="24"/>
        </w:rPr>
        <w:t>Rewitalizacji</w:t>
      </w:r>
      <w:r w:rsidRPr="00266DF5">
        <w:rPr>
          <w:rFonts w:ascii="Arial" w:hAnsi="Arial" w:cs="Arial"/>
          <w:color w:val="000000"/>
          <w:spacing w:val="10"/>
          <w:sz w:val="24"/>
          <w:szCs w:val="24"/>
        </w:rPr>
        <w:t xml:space="preserve"> (gminne jednostki organizacyjne</w:t>
      </w:r>
      <w:r w:rsidR="006E21E2" w:rsidRPr="00266DF5">
        <w:rPr>
          <w:rFonts w:ascii="Arial" w:hAnsi="Arial" w:cs="Arial"/>
          <w:color w:val="000000"/>
          <w:spacing w:val="10"/>
          <w:sz w:val="24"/>
          <w:szCs w:val="24"/>
        </w:rPr>
        <w:t xml:space="preserve"> tj. Gminny Zespół Oświaty, Gminny Ośrodek Pomocy Społecznej w Rudniku, Biblioteka Publiczna Gminy Rudnik</w:t>
      </w:r>
      <w:r w:rsidRPr="00266DF5">
        <w:rPr>
          <w:rFonts w:ascii="Arial" w:hAnsi="Arial" w:cs="Arial"/>
          <w:color w:val="000000"/>
          <w:spacing w:val="10"/>
          <w:sz w:val="24"/>
          <w:szCs w:val="24"/>
        </w:rPr>
        <w:t>) – powołane</w:t>
      </w:r>
      <w:r w:rsidRPr="006E21E2">
        <w:rPr>
          <w:rFonts w:ascii="Arial" w:hAnsi="Arial" w:cs="Arial"/>
          <w:color w:val="000000"/>
          <w:spacing w:val="10"/>
          <w:sz w:val="24"/>
          <w:szCs w:val="24"/>
        </w:rPr>
        <w:t xml:space="preserve"> zarządzeniem, jako </w:t>
      </w:r>
      <w:r w:rsidRPr="006E21E2">
        <w:rPr>
          <w:rFonts w:ascii="Arial" w:hAnsi="Arial" w:cs="Arial"/>
          <w:color w:val="000000"/>
          <w:spacing w:val="10"/>
          <w:sz w:val="24"/>
          <w:szCs w:val="24"/>
        </w:rPr>
        <w:lastRenderedPageBreak/>
        <w:t xml:space="preserve">aparat pomocniczy, za pomocą którego Wójt Gminy </w:t>
      </w:r>
      <w:r w:rsidR="00934078" w:rsidRPr="006E21E2">
        <w:rPr>
          <w:rFonts w:ascii="Arial" w:hAnsi="Arial" w:cs="Arial"/>
          <w:color w:val="000000"/>
          <w:spacing w:val="10"/>
          <w:sz w:val="24"/>
          <w:szCs w:val="24"/>
        </w:rPr>
        <w:t xml:space="preserve">Rudnik </w:t>
      </w:r>
      <w:r w:rsidRPr="006E21E2">
        <w:rPr>
          <w:rFonts w:ascii="Arial" w:hAnsi="Arial" w:cs="Arial"/>
          <w:color w:val="000000"/>
          <w:spacing w:val="10"/>
          <w:sz w:val="24"/>
          <w:szCs w:val="24"/>
        </w:rPr>
        <w:t>wykonuje swoje zadania w sferze społecznej, gospodarczej, środowiskowej i infrastruktury przestrzennej,</w:t>
      </w:r>
    </w:p>
    <w:p w14:paraId="042BF043" w14:textId="77777777" w:rsidR="00B9187E" w:rsidRPr="004C7C0E" w:rsidRDefault="00B9187E" w:rsidP="0099566F">
      <w:pPr>
        <w:numPr>
          <w:ilvl w:val="0"/>
          <w:numId w:val="8"/>
        </w:numPr>
        <w:autoSpaceDE w:val="0"/>
        <w:autoSpaceDN w:val="0"/>
        <w:adjustRightInd w:val="0"/>
        <w:spacing w:after="0" w:line="360" w:lineRule="auto"/>
        <w:ind w:left="426"/>
        <w:rPr>
          <w:rFonts w:ascii="Arial" w:hAnsi="Arial" w:cs="Arial"/>
          <w:color w:val="000000"/>
          <w:spacing w:val="10"/>
          <w:sz w:val="24"/>
          <w:szCs w:val="24"/>
        </w:rPr>
      </w:pPr>
      <w:r w:rsidRPr="004C7C0E">
        <w:rPr>
          <w:rFonts w:ascii="Arial" w:hAnsi="Arial" w:cs="Arial"/>
          <w:spacing w:val="10"/>
          <w:sz w:val="24"/>
          <w:szCs w:val="24"/>
        </w:rPr>
        <w:t xml:space="preserve">Komitet Rewitalizacji – powołany niezwłocznie po podjęciu przez Radę Gminy </w:t>
      </w:r>
      <w:r w:rsidR="00934078">
        <w:rPr>
          <w:rFonts w:ascii="Arial" w:hAnsi="Arial" w:cs="Arial"/>
          <w:spacing w:val="10"/>
          <w:sz w:val="24"/>
          <w:szCs w:val="24"/>
        </w:rPr>
        <w:t>Rudnik</w:t>
      </w:r>
      <w:r w:rsidRPr="004C7C0E">
        <w:rPr>
          <w:rFonts w:ascii="Arial" w:hAnsi="Arial" w:cs="Arial"/>
          <w:spacing w:val="10"/>
          <w:sz w:val="24"/>
          <w:szCs w:val="24"/>
        </w:rPr>
        <w:t xml:space="preserve"> uchwały określającej zasady wyznaczenia oraz działania Komitetu Rewitalizacji.</w:t>
      </w:r>
    </w:p>
    <w:p w14:paraId="24ACF2D7"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color w:val="000000"/>
          <w:spacing w:val="10"/>
          <w:sz w:val="24"/>
          <w:szCs w:val="24"/>
        </w:rPr>
        <w:t xml:space="preserve">Osobą odpowiedzialną za funkcjonowanie tej struktury jest Wójt Gminy </w:t>
      </w:r>
      <w:r w:rsidR="00934078">
        <w:rPr>
          <w:rFonts w:ascii="Arial" w:hAnsi="Arial" w:cs="Arial"/>
          <w:color w:val="000000"/>
          <w:spacing w:val="10"/>
          <w:sz w:val="24"/>
          <w:szCs w:val="24"/>
        </w:rPr>
        <w:t>Rudnik</w:t>
      </w:r>
      <w:r w:rsidRPr="004C7C0E">
        <w:rPr>
          <w:rFonts w:ascii="Arial" w:hAnsi="Arial" w:cs="Arial"/>
          <w:color w:val="000000"/>
          <w:spacing w:val="10"/>
          <w:sz w:val="24"/>
          <w:szCs w:val="24"/>
        </w:rPr>
        <w:t>.</w:t>
      </w:r>
    </w:p>
    <w:p w14:paraId="074C5DD7" w14:textId="2207E119" w:rsidR="00282D55" w:rsidRDefault="002D1F68" w:rsidP="00B9187E">
      <w:pPr>
        <w:autoSpaceDE w:val="0"/>
        <w:autoSpaceDN w:val="0"/>
        <w:adjustRightInd w:val="0"/>
        <w:spacing w:after="0" w:line="360" w:lineRule="auto"/>
        <w:ind w:left="66" w:firstLine="643"/>
        <w:rPr>
          <w:rFonts w:ascii="Arial" w:hAnsi="Arial" w:cs="Arial"/>
          <w:spacing w:val="10"/>
          <w:sz w:val="24"/>
          <w:szCs w:val="24"/>
        </w:rPr>
      </w:pPr>
      <w:r w:rsidRPr="00266DF5">
        <w:rPr>
          <w:rFonts w:ascii="Arial" w:hAnsi="Arial" w:cs="Arial"/>
          <w:spacing w:val="10"/>
          <w:sz w:val="24"/>
          <w:szCs w:val="24"/>
        </w:rPr>
        <w:t>Należy również zaznaczyć, że wskazując na system zarządzania programem rewitalizacji z poziomu Gminy Rudnik, możemy tutaj mówić również o jej jednostkach podległych jak np. Gminny Ośrodek Pomocy Społecznej w Rudniku, Biblioteka Publiczna Gminy Rudnik, Szkoła Podstawowa w Rudniku, Szkoła Podstawowa im. Władysława Kwiecińskiego "Lubicza" w Płonce. Powyższe instytucje będą zaangażowane zarówno w realizację przedsięwzięć rewitalizacyjnych jak i zarządzanie procesem, zgodnie z ich właściwościami. Należy zaznaczyć, że system zarządzania programem rewitalizacji zapewnia współdziałanie różnych instytucji na rzecz jego realizacji, również w zakresie współpracy z instytucjami zewnętrznymi. Taka współpraca odbywać się będzie na linii Urząd Gminy Rudnik – Komitet Rewitalizacji oraz w ramach samego komitetu, który będzie zrzeszał lokalnych interesariuszy reprezentujących różne grupy. Tym samym w ramach KR współpracować ze sobą będą m.in. przedsiębiorcy, organizacje pozarządowe oraz mieszkańcy. Istotne będzie również współdziałanie KR z pracownikami i włodarzami Urzędu Gminy Rudnik</w:t>
      </w:r>
      <w:r w:rsidR="00314DDB" w:rsidRPr="00266DF5">
        <w:rPr>
          <w:rFonts w:ascii="Arial" w:hAnsi="Arial" w:cs="Arial"/>
          <w:spacing w:val="10"/>
          <w:sz w:val="24"/>
          <w:szCs w:val="24"/>
        </w:rPr>
        <w:t>.</w:t>
      </w:r>
    </w:p>
    <w:p w14:paraId="17B8A500" w14:textId="77777777" w:rsidR="00282D55" w:rsidRDefault="00282D55" w:rsidP="00B9187E">
      <w:pPr>
        <w:autoSpaceDE w:val="0"/>
        <w:autoSpaceDN w:val="0"/>
        <w:adjustRightInd w:val="0"/>
        <w:spacing w:after="0" w:line="360" w:lineRule="auto"/>
        <w:ind w:left="66" w:firstLine="643"/>
        <w:rPr>
          <w:rFonts w:ascii="Arial" w:hAnsi="Arial" w:cs="Arial"/>
          <w:spacing w:val="10"/>
          <w:sz w:val="24"/>
          <w:szCs w:val="24"/>
        </w:rPr>
      </w:pPr>
    </w:p>
    <w:p w14:paraId="19ECEAEE" w14:textId="77777777" w:rsidR="00B9187E" w:rsidRPr="004C7C0E" w:rsidRDefault="00B9187E" w:rsidP="00B9187E">
      <w:pPr>
        <w:autoSpaceDE w:val="0"/>
        <w:autoSpaceDN w:val="0"/>
        <w:adjustRightInd w:val="0"/>
        <w:spacing w:after="0" w:line="360" w:lineRule="auto"/>
        <w:ind w:left="66" w:firstLine="643"/>
        <w:rPr>
          <w:rFonts w:ascii="Arial" w:hAnsi="Arial" w:cs="Arial"/>
          <w:spacing w:val="10"/>
          <w:sz w:val="24"/>
          <w:szCs w:val="24"/>
        </w:rPr>
      </w:pPr>
      <w:r w:rsidRPr="00F53916">
        <w:rPr>
          <w:rFonts w:ascii="Arial" w:hAnsi="Arial" w:cs="Arial"/>
          <w:spacing w:val="10"/>
          <w:sz w:val="24"/>
          <w:szCs w:val="24"/>
        </w:rPr>
        <w:t>Zarz</w:t>
      </w:r>
      <w:r w:rsidRPr="00F53916">
        <w:rPr>
          <w:rFonts w:ascii="Arial" w:hAnsi="Arial" w:cs="Arial" w:hint="eastAsia"/>
          <w:spacing w:val="10"/>
          <w:sz w:val="24"/>
          <w:szCs w:val="24"/>
        </w:rPr>
        <w:t>ą</w:t>
      </w:r>
      <w:r w:rsidRPr="00F53916">
        <w:rPr>
          <w:rFonts w:ascii="Arial" w:hAnsi="Arial" w:cs="Arial"/>
          <w:spacing w:val="10"/>
          <w:sz w:val="24"/>
          <w:szCs w:val="24"/>
        </w:rPr>
        <w:t>dzanie Gminnym Programem Rewitalizacji to proces, w kt</w:t>
      </w:r>
      <w:r w:rsidRPr="00F53916">
        <w:rPr>
          <w:rFonts w:ascii="Arial" w:hAnsi="Arial" w:cs="Arial" w:hint="eastAsia"/>
          <w:spacing w:val="10"/>
          <w:sz w:val="24"/>
          <w:szCs w:val="24"/>
        </w:rPr>
        <w:t>ó</w:t>
      </w:r>
      <w:r w:rsidRPr="00F53916">
        <w:rPr>
          <w:rFonts w:ascii="Arial" w:hAnsi="Arial" w:cs="Arial"/>
          <w:spacing w:val="10"/>
          <w:sz w:val="24"/>
          <w:szCs w:val="24"/>
        </w:rPr>
        <w:t>rym g</w:t>
      </w:r>
      <w:r w:rsidRPr="00F53916">
        <w:rPr>
          <w:rFonts w:ascii="Arial" w:hAnsi="Arial" w:cs="Arial" w:hint="eastAsia"/>
          <w:spacing w:val="10"/>
          <w:sz w:val="24"/>
          <w:szCs w:val="24"/>
        </w:rPr>
        <w:t>łó</w:t>
      </w:r>
      <w:r w:rsidRPr="00F53916">
        <w:rPr>
          <w:rFonts w:ascii="Arial" w:hAnsi="Arial" w:cs="Arial"/>
          <w:spacing w:val="10"/>
          <w:sz w:val="24"/>
          <w:szCs w:val="24"/>
        </w:rPr>
        <w:t>wnym celem jest zbudowanie odpowiedniego</w:t>
      </w:r>
      <w:r w:rsidRPr="004C7C0E">
        <w:rPr>
          <w:rFonts w:ascii="Arial" w:hAnsi="Arial" w:cs="Arial"/>
          <w:spacing w:val="10"/>
          <w:sz w:val="24"/>
          <w:szCs w:val="24"/>
        </w:rPr>
        <w:t xml:space="preserve"> partnerstwa mi</w:t>
      </w:r>
      <w:r w:rsidRPr="004C7C0E">
        <w:rPr>
          <w:rFonts w:ascii="Arial" w:hAnsi="Arial" w:cs="Arial" w:hint="eastAsia"/>
          <w:spacing w:val="10"/>
          <w:sz w:val="24"/>
          <w:szCs w:val="24"/>
        </w:rPr>
        <w:t>ę</w:t>
      </w:r>
      <w:r w:rsidRPr="004C7C0E">
        <w:rPr>
          <w:rFonts w:ascii="Arial" w:hAnsi="Arial" w:cs="Arial"/>
          <w:spacing w:val="10"/>
          <w:sz w:val="24"/>
          <w:szCs w:val="24"/>
        </w:rPr>
        <w:t>dzy koordynatorem procesu – Urz</w:t>
      </w:r>
      <w:r w:rsidRPr="004C7C0E">
        <w:rPr>
          <w:rFonts w:ascii="Arial" w:hAnsi="Arial" w:cs="Arial" w:hint="eastAsia"/>
          <w:spacing w:val="10"/>
          <w:sz w:val="24"/>
          <w:szCs w:val="24"/>
        </w:rPr>
        <w:t>ę</w:t>
      </w:r>
      <w:r w:rsidRPr="004C7C0E">
        <w:rPr>
          <w:rFonts w:ascii="Arial" w:hAnsi="Arial" w:cs="Arial"/>
          <w:spacing w:val="10"/>
          <w:sz w:val="24"/>
          <w:szCs w:val="24"/>
        </w:rPr>
        <w:t xml:space="preserve">dem Gminy </w:t>
      </w:r>
      <w:r w:rsidR="00F53916">
        <w:rPr>
          <w:rFonts w:ascii="Arial" w:hAnsi="Arial" w:cs="Arial"/>
          <w:spacing w:val="10"/>
          <w:sz w:val="24"/>
          <w:szCs w:val="24"/>
        </w:rPr>
        <w:t>Rudnik</w:t>
      </w:r>
      <w:r w:rsidR="00323C12" w:rsidRPr="004C7C0E">
        <w:rPr>
          <w:rFonts w:ascii="Arial" w:hAnsi="Arial" w:cs="Arial"/>
          <w:spacing w:val="10"/>
          <w:sz w:val="24"/>
          <w:szCs w:val="24"/>
        </w:rPr>
        <w:t>,</w:t>
      </w:r>
      <w:r w:rsidRPr="004C7C0E">
        <w:rPr>
          <w:rFonts w:ascii="Arial" w:hAnsi="Arial" w:cs="Arial"/>
          <w:spacing w:val="10"/>
          <w:sz w:val="24"/>
          <w:szCs w:val="24"/>
        </w:rPr>
        <w:t xml:space="preserve"> a innymi podmiotami uczestnicz</w:t>
      </w:r>
      <w:r w:rsidRPr="004C7C0E">
        <w:rPr>
          <w:rFonts w:ascii="Arial" w:hAnsi="Arial" w:cs="Arial" w:hint="eastAsia"/>
          <w:spacing w:val="10"/>
          <w:sz w:val="24"/>
          <w:szCs w:val="24"/>
        </w:rPr>
        <w:t>ą</w:t>
      </w:r>
      <w:r w:rsidRPr="004C7C0E">
        <w:rPr>
          <w:rFonts w:ascii="Arial" w:hAnsi="Arial" w:cs="Arial"/>
          <w:spacing w:val="10"/>
          <w:sz w:val="24"/>
          <w:szCs w:val="24"/>
        </w:rPr>
        <w:t>cymi w rewitalizacji bezpo</w:t>
      </w:r>
      <w:r w:rsidRPr="004C7C0E">
        <w:rPr>
          <w:rFonts w:ascii="Arial" w:hAnsi="Arial" w:cs="Arial" w:hint="eastAsia"/>
          <w:spacing w:val="10"/>
          <w:sz w:val="24"/>
          <w:szCs w:val="24"/>
        </w:rPr>
        <w:t>ś</w:t>
      </w:r>
      <w:r w:rsidRPr="004C7C0E">
        <w:rPr>
          <w:rFonts w:ascii="Arial" w:hAnsi="Arial" w:cs="Arial"/>
          <w:spacing w:val="10"/>
          <w:sz w:val="24"/>
          <w:szCs w:val="24"/>
        </w:rPr>
        <w:t>rednio lub po</w:t>
      </w:r>
      <w:r w:rsidRPr="004C7C0E">
        <w:rPr>
          <w:rFonts w:ascii="Arial" w:hAnsi="Arial" w:cs="Arial" w:hint="eastAsia"/>
          <w:spacing w:val="10"/>
          <w:sz w:val="24"/>
          <w:szCs w:val="24"/>
        </w:rPr>
        <w:t>ś</w:t>
      </w:r>
      <w:r w:rsidRPr="004C7C0E">
        <w:rPr>
          <w:rFonts w:ascii="Arial" w:hAnsi="Arial" w:cs="Arial"/>
          <w:spacing w:val="10"/>
          <w:sz w:val="24"/>
          <w:szCs w:val="24"/>
        </w:rPr>
        <w:t>rednio. W</w:t>
      </w:r>
      <w:r w:rsidRPr="004C7C0E">
        <w:rPr>
          <w:rFonts w:ascii="Arial" w:hAnsi="Arial" w:cs="Arial" w:hint="eastAsia"/>
          <w:spacing w:val="10"/>
          <w:sz w:val="24"/>
          <w:szCs w:val="24"/>
        </w:rPr>
        <w:t>ł</w:t>
      </w:r>
      <w:r w:rsidRPr="004C7C0E">
        <w:rPr>
          <w:rFonts w:ascii="Arial" w:hAnsi="Arial" w:cs="Arial"/>
          <w:spacing w:val="10"/>
          <w:sz w:val="24"/>
          <w:szCs w:val="24"/>
        </w:rPr>
        <w:t>a</w:t>
      </w:r>
      <w:r w:rsidRPr="004C7C0E">
        <w:rPr>
          <w:rFonts w:ascii="Arial" w:hAnsi="Arial" w:cs="Arial" w:hint="eastAsia"/>
          <w:spacing w:val="10"/>
          <w:sz w:val="24"/>
          <w:szCs w:val="24"/>
        </w:rPr>
        <w:t>ś</w:t>
      </w:r>
      <w:r w:rsidRPr="004C7C0E">
        <w:rPr>
          <w:rFonts w:ascii="Arial" w:hAnsi="Arial" w:cs="Arial"/>
          <w:spacing w:val="10"/>
          <w:sz w:val="24"/>
          <w:szCs w:val="24"/>
        </w:rPr>
        <w:t>ciwe zarz</w:t>
      </w:r>
      <w:r w:rsidRPr="004C7C0E">
        <w:rPr>
          <w:rFonts w:ascii="Arial" w:hAnsi="Arial" w:cs="Arial" w:hint="eastAsia"/>
          <w:spacing w:val="10"/>
          <w:sz w:val="24"/>
          <w:szCs w:val="24"/>
        </w:rPr>
        <w:t>ą</w:t>
      </w:r>
      <w:r w:rsidRPr="004C7C0E">
        <w:rPr>
          <w:rFonts w:ascii="Arial" w:hAnsi="Arial" w:cs="Arial"/>
          <w:spacing w:val="10"/>
          <w:sz w:val="24"/>
          <w:szCs w:val="24"/>
        </w:rPr>
        <w:t>dzanie Programem ma u</w:t>
      </w:r>
      <w:r w:rsidRPr="004C7C0E">
        <w:rPr>
          <w:rFonts w:ascii="Arial" w:hAnsi="Arial" w:cs="Arial" w:hint="eastAsia"/>
          <w:spacing w:val="10"/>
          <w:sz w:val="24"/>
          <w:szCs w:val="24"/>
        </w:rPr>
        <w:t>ł</w:t>
      </w:r>
      <w:r w:rsidRPr="004C7C0E">
        <w:rPr>
          <w:rFonts w:ascii="Arial" w:hAnsi="Arial" w:cs="Arial"/>
          <w:spacing w:val="10"/>
          <w:sz w:val="24"/>
          <w:szCs w:val="24"/>
        </w:rPr>
        <w:t>atwi</w:t>
      </w:r>
      <w:r w:rsidRPr="004C7C0E">
        <w:rPr>
          <w:rFonts w:ascii="Arial" w:hAnsi="Arial" w:cs="Arial" w:hint="eastAsia"/>
          <w:spacing w:val="10"/>
          <w:sz w:val="24"/>
          <w:szCs w:val="24"/>
        </w:rPr>
        <w:t>ć</w:t>
      </w:r>
      <w:r w:rsidRPr="004C7C0E">
        <w:rPr>
          <w:rFonts w:ascii="Arial" w:hAnsi="Arial" w:cs="Arial"/>
          <w:spacing w:val="10"/>
          <w:sz w:val="24"/>
          <w:szCs w:val="24"/>
        </w:rPr>
        <w:t xml:space="preserve"> realizacj</w:t>
      </w:r>
      <w:r w:rsidRPr="004C7C0E">
        <w:rPr>
          <w:rFonts w:ascii="Arial" w:hAnsi="Arial" w:cs="Arial" w:hint="eastAsia"/>
          <w:spacing w:val="10"/>
          <w:sz w:val="24"/>
          <w:szCs w:val="24"/>
        </w:rPr>
        <w:t>ę</w:t>
      </w:r>
      <w:r w:rsidRPr="004C7C0E">
        <w:rPr>
          <w:rFonts w:ascii="Arial" w:hAnsi="Arial" w:cs="Arial"/>
          <w:spacing w:val="10"/>
          <w:sz w:val="24"/>
          <w:szCs w:val="24"/>
        </w:rPr>
        <w:t xml:space="preserve"> poszczeg</w:t>
      </w:r>
      <w:r w:rsidRPr="004C7C0E">
        <w:rPr>
          <w:rFonts w:ascii="Arial" w:hAnsi="Arial" w:cs="Arial" w:hint="eastAsia"/>
          <w:spacing w:val="10"/>
          <w:sz w:val="24"/>
          <w:szCs w:val="24"/>
        </w:rPr>
        <w:t>ó</w:t>
      </w:r>
      <w:r w:rsidRPr="004C7C0E">
        <w:rPr>
          <w:rFonts w:ascii="Arial" w:hAnsi="Arial" w:cs="Arial"/>
          <w:spacing w:val="10"/>
          <w:sz w:val="24"/>
          <w:szCs w:val="24"/>
        </w:rPr>
        <w:t>lnych przedsi</w:t>
      </w:r>
      <w:r w:rsidRPr="004C7C0E">
        <w:rPr>
          <w:rFonts w:ascii="Arial" w:hAnsi="Arial" w:cs="Arial" w:hint="eastAsia"/>
          <w:spacing w:val="10"/>
          <w:sz w:val="24"/>
          <w:szCs w:val="24"/>
        </w:rPr>
        <w:t>ę</w:t>
      </w:r>
      <w:r w:rsidRPr="004C7C0E">
        <w:rPr>
          <w:rFonts w:ascii="Arial" w:hAnsi="Arial" w:cs="Arial"/>
          <w:spacing w:val="10"/>
          <w:sz w:val="24"/>
          <w:szCs w:val="24"/>
        </w:rPr>
        <w:t>wzi</w:t>
      </w:r>
      <w:r w:rsidRPr="004C7C0E">
        <w:rPr>
          <w:rFonts w:ascii="Arial" w:hAnsi="Arial" w:cs="Arial" w:hint="eastAsia"/>
          <w:spacing w:val="10"/>
          <w:sz w:val="24"/>
          <w:szCs w:val="24"/>
        </w:rPr>
        <w:t>ęć</w:t>
      </w:r>
      <w:r w:rsidRPr="004C7C0E">
        <w:rPr>
          <w:rFonts w:ascii="Arial" w:hAnsi="Arial" w:cs="Arial"/>
          <w:spacing w:val="10"/>
          <w:sz w:val="24"/>
          <w:szCs w:val="24"/>
        </w:rPr>
        <w:t>, a tym samym doprowadzi</w:t>
      </w:r>
      <w:r w:rsidRPr="004C7C0E">
        <w:rPr>
          <w:rFonts w:ascii="Arial" w:hAnsi="Arial" w:cs="Arial" w:hint="eastAsia"/>
          <w:spacing w:val="10"/>
          <w:sz w:val="24"/>
          <w:szCs w:val="24"/>
        </w:rPr>
        <w:t>ć</w:t>
      </w:r>
      <w:r w:rsidRPr="004C7C0E">
        <w:rPr>
          <w:rFonts w:ascii="Arial" w:hAnsi="Arial" w:cs="Arial"/>
          <w:spacing w:val="10"/>
          <w:sz w:val="24"/>
          <w:szCs w:val="24"/>
        </w:rPr>
        <w:t xml:space="preserve"> do osi</w:t>
      </w:r>
      <w:r w:rsidRPr="004C7C0E">
        <w:rPr>
          <w:rFonts w:ascii="Arial" w:hAnsi="Arial" w:cs="Arial" w:hint="eastAsia"/>
          <w:spacing w:val="10"/>
          <w:sz w:val="24"/>
          <w:szCs w:val="24"/>
        </w:rPr>
        <w:t>ą</w:t>
      </w:r>
      <w:r w:rsidRPr="004C7C0E">
        <w:rPr>
          <w:rFonts w:ascii="Arial" w:hAnsi="Arial" w:cs="Arial"/>
          <w:spacing w:val="10"/>
          <w:sz w:val="24"/>
          <w:szCs w:val="24"/>
        </w:rPr>
        <w:t>gni</w:t>
      </w:r>
      <w:r w:rsidRPr="004C7C0E">
        <w:rPr>
          <w:rFonts w:ascii="Arial" w:hAnsi="Arial" w:cs="Arial" w:hint="eastAsia"/>
          <w:spacing w:val="10"/>
          <w:sz w:val="24"/>
          <w:szCs w:val="24"/>
        </w:rPr>
        <w:t>ę</w:t>
      </w:r>
      <w:r w:rsidRPr="004C7C0E">
        <w:rPr>
          <w:rFonts w:ascii="Arial" w:hAnsi="Arial" w:cs="Arial"/>
          <w:spacing w:val="10"/>
          <w:sz w:val="24"/>
          <w:szCs w:val="24"/>
        </w:rPr>
        <w:t>cia wyznaczonych cel</w:t>
      </w:r>
      <w:r w:rsidRPr="004C7C0E">
        <w:rPr>
          <w:rFonts w:ascii="Arial" w:hAnsi="Arial" w:cs="Arial" w:hint="eastAsia"/>
          <w:spacing w:val="10"/>
          <w:sz w:val="24"/>
          <w:szCs w:val="24"/>
        </w:rPr>
        <w:t>ó</w:t>
      </w:r>
      <w:r w:rsidRPr="004C7C0E">
        <w:rPr>
          <w:rFonts w:ascii="Arial" w:hAnsi="Arial" w:cs="Arial"/>
          <w:spacing w:val="10"/>
          <w:sz w:val="24"/>
          <w:szCs w:val="24"/>
        </w:rPr>
        <w:t xml:space="preserve">w strategicznych i operacyjnych.  </w:t>
      </w:r>
    </w:p>
    <w:p w14:paraId="30FD65F8" w14:textId="77777777" w:rsidR="00B9187E" w:rsidRPr="004C7C0E" w:rsidRDefault="00B9187E" w:rsidP="00B9187E">
      <w:pPr>
        <w:autoSpaceDE w:val="0"/>
        <w:autoSpaceDN w:val="0"/>
        <w:adjustRightInd w:val="0"/>
        <w:spacing w:after="0" w:line="360" w:lineRule="auto"/>
        <w:ind w:left="66" w:firstLine="643"/>
        <w:rPr>
          <w:rFonts w:ascii="Arial" w:hAnsi="Arial" w:cs="Arial"/>
          <w:color w:val="000000"/>
          <w:spacing w:val="10"/>
          <w:sz w:val="24"/>
          <w:szCs w:val="24"/>
        </w:rPr>
      </w:pPr>
      <w:r w:rsidRPr="004C7C0E">
        <w:rPr>
          <w:rFonts w:ascii="Arial" w:hAnsi="Arial" w:cs="Arial"/>
          <w:color w:val="000000"/>
          <w:spacing w:val="10"/>
          <w:sz w:val="24"/>
          <w:szCs w:val="24"/>
        </w:rPr>
        <w:lastRenderedPageBreak/>
        <w:t xml:space="preserve">Za przygotowanie dokumentu Gminnego Programu Rewitalizacji odpowiedzialny jest Wójt Gminy </w:t>
      </w:r>
      <w:r w:rsidR="00F53916">
        <w:rPr>
          <w:rFonts w:ascii="Arial" w:hAnsi="Arial" w:cs="Arial"/>
          <w:color w:val="000000"/>
          <w:spacing w:val="10"/>
          <w:sz w:val="24"/>
          <w:szCs w:val="24"/>
        </w:rPr>
        <w:t>Rudnik</w:t>
      </w:r>
      <w:r w:rsidRPr="004C7C0E">
        <w:rPr>
          <w:rFonts w:ascii="Arial" w:hAnsi="Arial" w:cs="Arial"/>
          <w:color w:val="000000"/>
          <w:spacing w:val="10"/>
          <w:sz w:val="24"/>
          <w:szCs w:val="24"/>
        </w:rPr>
        <w:t>, który powierzył opracowanie dokumentu firmie zewnętrznej.</w:t>
      </w:r>
    </w:p>
    <w:p w14:paraId="043DB174"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color w:val="000000"/>
          <w:spacing w:val="10"/>
          <w:sz w:val="24"/>
          <w:szCs w:val="24"/>
        </w:rPr>
        <w:t>Za zarządzanie i wdrażanie Gminnego Programu Rewitalizacji oraz monitorowanie i przedstawianie okresowych ocen z postępu jego realizacji odpowiedzialny jest Wójt. Wójt pełni rolę nadzorczą nad całym procesem rewitalizacji, jego zadania wykonywane są we współpracy z powołanym przez niego organem, którym będzie Zespół Zadaniowy ds. Rewitalizacji - gminne jednostki organizacyjne, przez co nie przewiduje się dodatkowych kosztów na zarządzan</w:t>
      </w:r>
      <w:r w:rsidR="008E17EA" w:rsidRPr="004C7C0E">
        <w:rPr>
          <w:rFonts w:ascii="Arial" w:hAnsi="Arial" w:cs="Arial"/>
          <w:color w:val="000000"/>
          <w:spacing w:val="10"/>
          <w:sz w:val="24"/>
          <w:szCs w:val="24"/>
        </w:rPr>
        <w:t>ie Programem. Kierowanie zespołem</w:t>
      </w:r>
      <w:r w:rsidRPr="004C7C0E">
        <w:rPr>
          <w:rFonts w:ascii="Arial" w:hAnsi="Arial" w:cs="Arial"/>
          <w:color w:val="000000"/>
          <w:spacing w:val="10"/>
          <w:sz w:val="24"/>
          <w:szCs w:val="24"/>
        </w:rPr>
        <w:t xml:space="preserve"> powierzono jednostce Urzędu Gminy </w:t>
      </w:r>
      <w:r w:rsidR="00F53916">
        <w:rPr>
          <w:rFonts w:ascii="Arial" w:hAnsi="Arial" w:cs="Arial"/>
          <w:color w:val="000000"/>
          <w:spacing w:val="10"/>
          <w:sz w:val="24"/>
          <w:szCs w:val="24"/>
        </w:rPr>
        <w:t>Rudnik</w:t>
      </w:r>
      <w:r w:rsidRPr="004C7C0E">
        <w:rPr>
          <w:rFonts w:ascii="Arial" w:hAnsi="Arial" w:cs="Arial"/>
          <w:color w:val="000000"/>
          <w:spacing w:val="10"/>
          <w:sz w:val="24"/>
          <w:szCs w:val="24"/>
        </w:rPr>
        <w:t xml:space="preserve">, która posiada doświadczenie w opracowywaniu i realizacji Programu rewitalizacji jak również ma wieloletnie doświadczenie w budowaniu dokumentów strategicznych, realizacji działań społecznych oraz przygotowaniu i realizacji projektów współfinansowanych ze środków UE. </w:t>
      </w:r>
    </w:p>
    <w:p w14:paraId="4DCD5C82"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p>
    <w:p w14:paraId="5A62D39C" w14:textId="77777777" w:rsidR="00B9187E" w:rsidRPr="004C7C0E" w:rsidRDefault="00B9187E" w:rsidP="00414F70">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color w:val="000000"/>
          <w:spacing w:val="10"/>
          <w:sz w:val="24"/>
          <w:szCs w:val="24"/>
        </w:rPr>
        <w:t xml:space="preserve">Zadania Zespołu Zadaniowego ds. Rewitalizacji: </w:t>
      </w:r>
    </w:p>
    <w:p w14:paraId="1C5CEAE1" w14:textId="77777777" w:rsidR="00414F70" w:rsidRPr="004C7C0E" w:rsidRDefault="00414F70" w:rsidP="00332FAA">
      <w:pPr>
        <w:pStyle w:val="Akapitzlist"/>
        <w:numPr>
          <w:ilvl w:val="0"/>
          <w:numId w:val="24"/>
        </w:numPr>
        <w:spacing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identyfikacja problemów i potrzeb obszaru rewitalizacji i wskazywanie możliwości eliminowania problemów obszaru,</w:t>
      </w:r>
    </w:p>
    <w:p w14:paraId="33AB8019" w14:textId="77777777" w:rsidR="00F53916" w:rsidRDefault="00414F70" w:rsidP="00F53916">
      <w:pPr>
        <w:pStyle w:val="Akapitzlist"/>
        <w:numPr>
          <w:ilvl w:val="0"/>
          <w:numId w:val="24"/>
        </w:numPr>
        <w:spacing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diagnozowanie lokalnych potencjałów występujących na terenie obszaru rewitalizacji,</w:t>
      </w:r>
    </w:p>
    <w:p w14:paraId="555E0810"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weryfikacja i opiniowanie wyników prac i wnio</w:t>
      </w:r>
      <w:r>
        <w:rPr>
          <w:rFonts w:ascii="Arial" w:hAnsi="Arial" w:cs="Arial"/>
          <w:color w:val="000000"/>
          <w:spacing w:val="10"/>
          <w:sz w:val="24"/>
          <w:szCs w:val="24"/>
        </w:rPr>
        <w:t xml:space="preserve">sków z przeprowadzonego badania </w:t>
      </w:r>
      <w:r w:rsidRPr="00F53916">
        <w:rPr>
          <w:rFonts w:ascii="Arial" w:hAnsi="Arial" w:cs="Arial"/>
          <w:color w:val="000000"/>
          <w:spacing w:val="10"/>
          <w:sz w:val="24"/>
          <w:szCs w:val="24"/>
        </w:rPr>
        <w:t>delimitacyjnego dla Gminy Rudnik</w:t>
      </w:r>
      <w:r>
        <w:rPr>
          <w:rFonts w:ascii="Arial" w:hAnsi="Arial" w:cs="Arial"/>
          <w:color w:val="000000"/>
          <w:spacing w:val="10"/>
          <w:sz w:val="24"/>
          <w:szCs w:val="24"/>
        </w:rPr>
        <w:t>,</w:t>
      </w:r>
    </w:p>
    <w:p w14:paraId="13682482"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udział w formułowaniu założeń Gminnego Pr</w:t>
      </w:r>
      <w:r>
        <w:rPr>
          <w:rFonts w:ascii="Arial" w:hAnsi="Arial" w:cs="Arial"/>
          <w:color w:val="000000"/>
          <w:spacing w:val="10"/>
          <w:sz w:val="24"/>
          <w:szCs w:val="24"/>
        </w:rPr>
        <w:t xml:space="preserve">ogramu Rewitalizacji oraz celów </w:t>
      </w:r>
      <w:r w:rsidRPr="00F53916">
        <w:rPr>
          <w:rFonts w:ascii="Arial" w:hAnsi="Arial" w:cs="Arial"/>
          <w:color w:val="000000"/>
          <w:spacing w:val="10"/>
          <w:sz w:val="24"/>
          <w:szCs w:val="24"/>
        </w:rPr>
        <w:t>strategicznych i operacyjnych,</w:t>
      </w:r>
    </w:p>
    <w:p w14:paraId="1D4D48C6"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weryfikacja, aktualizacja, wdrożenie i nadzór nad Gminnym Programem Rewitalizacji,</w:t>
      </w:r>
    </w:p>
    <w:p w14:paraId="38ED9A96"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konsultowanie i opiniowanie dokumentów wewnętrznych sporządzonych w</w:t>
      </w:r>
      <w:r>
        <w:rPr>
          <w:rFonts w:ascii="Arial" w:hAnsi="Arial" w:cs="Arial"/>
          <w:color w:val="000000"/>
          <w:spacing w:val="10"/>
          <w:sz w:val="24"/>
          <w:szCs w:val="24"/>
        </w:rPr>
        <w:t xml:space="preserve"> trakcie prac </w:t>
      </w:r>
      <w:r w:rsidRPr="00F53916">
        <w:rPr>
          <w:rFonts w:ascii="Arial" w:hAnsi="Arial" w:cs="Arial"/>
          <w:color w:val="000000"/>
          <w:spacing w:val="10"/>
          <w:sz w:val="24"/>
          <w:szCs w:val="24"/>
        </w:rPr>
        <w:t>nad Gminnym Programem Rewitalizacji,</w:t>
      </w:r>
    </w:p>
    <w:p w14:paraId="0E505159"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weryfikacja zgodności założeń Gminnego Programu Rewitalizacji z</w:t>
      </w:r>
      <w:r>
        <w:rPr>
          <w:rFonts w:ascii="Arial" w:hAnsi="Arial" w:cs="Arial"/>
          <w:color w:val="000000"/>
          <w:spacing w:val="10"/>
          <w:sz w:val="24"/>
          <w:szCs w:val="24"/>
        </w:rPr>
        <w:t> </w:t>
      </w:r>
      <w:r w:rsidRPr="00F53916">
        <w:rPr>
          <w:rFonts w:ascii="Arial" w:hAnsi="Arial" w:cs="Arial"/>
          <w:color w:val="000000"/>
          <w:spacing w:val="10"/>
          <w:sz w:val="24"/>
          <w:szCs w:val="24"/>
        </w:rPr>
        <w:t>aktualnymi wymaganiami aktów normatywnych, w tym procedur obowiązujących w programach finansowania działań rewitalizacyjnych ze środków zewnętrznych,</w:t>
      </w:r>
    </w:p>
    <w:p w14:paraId="3A4D898A"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Pr>
          <w:rFonts w:ascii="Arial" w:hAnsi="Arial" w:cs="Arial"/>
          <w:color w:val="000000"/>
          <w:spacing w:val="10"/>
          <w:sz w:val="24"/>
          <w:szCs w:val="24"/>
        </w:rPr>
        <w:lastRenderedPageBreak/>
        <w:t>reprezentowanie G</w:t>
      </w:r>
      <w:r w:rsidRPr="00F53916">
        <w:rPr>
          <w:rFonts w:ascii="Arial" w:hAnsi="Arial" w:cs="Arial"/>
          <w:color w:val="000000"/>
          <w:spacing w:val="10"/>
          <w:sz w:val="24"/>
          <w:szCs w:val="24"/>
        </w:rPr>
        <w:t>miny w zakresie dotyczącym opracowania Gminnego Programu Rewitalizacji,</w:t>
      </w:r>
    </w:p>
    <w:p w14:paraId="4BA2548A"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 xml:space="preserve">inspirowanie i zgłaszanie projektów rewitalizacyjnych w zakresie poszczególnych obszarów, w tym zwłaszcza społecznych, jak również gospodarczych, </w:t>
      </w:r>
      <w:proofErr w:type="spellStart"/>
      <w:r w:rsidRPr="00F53916">
        <w:rPr>
          <w:rFonts w:ascii="Arial" w:hAnsi="Arial" w:cs="Arial"/>
          <w:color w:val="000000"/>
          <w:spacing w:val="10"/>
          <w:sz w:val="24"/>
          <w:szCs w:val="24"/>
        </w:rPr>
        <w:t>środowiskowych,przestrzenno</w:t>
      </w:r>
      <w:proofErr w:type="spellEnd"/>
      <w:r w:rsidRPr="00F53916">
        <w:rPr>
          <w:rFonts w:ascii="Arial" w:hAnsi="Arial" w:cs="Arial"/>
          <w:color w:val="000000"/>
          <w:spacing w:val="10"/>
          <w:sz w:val="24"/>
          <w:szCs w:val="24"/>
        </w:rPr>
        <w:t>-funkcjonalnych, technicznych,</w:t>
      </w:r>
    </w:p>
    <w:p w14:paraId="2D921112"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analiza i opiniowanie zgłoszonych projektów rewitalizacyjnych, zwłaszcza w odniesieniu do potrzeb obszaru rewitalizacji,</w:t>
      </w:r>
    </w:p>
    <w:p w14:paraId="57A59855"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upowszechnianie informacji o Gminnym Programie Rewitalizacji za pośrednictwem mediów oraz zasobów własnych Urzędu Gminy Rudnik,</w:t>
      </w:r>
    </w:p>
    <w:p w14:paraId="06D1E8F2"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kreowanie, opiniowanie i wdrażanie narzędzi komunikacji i partycypacji ze społecznością lokalną,</w:t>
      </w:r>
    </w:p>
    <w:p w14:paraId="3DE24D41"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udział w konsultacjach społecznych w trakcie prac nad opracowywaniem Gminnego Programu Rewitalizacji i nadzór nad nimi,</w:t>
      </w:r>
    </w:p>
    <w:p w14:paraId="2DBA7913"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weryfikacja i opiniowanie wyników prac i wniosków z konsultacji społecznych w trakcie prac nad Gminnym Programem Rewitalizacji,</w:t>
      </w:r>
    </w:p>
    <w:p w14:paraId="65C3AC29" w14:textId="77777777" w:rsidR="00F53916" w:rsidRDefault="00F53916" w:rsidP="00F53916">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zapewnienie skuteczności funkcjonowania systemu zarządzania procesem rewitalizacji,</w:t>
      </w:r>
    </w:p>
    <w:p w14:paraId="1EB08E11" w14:textId="77777777" w:rsid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F53916">
        <w:rPr>
          <w:rFonts w:ascii="Arial" w:hAnsi="Arial" w:cs="Arial"/>
          <w:color w:val="000000"/>
          <w:spacing w:val="10"/>
          <w:sz w:val="24"/>
          <w:szCs w:val="24"/>
        </w:rPr>
        <w:t>współpraca przy wdrażaniu projektów rewitalizacyjnych w ramach danego obszaru oraz koordynacja działań leżących w zakresie kompetencji reprezentowanej jednostki,</w:t>
      </w:r>
    </w:p>
    <w:p w14:paraId="7646EE9A" w14:textId="77777777" w:rsid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517C9B">
        <w:rPr>
          <w:rFonts w:ascii="Arial" w:hAnsi="Arial" w:cs="Arial"/>
          <w:color w:val="000000"/>
          <w:spacing w:val="10"/>
          <w:sz w:val="24"/>
          <w:szCs w:val="24"/>
        </w:rPr>
        <w:t>opiniowanie i rekomendowanie propozycji zmian Gminnego Programu Rewitalizacji,</w:t>
      </w:r>
    </w:p>
    <w:p w14:paraId="1A3C6E47" w14:textId="77777777" w:rsid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517C9B">
        <w:rPr>
          <w:rFonts w:ascii="Arial" w:hAnsi="Arial" w:cs="Arial"/>
          <w:color w:val="000000"/>
          <w:spacing w:val="10"/>
          <w:sz w:val="24"/>
          <w:szCs w:val="24"/>
        </w:rPr>
        <w:t>monitorowanie projektów realizowanych w ramach Gminnego Programu Rewitalizacji na poziomie danego wydziału, czy jednostki organizacyjnej,</w:t>
      </w:r>
    </w:p>
    <w:p w14:paraId="1B5F55AA" w14:textId="77777777" w:rsid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517C9B">
        <w:rPr>
          <w:rFonts w:ascii="Arial" w:hAnsi="Arial" w:cs="Arial"/>
          <w:color w:val="000000"/>
          <w:spacing w:val="10"/>
          <w:sz w:val="24"/>
          <w:szCs w:val="24"/>
        </w:rPr>
        <w:t>nadzór nad realizacją projektów rewitalizacyjnych, analizowanie ich skuteczności, usuwanie przyczyn występowania problemów,</w:t>
      </w:r>
    </w:p>
    <w:p w14:paraId="33661341" w14:textId="77777777" w:rsid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517C9B">
        <w:rPr>
          <w:rFonts w:ascii="Arial" w:hAnsi="Arial" w:cs="Arial"/>
          <w:color w:val="000000"/>
          <w:spacing w:val="10"/>
          <w:sz w:val="24"/>
          <w:szCs w:val="24"/>
        </w:rPr>
        <w:t>planowanie, organizowanie i przeprowadzenie monitoringu i ewaluacji,</w:t>
      </w:r>
    </w:p>
    <w:p w14:paraId="6DFD7CCD" w14:textId="77777777" w:rsidR="00AA7438" w:rsidRPr="00517C9B" w:rsidRDefault="00F53916" w:rsidP="00517C9B">
      <w:pPr>
        <w:pStyle w:val="Akapitzlist"/>
        <w:numPr>
          <w:ilvl w:val="0"/>
          <w:numId w:val="24"/>
        </w:numPr>
        <w:spacing w:line="360" w:lineRule="auto"/>
        <w:ind w:left="426"/>
        <w:rPr>
          <w:rFonts w:ascii="Arial" w:hAnsi="Arial" w:cs="Arial"/>
          <w:color w:val="000000"/>
          <w:spacing w:val="10"/>
          <w:sz w:val="24"/>
          <w:szCs w:val="24"/>
        </w:rPr>
      </w:pPr>
      <w:r w:rsidRPr="00517C9B">
        <w:rPr>
          <w:rFonts w:ascii="Arial" w:hAnsi="Arial" w:cs="Arial"/>
          <w:color w:val="000000"/>
          <w:spacing w:val="10"/>
          <w:sz w:val="24"/>
          <w:szCs w:val="24"/>
        </w:rPr>
        <w:t>inicjowanie działań</w:t>
      </w:r>
      <w:r w:rsidR="00517C9B">
        <w:rPr>
          <w:rFonts w:ascii="Arial" w:hAnsi="Arial" w:cs="Arial"/>
          <w:color w:val="000000"/>
          <w:spacing w:val="10"/>
          <w:sz w:val="24"/>
          <w:szCs w:val="24"/>
        </w:rPr>
        <w:t xml:space="preserve"> korygujących i zapobiegawczych.</w:t>
      </w:r>
    </w:p>
    <w:p w14:paraId="30A9BCA9" w14:textId="77777777" w:rsidR="00B9187E" w:rsidRPr="004C7C0E" w:rsidRDefault="00B9187E" w:rsidP="00AA7438">
      <w:pPr>
        <w:autoSpaceDE w:val="0"/>
        <w:autoSpaceDN w:val="0"/>
        <w:adjustRightInd w:val="0"/>
        <w:spacing w:after="0" w:line="360" w:lineRule="auto"/>
        <w:ind w:left="66" w:firstLine="643"/>
        <w:rPr>
          <w:rFonts w:ascii="Arial" w:hAnsi="Arial" w:cs="Arial"/>
          <w:spacing w:val="10"/>
          <w:sz w:val="24"/>
          <w:szCs w:val="24"/>
        </w:rPr>
      </w:pPr>
      <w:r w:rsidRPr="004C7C0E">
        <w:rPr>
          <w:rFonts w:ascii="Arial" w:hAnsi="Arial" w:cs="Arial"/>
          <w:spacing w:val="10"/>
          <w:sz w:val="24"/>
          <w:szCs w:val="24"/>
        </w:rPr>
        <w:t xml:space="preserve">Zgodnie z art. 7 ust. 3 ustawy z dnia 9 października 2015 r. o rewitalizacji, przed uchwaleniem Gminnego Programu Rewitalizacji, Rada </w:t>
      </w:r>
      <w:r w:rsidRPr="004C7C0E">
        <w:rPr>
          <w:rFonts w:ascii="Arial" w:hAnsi="Arial" w:cs="Arial"/>
          <w:spacing w:val="10"/>
          <w:sz w:val="24"/>
          <w:szCs w:val="24"/>
        </w:rPr>
        <w:lastRenderedPageBreak/>
        <w:t xml:space="preserve">Gminy podejmuje uchwałę w sprawie określenia zasad wyznaczania składu oraz zasad działania Komitetu Rewitalizacji. </w:t>
      </w:r>
    </w:p>
    <w:p w14:paraId="7AB7605B" w14:textId="77777777" w:rsidR="00B9187E" w:rsidRPr="004C7C0E" w:rsidRDefault="00B9187E" w:rsidP="00B9187E">
      <w:pPr>
        <w:autoSpaceDE w:val="0"/>
        <w:autoSpaceDN w:val="0"/>
        <w:adjustRightInd w:val="0"/>
        <w:spacing w:after="0" w:line="360" w:lineRule="auto"/>
        <w:ind w:left="66"/>
        <w:rPr>
          <w:rFonts w:ascii="Arial" w:hAnsi="Arial" w:cs="Arial"/>
          <w:spacing w:val="10"/>
          <w:sz w:val="24"/>
          <w:szCs w:val="24"/>
        </w:rPr>
      </w:pPr>
      <w:r w:rsidRPr="004C7C0E">
        <w:rPr>
          <w:rFonts w:ascii="Arial" w:hAnsi="Arial" w:cs="Arial"/>
          <w:spacing w:val="10"/>
          <w:sz w:val="24"/>
          <w:szCs w:val="24"/>
        </w:rPr>
        <w:t xml:space="preserve">Wójt Gminy </w:t>
      </w:r>
      <w:r w:rsidR="00F15AEC">
        <w:rPr>
          <w:rFonts w:ascii="Arial" w:hAnsi="Arial" w:cs="Arial"/>
          <w:spacing w:val="10"/>
          <w:sz w:val="24"/>
          <w:szCs w:val="24"/>
        </w:rPr>
        <w:t>Rudnik</w:t>
      </w:r>
      <w:r w:rsidRPr="004C7C0E">
        <w:rPr>
          <w:rFonts w:ascii="Arial" w:hAnsi="Arial" w:cs="Arial"/>
          <w:spacing w:val="10"/>
          <w:sz w:val="24"/>
          <w:szCs w:val="24"/>
        </w:rPr>
        <w:t xml:space="preserve"> niezw</w:t>
      </w:r>
      <w:r w:rsidRPr="004C7C0E">
        <w:rPr>
          <w:rFonts w:ascii="Arial" w:hAnsi="Arial" w:cs="Arial" w:hint="eastAsia"/>
          <w:spacing w:val="10"/>
          <w:sz w:val="24"/>
          <w:szCs w:val="24"/>
        </w:rPr>
        <w:t>ł</w:t>
      </w:r>
      <w:r w:rsidRPr="004C7C0E">
        <w:rPr>
          <w:rFonts w:ascii="Arial" w:hAnsi="Arial" w:cs="Arial"/>
          <w:spacing w:val="10"/>
          <w:sz w:val="24"/>
          <w:szCs w:val="24"/>
        </w:rPr>
        <w:t>ocznie po podj</w:t>
      </w:r>
      <w:r w:rsidRPr="004C7C0E">
        <w:rPr>
          <w:rFonts w:ascii="Arial" w:hAnsi="Arial" w:cs="Arial" w:hint="eastAsia"/>
          <w:spacing w:val="10"/>
          <w:sz w:val="24"/>
          <w:szCs w:val="24"/>
        </w:rPr>
        <w:t>ę</w:t>
      </w:r>
      <w:r w:rsidRPr="004C7C0E">
        <w:rPr>
          <w:rFonts w:ascii="Arial" w:hAnsi="Arial" w:cs="Arial"/>
          <w:spacing w:val="10"/>
          <w:sz w:val="24"/>
          <w:szCs w:val="24"/>
        </w:rPr>
        <w:t xml:space="preserve">ciu przez Radę Gminy </w:t>
      </w:r>
      <w:r w:rsidR="00F15AEC">
        <w:rPr>
          <w:rFonts w:ascii="Arial" w:hAnsi="Arial" w:cs="Arial"/>
          <w:spacing w:val="10"/>
          <w:sz w:val="24"/>
          <w:szCs w:val="24"/>
        </w:rPr>
        <w:t>Rudnik</w:t>
      </w:r>
      <w:r w:rsidRPr="004C7C0E">
        <w:rPr>
          <w:rFonts w:ascii="Arial" w:hAnsi="Arial" w:cs="Arial"/>
          <w:spacing w:val="10"/>
          <w:sz w:val="24"/>
          <w:szCs w:val="24"/>
        </w:rPr>
        <w:t xml:space="preserve"> uchwa</w:t>
      </w:r>
      <w:r w:rsidRPr="004C7C0E">
        <w:rPr>
          <w:rFonts w:ascii="Arial" w:hAnsi="Arial" w:cs="Arial" w:hint="eastAsia"/>
          <w:spacing w:val="10"/>
          <w:sz w:val="24"/>
          <w:szCs w:val="24"/>
        </w:rPr>
        <w:t>ł</w:t>
      </w:r>
      <w:r w:rsidRPr="004C7C0E">
        <w:rPr>
          <w:rFonts w:ascii="Arial" w:hAnsi="Arial" w:cs="Arial"/>
          <w:spacing w:val="10"/>
          <w:sz w:val="24"/>
          <w:szCs w:val="24"/>
        </w:rPr>
        <w:t>y okre</w:t>
      </w:r>
      <w:r w:rsidRPr="004C7C0E">
        <w:rPr>
          <w:rFonts w:ascii="Arial" w:hAnsi="Arial" w:cs="Arial" w:hint="eastAsia"/>
          <w:spacing w:val="10"/>
          <w:sz w:val="24"/>
          <w:szCs w:val="24"/>
        </w:rPr>
        <w:t>ś</w:t>
      </w:r>
      <w:r w:rsidRPr="004C7C0E">
        <w:rPr>
          <w:rFonts w:ascii="Arial" w:hAnsi="Arial" w:cs="Arial"/>
          <w:spacing w:val="10"/>
          <w:sz w:val="24"/>
          <w:szCs w:val="24"/>
        </w:rPr>
        <w:t>laj</w:t>
      </w:r>
      <w:r w:rsidRPr="004C7C0E">
        <w:rPr>
          <w:rFonts w:ascii="Arial" w:hAnsi="Arial" w:cs="Arial" w:hint="eastAsia"/>
          <w:spacing w:val="10"/>
          <w:sz w:val="24"/>
          <w:szCs w:val="24"/>
        </w:rPr>
        <w:t>ą</w:t>
      </w:r>
      <w:r w:rsidRPr="004C7C0E">
        <w:rPr>
          <w:rFonts w:ascii="Arial" w:hAnsi="Arial" w:cs="Arial"/>
          <w:spacing w:val="10"/>
          <w:sz w:val="24"/>
          <w:szCs w:val="24"/>
        </w:rPr>
        <w:t>cej zasady wyznaczenia oraz dzia</w:t>
      </w:r>
      <w:r w:rsidRPr="004C7C0E">
        <w:rPr>
          <w:rFonts w:ascii="Arial" w:hAnsi="Arial" w:cs="Arial" w:hint="eastAsia"/>
          <w:spacing w:val="10"/>
          <w:sz w:val="24"/>
          <w:szCs w:val="24"/>
        </w:rPr>
        <w:t>ł</w:t>
      </w:r>
      <w:r w:rsidRPr="004C7C0E">
        <w:rPr>
          <w:rFonts w:ascii="Arial" w:hAnsi="Arial" w:cs="Arial"/>
          <w:spacing w:val="10"/>
          <w:sz w:val="24"/>
          <w:szCs w:val="24"/>
        </w:rPr>
        <w:t>ania Komitetu Rewitalizacji, powo</w:t>
      </w:r>
      <w:r w:rsidRPr="004C7C0E">
        <w:rPr>
          <w:rFonts w:ascii="Arial" w:hAnsi="Arial" w:cs="Arial" w:hint="eastAsia"/>
          <w:spacing w:val="10"/>
          <w:sz w:val="24"/>
          <w:szCs w:val="24"/>
        </w:rPr>
        <w:t>ł</w:t>
      </w:r>
      <w:r w:rsidRPr="004C7C0E">
        <w:rPr>
          <w:rFonts w:ascii="Arial" w:hAnsi="Arial" w:cs="Arial"/>
          <w:spacing w:val="10"/>
          <w:sz w:val="24"/>
          <w:szCs w:val="24"/>
        </w:rPr>
        <w:t>a</w:t>
      </w:r>
      <w:r w:rsidR="00B47B6A" w:rsidRPr="004C7C0E">
        <w:rPr>
          <w:rFonts w:ascii="Arial" w:hAnsi="Arial" w:cs="Arial"/>
          <w:spacing w:val="10"/>
          <w:sz w:val="24"/>
          <w:szCs w:val="24"/>
        </w:rPr>
        <w:t>ł</w:t>
      </w:r>
      <w:r w:rsidRPr="004C7C0E">
        <w:rPr>
          <w:rFonts w:ascii="Arial" w:hAnsi="Arial" w:cs="Arial"/>
          <w:spacing w:val="10"/>
          <w:sz w:val="24"/>
          <w:szCs w:val="24"/>
        </w:rPr>
        <w:t xml:space="preserve"> w drodze zarz</w:t>
      </w:r>
      <w:r w:rsidRPr="004C7C0E">
        <w:rPr>
          <w:rFonts w:ascii="Arial" w:hAnsi="Arial" w:cs="Arial" w:hint="eastAsia"/>
          <w:spacing w:val="10"/>
          <w:sz w:val="24"/>
          <w:szCs w:val="24"/>
        </w:rPr>
        <w:t>ą</w:t>
      </w:r>
      <w:r w:rsidRPr="004C7C0E">
        <w:rPr>
          <w:rFonts w:ascii="Arial" w:hAnsi="Arial" w:cs="Arial"/>
          <w:spacing w:val="10"/>
          <w:sz w:val="24"/>
          <w:szCs w:val="24"/>
        </w:rPr>
        <w:t>dzenia Komitet Rewitalizacji.</w:t>
      </w:r>
    </w:p>
    <w:p w14:paraId="67F86F67" w14:textId="77777777" w:rsidR="00B9187E" w:rsidRPr="004C7C0E" w:rsidRDefault="00B9187E" w:rsidP="00B9187E">
      <w:pPr>
        <w:autoSpaceDE w:val="0"/>
        <w:autoSpaceDN w:val="0"/>
        <w:adjustRightInd w:val="0"/>
        <w:spacing w:after="0" w:line="360" w:lineRule="auto"/>
        <w:ind w:left="66"/>
        <w:rPr>
          <w:rFonts w:ascii="Arial" w:hAnsi="Arial" w:cs="Arial"/>
          <w:spacing w:val="10"/>
          <w:sz w:val="24"/>
          <w:szCs w:val="24"/>
        </w:rPr>
      </w:pPr>
      <w:r w:rsidRPr="004C7C0E">
        <w:rPr>
          <w:rFonts w:ascii="Arial" w:hAnsi="Arial" w:cs="Arial"/>
          <w:spacing w:val="10"/>
          <w:sz w:val="24"/>
          <w:szCs w:val="24"/>
        </w:rPr>
        <w:t>Komitet Rewitalizacji stanowi forum wsp</w:t>
      </w:r>
      <w:r w:rsidRPr="004C7C0E">
        <w:rPr>
          <w:rFonts w:ascii="Arial" w:hAnsi="Arial" w:cs="Arial" w:hint="eastAsia"/>
          <w:spacing w:val="10"/>
          <w:sz w:val="24"/>
          <w:szCs w:val="24"/>
        </w:rPr>
        <w:t>ół</w:t>
      </w:r>
      <w:r w:rsidRPr="004C7C0E">
        <w:rPr>
          <w:rFonts w:ascii="Arial" w:hAnsi="Arial" w:cs="Arial"/>
          <w:spacing w:val="10"/>
          <w:sz w:val="24"/>
          <w:szCs w:val="24"/>
        </w:rPr>
        <w:t>pracy i dialogu interesariuszy z</w:t>
      </w:r>
      <w:r w:rsidR="00F15AEC">
        <w:rPr>
          <w:rFonts w:ascii="Arial" w:hAnsi="Arial" w:cs="Arial"/>
          <w:spacing w:val="10"/>
          <w:sz w:val="24"/>
          <w:szCs w:val="24"/>
        </w:rPr>
        <w:t> </w:t>
      </w:r>
      <w:r w:rsidRPr="004C7C0E">
        <w:rPr>
          <w:rFonts w:ascii="Arial" w:hAnsi="Arial" w:cs="Arial"/>
          <w:spacing w:val="10"/>
          <w:sz w:val="24"/>
          <w:szCs w:val="24"/>
        </w:rPr>
        <w:t xml:space="preserve">organami Gminy </w:t>
      </w:r>
      <w:r w:rsidR="00F15AEC">
        <w:rPr>
          <w:rFonts w:ascii="Arial" w:hAnsi="Arial" w:cs="Arial"/>
          <w:spacing w:val="10"/>
          <w:sz w:val="24"/>
          <w:szCs w:val="24"/>
        </w:rPr>
        <w:t>Rudnik</w:t>
      </w:r>
      <w:r w:rsidRPr="004C7C0E">
        <w:rPr>
          <w:rFonts w:ascii="Arial" w:hAnsi="Arial" w:cs="Arial"/>
          <w:spacing w:val="10"/>
          <w:sz w:val="24"/>
          <w:szCs w:val="24"/>
        </w:rPr>
        <w:t xml:space="preserve"> w sprawach dotycz</w:t>
      </w:r>
      <w:r w:rsidRPr="004C7C0E">
        <w:rPr>
          <w:rFonts w:ascii="Arial" w:hAnsi="Arial" w:cs="Arial" w:hint="eastAsia"/>
          <w:spacing w:val="10"/>
          <w:sz w:val="24"/>
          <w:szCs w:val="24"/>
        </w:rPr>
        <w:t>ą</w:t>
      </w:r>
      <w:r w:rsidRPr="004C7C0E">
        <w:rPr>
          <w:rFonts w:ascii="Arial" w:hAnsi="Arial" w:cs="Arial"/>
          <w:spacing w:val="10"/>
          <w:sz w:val="24"/>
          <w:szCs w:val="24"/>
        </w:rPr>
        <w:t>cych prowadzenia oceny rewitalizacji oraz pe</w:t>
      </w:r>
      <w:r w:rsidRPr="004C7C0E">
        <w:rPr>
          <w:rFonts w:ascii="Arial" w:hAnsi="Arial" w:cs="Arial" w:hint="eastAsia"/>
          <w:spacing w:val="10"/>
          <w:sz w:val="24"/>
          <w:szCs w:val="24"/>
        </w:rPr>
        <w:t>ł</w:t>
      </w:r>
      <w:r w:rsidRPr="004C7C0E">
        <w:rPr>
          <w:rFonts w:ascii="Arial" w:hAnsi="Arial" w:cs="Arial"/>
          <w:spacing w:val="10"/>
          <w:sz w:val="24"/>
          <w:szCs w:val="24"/>
        </w:rPr>
        <w:t>ni funkcj</w:t>
      </w:r>
      <w:r w:rsidRPr="004C7C0E">
        <w:rPr>
          <w:rFonts w:ascii="Arial" w:hAnsi="Arial" w:cs="Arial" w:hint="eastAsia"/>
          <w:spacing w:val="10"/>
          <w:sz w:val="24"/>
          <w:szCs w:val="24"/>
        </w:rPr>
        <w:t>ę</w:t>
      </w:r>
      <w:r w:rsidRPr="004C7C0E">
        <w:rPr>
          <w:rFonts w:ascii="Arial" w:hAnsi="Arial" w:cs="Arial"/>
          <w:spacing w:val="10"/>
          <w:sz w:val="24"/>
          <w:szCs w:val="24"/>
        </w:rPr>
        <w:t xml:space="preserve"> opiniodawczo-doradcz</w:t>
      </w:r>
      <w:r w:rsidRPr="004C7C0E">
        <w:rPr>
          <w:rFonts w:ascii="Arial" w:hAnsi="Arial" w:cs="Arial" w:hint="eastAsia"/>
          <w:spacing w:val="10"/>
          <w:sz w:val="24"/>
          <w:szCs w:val="24"/>
        </w:rPr>
        <w:t>ą</w:t>
      </w:r>
      <w:r w:rsidRPr="004C7C0E">
        <w:rPr>
          <w:rFonts w:ascii="Arial" w:hAnsi="Arial" w:cs="Arial"/>
          <w:spacing w:val="10"/>
          <w:sz w:val="24"/>
          <w:szCs w:val="24"/>
        </w:rPr>
        <w:t xml:space="preserve"> Wójta Gminy </w:t>
      </w:r>
      <w:r w:rsidR="00F15AEC">
        <w:rPr>
          <w:rFonts w:ascii="Arial" w:hAnsi="Arial" w:cs="Arial"/>
          <w:spacing w:val="10"/>
          <w:sz w:val="24"/>
          <w:szCs w:val="24"/>
        </w:rPr>
        <w:t>Rudnik</w:t>
      </w:r>
      <w:r w:rsidRPr="004C7C0E">
        <w:rPr>
          <w:rFonts w:ascii="Arial" w:hAnsi="Arial" w:cs="Arial"/>
          <w:spacing w:val="10"/>
          <w:sz w:val="24"/>
          <w:szCs w:val="24"/>
        </w:rPr>
        <w:t>.</w:t>
      </w:r>
    </w:p>
    <w:p w14:paraId="40D6B56F"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spacing w:val="10"/>
          <w:sz w:val="24"/>
          <w:szCs w:val="24"/>
        </w:rPr>
        <w:t xml:space="preserve">Rolą Komitetu Rewitalizacji </w:t>
      </w:r>
      <w:r w:rsidR="00B47B6A" w:rsidRPr="004C7C0E">
        <w:rPr>
          <w:rFonts w:ascii="Arial" w:hAnsi="Arial" w:cs="Arial"/>
          <w:spacing w:val="10"/>
          <w:sz w:val="24"/>
          <w:szCs w:val="24"/>
        </w:rPr>
        <w:t xml:space="preserve">jest </w:t>
      </w:r>
      <w:r w:rsidRPr="004C7C0E">
        <w:rPr>
          <w:rFonts w:ascii="Arial" w:hAnsi="Arial" w:cs="Arial"/>
          <w:spacing w:val="10"/>
          <w:sz w:val="24"/>
          <w:szCs w:val="24"/>
        </w:rPr>
        <w:t>doradzanie Wójtowi w zakresie dbałości o prawidłową realizację GPR oraz prowadzenie dialogu między interesariuszami procesu rewitalizacji</w:t>
      </w:r>
      <w:r w:rsidR="00B47B6A" w:rsidRPr="004C7C0E">
        <w:rPr>
          <w:rFonts w:ascii="Arial" w:hAnsi="Arial" w:cs="Arial"/>
          <w:spacing w:val="10"/>
          <w:sz w:val="24"/>
          <w:szCs w:val="24"/>
        </w:rPr>
        <w:t>,</w:t>
      </w:r>
      <w:r w:rsidRPr="004C7C0E">
        <w:rPr>
          <w:rFonts w:ascii="Arial" w:hAnsi="Arial" w:cs="Arial"/>
          <w:spacing w:val="10"/>
          <w:sz w:val="24"/>
          <w:szCs w:val="24"/>
        </w:rPr>
        <w:t xml:space="preserve"> a organami Gminy. Zasady wyznaczania składu oraz zasady działania Komitetu Rewitalizacji określa Rada Gminy w drodze uchwały, zapewniając wyłanianie przez interesariuszy jego przedstawicieli. Podjęcie uchwały w tej sprawie poprzedza przeprowadzenie konsultacji społecznych. Do minimalnego</w:t>
      </w:r>
      <w:r w:rsidRPr="004C7C0E">
        <w:rPr>
          <w:rFonts w:ascii="Arial" w:hAnsi="Arial" w:cs="Arial"/>
          <w:color w:val="000000"/>
          <w:spacing w:val="10"/>
          <w:sz w:val="24"/>
          <w:szCs w:val="24"/>
        </w:rPr>
        <w:t xml:space="preserve"> zakresu uprawnień i zadań Komitetu </w:t>
      </w:r>
      <w:r w:rsidR="001052B0" w:rsidRPr="004C7C0E">
        <w:rPr>
          <w:rFonts w:ascii="Arial" w:hAnsi="Arial" w:cs="Arial"/>
          <w:color w:val="000000"/>
          <w:spacing w:val="10"/>
          <w:sz w:val="24"/>
          <w:szCs w:val="24"/>
        </w:rPr>
        <w:t xml:space="preserve">należy </w:t>
      </w:r>
      <w:r w:rsidRPr="004C7C0E">
        <w:rPr>
          <w:rFonts w:ascii="Arial" w:hAnsi="Arial" w:cs="Arial"/>
          <w:color w:val="000000"/>
          <w:spacing w:val="10"/>
          <w:sz w:val="24"/>
          <w:szCs w:val="24"/>
        </w:rPr>
        <w:t xml:space="preserve">zaopiniowanie, sporządzonej przez Wójta, oceny aktualności i stopnia realizacji GPR. Do pozostałych zadań Komitetu </w:t>
      </w:r>
      <w:r w:rsidR="001052B0" w:rsidRPr="004C7C0E">
        <w:rPr>
          <w:rFonts w:ascii="Arial" w:hAnsi="Arial" w:cs="Arial"/>
          <w:color w:val="000000"/>
          <w:spacing w:val="10"/>
          <w:sz w:val="24"/>
          <w:szCs w:val="24"/>
        </w:rPr>
        <w:t>należy</w:t>
      </w:r>
      <w:r w:rsidRPr="004C7C0E">
        <w:rPr>
          <w:rFonts w:ascii="Arial" w:hAnsi="Arial" w:cs="Arial"/>
          <w:color w:val="000000"/>
          <w:spacing w:val="10"/>
          <w:sz w:val="24"/>
          <w:szCs w:val="24"/>
        </w:rPr>
        <w:t xml:space="preserve"> m.in.: podejmowanie działań mających wpływ na proces rewitalizacji na każdym etapie i poziomie prac nad Programem, sprawowanie nadzoru, monitorowanie i ewaluacja działań rewitalizacyjnych. </w:t>
      </w:r>
    </w:p>
    <w:p w14:paraId="07FB3633"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p>
    <w:p w14:paraId="4B5AF1F5"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color w:val="000000"/>
          <w:spacing w:val="10"/>
          <w:sz w:val="24"/>
          <w:szCs w:val="24"/>
        </w:rPr>
        <w:t>Struktura powołania Komitetu Rewitalizacji:</w:t>
      </w:r>
    </w:p>
    <w:p w14:paraId="7B011D04" w14:textId="77777777" w:rsidR="00B9187E" w:rsidRPr="004C7C0E" w:rsidRDefault="00B9187E" w:rsidP="0099566F">
      <w:pPr>
        <w:numPr>
          <w:ilvl w:val="0"/>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Określenie zasad wyznaczenia składu oraz zasad działania Komitetu Rewitalizacji:</w:t>
      </w:r>
    </w:p>
    <w:p w14:paraId="74C31A8F" w14:textId="77777777" w:rsidR="00B9187E" w:rsidRPr="004C7C0E" w:rsidRDefault="00B9187E" w:rsidP="0099566F">
      <w:pPr>
        <w:numPr>
          <w:ilvl w:val="1"/>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projekt uchwały,</w:t>
      </w:r>
    </w:p>
    <w:p w14:paraId="7BDEE6BE" w14:textId="77777777" w:rsidR="00B9187E" w:rsidRPr="004C7C0E" w:rsidRDefault="00B9187E" w:rsidP="0099566F">
      <w:pPr>
        <w:numPr>
          <w:ilvl w:val="1"/>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konsultacje społeczne projektu uchwały,</w:t>
      </w:r>
    </w:p>
    <w:p w14:paraId="3146FE89" w14:textId="77777777" w:rsidR="00B9187E" w:rsidRPr="004C7C0E" w:rsidRDefault="00B9187E" w:rsidP="0099566F">
      <w:pPr>
        <w:numPr>
          <w:ilvl w:val="1"/>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podjęcie uchwały,</w:t>
      </w:r>
    </w:p>
    <w:p w14:paraId="0B9F9CD3" w14:textId="77777777" w:rsidR="00B9187E" w:rsidRPr="004C7C0E" w:rsidRDefault="00B9187E" w:rsidP="0099566F">
      <w:pPr>
        <w:numPr>
          <w:ilvl w:val="1"/>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nabór kandydatów.</w:t>
      </w:r>
    </w:p>
    <w:p w14:paraId="054FEFF8" w14:textId="77777777" w:rsidR="00B9187E" w:rsidRPr="004C7C0E" w:rsidRDefault="00B9187E" w:rsidP="0099566F">
      <w:pPr>
        <w:numPr>
          <w:ilvl w:val="0"/>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Powołanie Komitetu Rewitalizacji:</w:t>
      </w:r>
    </w:p>
    <w:p w14:paraId="66B5C21A" w14:textId="77777777" w:rsidR="00B9187E" w:rsidRPr="004C7C0E" w:rsidRDefault="00B9187E" w:rsidP="0099566F">
      <w:pPr>
        <w:numPr>
          <w:ilvl w:val="1"/>
          <w:numId w:val="9"/>
        </w:numPr>
        <w:autoSpaceDE w:val="0"/>
        <w:autoSpaceDN w:val="0"/>
        <w:adjustRightInd w:val="0"/>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zarządzenie Wójta w sprawie powołania Komitetu Rewitalizacji.</w:t>
      </w:r>
    </w:p>
    <w:p w14:paraId="65E44472" w14:textId="77777777" w:rsidR="00B9187E" w:rsidRPr="004C7C0E" w:rsidRDefault="00B9187E" w:rsidP="00B9187E">
      <w:pPr>
        <w:autoSpaceDE w:val="0"/>
        <w:autoSpaceDN w:val="0"/>
        <w:adjustRightInd w:val="0"/>
        <w:spacing w:after="0" w:line="360" w:lineRule="auto"/>
        <w:ind w:left="66"/>
        <w:rPr>
          <w:rFonts w:ascii="Arial" w:hAnsi="Arial" w:cs="Arial"/>
          <w:color w:val="00B050"/>
          <w:spacing w:val="10"/>
          <w:sz w:val="24"/>
          <w:szCs w:val="24"/>
        </w:rPr>
      </w:pPr>
    </w:p>
    <w:p w14:paraId="0122C3ED" w14:textId="77777777" w:rsidR="00B9187E" w:rsidRPr="004C7C0E" w:rsidRDefault="00B9187E" w:rsidP="00B9187E">
      <w:pPr>
        <w:autoSpaceDE w:val="0"/>
        <w:autoSpaceDN w:val="0"/>
        <w:adjustRightInd w:val="0"/>
        <w:spacing w:after="0" w:line="360" w:lineRule="auto"/>
        <w:ind w:left="66"/>
        <w:rPr>
          <w:rFonts w:ascii="Arial" w:hAnsi="Arial" w:cs="Arial"/>
          <w:spacing w:val="10"/>
          <w:sz w:val="24"/>
          <w:szCs w:val="24"/>
        </w:rPr>
      </w:pPr>
      <w:r w:rsidRPr="004C7C0E">
        <w:rPr>
          <w:rFonts w:ascii="Arial" w:hAnsi="Arial" w:cs="Arial"/>
          <w:spacing w:val="10"/>
          <w:sz w:val="24"/>
          <w:szCs w:val="24"/>
        </w:rPr>
        <w:lastRenderedPageBreak/>
        <w:t xml:space="preserve">W Komitecie Rewitalizacji zapewniona </w:t>
      </w:r>
      <w:r w:rsidR="001052B0" w:rsidRPr="004C7C0E">
        <w:rPr>
          <w:rFonts w:ascii="Arial" w:hAnsi="Arial" w:cs="Arial"/>
          <w:spacing w:val="10"/>
          <w:sz w:val="24"/>
          <w:szCs w:val="24"/>
        </w:rPr>
        <w:t xml:space="preserve">jest </w:t>
      </w:r>
      <w:r w:rsidRPr="004C7C0E">
        <w:rPr>
          <w:rFonts w:ascii="Arial" w:hAnsi="Arial" w:cs="Arial"/>
          <w:spacing w:val="10"/>
          <w:sz w:val="24"/>
          <w:szCs w:val="24"/>
        </w:rPr>
        <w:t>reprezentatywno</w:t>
      </w:r>
      <w:r w:rsidRPr="004C7C0E">
        <w:rPr>
          <w:rFonts w:ascii="Arial" w:hAnsi="Arial" w:cs="Arial" w:hint="eastAsia"/>
          <w:spacing w:val="10"/>
          <w:sz w:val="24"/>
          <w:szCs w:val="24"/>
        </w:rPr>
        <w:t>ść</w:t>
      </w:r>
      <w:r w:rsidRPr="004C7C0E">
        <w:rPr>
          <w:rFonts w:ascii="Arial" w:hAnsi="Arial" w:cs="Arial"/>
          <w:spacing w:val="10"/>
          <w:sz w:val="24"/>
          <w:szCs w:val="24"/>
        </w:rPr>
        <w:t xml:space="preserve"> kluczowych grup interesariuszy (mieszka</w:t>
      </w:r>
      <w:r w:rsidRPr="004C7C0E">
        <w:rPr>
          <w:rFonts w:ascii="Arial" w:hAnsi="Arial" w:cs="Arial" w:hint="eastAsia"/>
          <w:spacing w:val="10"/>
          <w:sz w:val="24"/>
          <w:szCs w:val="24"/>
        </w:rPr>
        <w:t>ń</w:t>
      </w:r>
      <w:r w:rsidRPr="004C7C0E">
        <w:rPr>
          <w:rFonts w:ascii="Arial" w:hAnsi="Arial" w:cs="Arial"/>
          <w:spacing w:val="10"/>
          <w:sz w:val="24"/>
          <w:szCs w:val="24"/>
        </w:rPr>
        <w:t>cy, organizacje spo</w:t>
      </w:r>
      <w:r w:rsidRPr="004C7C0E">
        <w:rPr>
          <w:rFonts w:ascii="Arial" w:hAnsi="Arial" w:cs="Arial" w:hint="eastAsia"/>
          <w:spacing w:val="10"/>
          <w:sz w:val="24"/>
          <w:szCs w:val="24"/>
        </w:rPr>
        <w:t>ł</w:t>
      </w:r>
      <w:r w:rsidRPr="004C7C0E">
        <w:rPr>
          <w:rFonts w:ascii="Arial" w:hAnsi="Arial" w:cs="Arial"/>
          <w:spacing w:val="10"/>
          <w:sz w:val="24"/>
          <w:szCs w:val="24"/>
        </w:rPr>
        <w:t>eczne, przedstawiciele przedsi</w:t>
      </w:r>
      <w:r w:rsidRPr="004C7C0E">
        <w:rPr>
          <w:rFonts w:ascii="Arial" w:hAnsi="Arial" w:cs="Arial" w:hint="eastAsia"/>
          <w:spacing w:val="10"/>
          <w:sz w:val="24"/>
          <w:szCs w:val="24"/>
        </w:rPr>
        <w:t>ę</w:t>
      </w:r>
      <w:r w:rsidRPr="004C7C0E">
        <w:rPr>
          <w:rFonts w:ascii="Arial" w:hAnsi="Arial" w:cs="Arial"/>
          <w:spacing w:val="10"/>
          <w:sz w:val="24"/>
          <w:szCs w:val="24"/>
        </w:rPr>
        <w:t>biorc</w:t>
      </w:r>
      <w:r w:rsidRPr="004C7C0E">
        <w:rPr>
          <w:rFonts w:ascii="Arial" w:hAnsi="Arial" w:cs="Arial" w:hint="eastAsia"/>
          <w:spacing w:val="10"/>
          <w:sz w:val="24"/>
          <w:szCs w:val="24"/>
        </w:rPr>
        <w:t>ó</w:t>
      </w:r>
      <w:r w:rsidRPr="004C7C0E">
        <w:rPr>
          <w:rFonts w:ascii="Arial" w:hAnsi="Arial" w:cs="Arial"/>
          <w:spacing w:val="10"/>
          <w:sz w:val="24"/>
          <w:szCs w:val="24"/>
        </w:rPr>
        <w:t>w) oraz wra</w:t>
      </w:r>
      <w:r w:rsidRPr="004C7C0E">
        <w:rPr>
          <w:rFonts w:ascii="Arial" w:hAnsi="Arial" w:cs="Arial" w:hint="eastAsia"/>
          <w:spacing w:val="10"/>
          <w:sz w:val="24"/>
          <w:szCs w:val="24"/>
        </w:rPr>
        <w:t>ż</w:t>
      </w:r>
      <w:r w:rsidRPr="004C7C0E">
        <w:rPr>
          <w:rFonts w:ascii="Arial" w:hAnsi="Arial" w:cs="Arial"/>
          <w:spacing w:val="10"/>
          <w:sz w:val="24"/>
          <w:szCs w:val="24"/>
        </w:rPr>
        <w:t>liwych grup wiekowych mieszka</w:t>
      </w:r>
      <w:r w:rsidRPr="004C7C0E">
        <w:rPr>
          <w:rFonts w:ascii="Arial" w:hAnsi="Arial" w:cs="Arial" w:hint="eastAsia"/>
          <w:spacing w:val="10"/>
          <w:sz w:val="24"/>
          <w:szCs w:val="24"/>
        </w:rPr>
        <w:t>ń</w:t>
      </w:r>
      <w:r w:rsidRPr="004C7C0E">
        <w:rPr>
          <w:rFonts w:ascii="Arial" w:hAnsi="Arial" w:cs="Arial"/>
          <w:spacing w:val="10"/>
          <w:sz w:val="24"/>
          <w:szCs w:val="24"/>
        </w:rPr>
        <w:t>c</w:t>
      </w:r>
      <w:r w:rsidRPr="004C7C0E">
        <w:rPr>
          <w:rFonts w:ascii="Arial" w:hAnsi="Arial" w:cs="Arial" w:hint="eastAsia"/>
          <w:spacing w:val="10"/>
          <w:sz w:val="24"/>
          <w:szCs w:val="24"/>
        </w:rPr>
        <w:t>ó</w:t>
      </w:r>
      <w:r w:rsidRPr="004C7C0E">
        <w:rPr>
          <w:rFonts w:ascii="Arial" w:hAnsi="Arial" w:cs="Arial"/>
          <w:spacing w:val="10"/>
          <w:sz w:val="24"/>
          <w:szCs w:val="24"/>
        </w:rPr>
        <w:t>w (seniorzy, m</w:t>
      </w:r>
      <w:r w:rsidRPr="004C7C0E">
        <w:rPr>
          <w:rFonts w:ascii="Arial" w:hAnsi="Arial" w:cs="Arial" w:hint="eastAsia"/>
          <w:spacing w:val="10"/>
          <w:sz w:val="24"/>
          <w:szCs w:val="24"/>
        </w:rPr>
        <w:t>ł</w:t>
      </w:r>
      <w:r w:rsidRPr="004C7C0E">
        <w:rPr>
          <w:rFonts w:ascii="Arial" w:hAnsi="Arial" w:cs="Arial"/>
          <w:spacing w:val="10"/>
          <w:sz w:val="24"/>
          <w:szCs w:val="24"/>
        </w:rPr>
        <w:t>odzie</w:t>
      </w:r>
      <w:r w:rsidRPr="004C7C0E">
        <w:rPr>
          <w:rFonts w:ascii="Arial" w:hAnsi="Arial" w:cs="Arial" w:hint="eastAsia"/>
          <w:spacing w:val="10"/>
          <w:sz w:val="24"/>
          <w:szCs w:val="24"/>
        </w:rPr>
        <w:t>ż</w:t>
      </w:r>
      <w:r w:rsidRPr="004C7C0E">
        <w:rPr>
          <w:rFonts w:ascii="Arial" w:hAnsi="Arial" w:cs="Arial"/>
          <w:spacing w:val="10"/>
          <w:sz w:val="24"/>
          <w:szCs w:val="24"/>
        </w:rPr>
        <w:t>). W sk</w:t>
      </w:r>
      <w:r w:rsidRPr="004C7C0E">
        <w:rPr>
          <w:rFonts w:ascii="Arial" w:hAnsi="Arial" w:cs="Arial" w:hint="eastAsia"/>
          <w:spacing w:val="10"/>
          <w:sz w:val="24"/>
          <w:szCs w:val="24"/>
        </w:rPr>
        <w:t>ł</w:t>
      </w:r>
      <w:r w:rsidRPr="004C7C0E">
        <w:rPr>
          <w:rFonts w:ascii="Arial" w:hAnsi="Arial" w:cs="Arial"/>
          <w:spacing w:val="10"/>
          <w:sz w:val="24"/>
          <w:szCs w:val="24"/>
        </w:rPr>
        <w:t xml:space="preserve">ad Komitetu </w:t>
      </w:r>
      <w:r w:rsidR="001052B0" w:rsidRPr="004C7C0E">
        <w:rPr>
          <w:rFonts w:ascii="Arial" w:hAnsi="Arial" w:cs="Arial"/>
          <w:spacing w:val="10"/>
          <w:sz w:val="24"/>
          <w:szCs w:val="24"/>
        </w:rPr>
        <w:t>wchodzą</w:t>
      </w:r>
      <w:r w:rsidRPr="004C7C0E">
        <w:rPr>
          <w:rFonts w:ascii="Arial" w:hAnsi="Arial" w:cs="Arial"/>
          <w:spacing w:val="10"/>
          <w:sz w:val="24"/>
          <w:szCs w:val="24"/>
        </w:rPr>
        <w:t xml:space="preserve"> interesariusze rewitalizacji (okre</w:t>
      </w:r>
      <w:r w:rsidRPr="004C7C0E">
        <w:rPr>
          <w:rFonts w:ascii="Arial" w:hAnsi="Arial" w:cs="Arial" w:hint="eastAsia"/>
          <w:spacing w:val="10"/>
          <w:sz w:val="24"/>
          <w:szCs w:val="24"/>
        </w:rPr>
        <w:t>ś</w:t>
      </w:r>
      <w:r w:rsidRPr="004C7C0E">
        <w:rPr>
          <w:rFonts w:ascii="Arial" w:hAnsi="Arial" w:cs="Arial"/>
          <w:spacing w:val="10"/>
          <w:sz w:val="24"/>
          <w:szCs w:val="24"/>
        </w:rPr>
        <w:t>leni w art. 2 ust. 2 ustawy o rewitalizacji):</w:t>
      </w:r>
    </w:p>
    <w:p w14:paraId="2DC30DE7"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mieszkańcy obszaru rewitalizacji oraz właściciele, użytkownicy wieczyści nieruchomości i podmioty zarządzające nieruchomościami znajdującymi się na tym obszarze, </w:t>
      </w:r>
    </w:p>
    <w:p w14:paraId="2EF9103E"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mieszkańcy gminy inni niż wymienieni w pkt a), </w:t>
      </w:r>
    </w:p>
    <w:p w14:paraId="23F0D7C8"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podmioty prowadzące lub zamierzające prowadzić na obszarze gminy działalność gospodarczą, </w:t>
      </w:r>
    </w:p>
    <w:p w14:paraId="6992C6CB"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podmioty prowadzące lub zamierzające prowadzić na obszarze gminy działalność społeczną, w tym organizacje pozarządowe i grupy nieformalne, </w:t>
      </w:r>
    </w:p>
    <w:p w14:paraId="3EE1459B"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jednostki samorządu terytorialnego i ich jednostki organizacyjne, </w:t>
      </w:r>
    </w:p>
    <w:p w14:paraId="63382406"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 xml:space="preserve">organy władzy publicznej, </w:t>
      </w:r>
    </w:p>
    <w:p w14:paraId="7BCAD66A" w14:textId="77777777" w:rsidR="00B9187E" w:rsidRPr="004C7C0E" w:rsidRDefault="00B9187E" w:rsidP="00332FAA">
      <w:pPr>
        <w:numPr>
          <w:ilvl w:val="0"/>
          <w:numId w:val="23"/>
        </w:numPr>
        <w:autoSpaceDE w:val="0"/>
        <w:autoSpaceDN w:val="0"/>
        <w:adjustRightInd w:val="0"/>
        <w:spacing w:after="0" w:line="360" w:lineRule="auto"/>
        <w:ind w:left="426" w:hanging="284"/>
        <w:rPr>
          <w:rFonts w:ascii="Arial" w:hAnsi="Arial" w:cs="Arial"/>
          <w:spacing w:val="10"/>
          <w:sz w:val="24"/>
          <w:szCs w:val="24"/>
        </w:rPr>
      </w:pPr>
      <w:r w:rsidRPr="004C7C0E">
        <w:rPr>
          <w:rFonts w:ascii="Arial" w:hAnsi="Arial" w:cs="Arial"/>
          <w:spacing w:val="10"/>
          <w:sz w:val="24"/>
          <w:szCs w:val="24"/>
        </w:rPr>
        <w:t>podmioty, inne niż wymienione w pkt f), realizujące na obszarze rewitalizacji uprawnienia Skarbu Państwa.</w:t>
      </w:r>
    </w:p>
    <w:p w14:paraId="2F90915A" w14:textId="77777777" w:rsidR="00B9187E" w:rsidRPr="004C7C0E" w:rsidRDefault="00B9187E" w:rsidP="00B9187E">
      <w:pPr>
        <w:autoSpaceDE w:val="0"/>
        <w:autoSpaceDN w:val="0"/>
        <w:adjustRightInd w:val="0"/>
        <w:spacing w:after="0" w:line="360" w:lineRule="auto"/>
        <w:ind w:left="66"/>
        <w:rPr>
          <w:rFonts w:ascii="Arial" w:hAnsi="Arial" w:cs="Arial"/>
          <w:color w:val="000000"/>
          <w:spacing w:val="10"/>
          <w:sz w:val="24"/>
          <w:szCs w:val="24"/>
        </w:rPr>
      </w:pPr>
      <w:r w:rsidRPr="004C7C0E">
        <w:rPr>
          <w:rFonts w:ascii="Arial" w:hAnsi="Arial" w:cs="Arial"/>
          <w:color w:val="000000"/>
          <w:spacing w:val="10"/>
          <w:sz w:val="24"/>
          <w:szCs w:val="24"/>
        </w:rPr>
        <w:t xml:space="preserve">Projekty będą realizowane zgodnie z uchwaloną przez Radę Gminy </w:t>
      </w:r>
      <w:r w:rsidR="00F13B78">
        <w:rPr>
          <w:rFonts w:ascii="Arial" w:hAnsi="Arial" w:cs="Arial"/>
          <w:color w:val="000000"/>
          <w:spacing w:val="10"/>
          <w:sz w:val="24"/>
          <w:szCs w:val="24"/>
        </w:rPr>
        <w:t>Rudnik</w:t>
      </w:r>
      <w:r w:rsidRPr="004C7C0E">
        <w:rPr>
          <w:rFonts w:ascii="Arial" w:hAnsi="Arial" w:cs="Arial"/>
          <w:color w:val="000000"/>
          <w:spacing w:val="10"/>
          <w:sz w:val="24"/>
          <w:szCs w:val="24"/>
        </w:rPr>
        <w:t xml:space="preserve"> Wieloletnią Prognozą Finansową (WPF). Spójność niniejszego Programu z WPF zapewnić ma efektywną realizację zaplanowanych, zhierarchizowanych i ujętych ww. Programie.</w:t>
      </w:r>
    </w:p>
    <w:p w14:paraId="5824F273" w14:textId="77777777" w:rsidR="00B9187E" w:rsidRPr="004C7C0E" w:rsidRDefault="00B9187E" w:rsidP="00B9187E">
      <w:pPr>
        <w:autoSpaceDE w:val="0"/>
        <w:autoSpaceDN w:val="0"/>
        <w:adjustRightInd w:val="0"/>
        <w:spacing w:after="0" w:line="360" w:lineRule="auto"/>
        <w:ind w:left="66" w:firstLine="643"/>
        <w:rPr>
          <w:rFonts w:ascii="Arial" w:hAnsi="Arial" w:cs="Arial"/>
          <w:spacing w:val="10"/>
          <w:sz w:val="24"/>
          <w:szCs w:val="24"/>
        </w:rPr>
      </w:pPr>
      <w:r w:rsidRPr="004C7C0E">
        <w:rPr>
          <w:rFonts w:ascii="Arial" w:hAnsi="Arial" w:cs="Arial"/>
          <w:spacing w:val="10"/>
          <w:sz w:val="24"/>
          <w:szCs w:val="24"/>
        </w:rPr>
        <w:t>Proces rewitalizacji jest zadaniem w</w:t>
      </w:r>
      <w:r w:rsidRPr="004C7C0E">
        <w:rPr>
          <w:rFonts w:ascii="Arial" w:hAnsi="Arial" w:cs="Arial" w:hint="eastAsia"/>
          <w:spacing w:val="10"/>
          <w:sz w:val="24"/>
          <w:szCs w:val="24"/>
        </w:rPr>
        <w:t>ł</w:t>
      </w:r>
      <w:r w:rsidRPr="004C7C0E">
        <w:rPr>
          <w:rFonts w:ascii="Arial" w:hAnsi="Arial" w:cs="Arial"/>
          <w:spacing w:val="10"/>
          <w:sz w:val="24"/>
          <w:szCs w:val="24"/>
        </w:rPr>
        <w:t>asnym Gminy i prowadzony jest w zwi</w:t>
      </w:r>
      <w:r w:rsidRPr="004C7C0E">
        <w:rPr>
          <w:rFonts w:ascii="Arial" w:hAnsi="Arial" w:cs="Arial" w:hint="eastAsia"/>
          <w:spacing w:val="10"/>
          <w:sz w:val="24"/>
          <w:szCs w:val="24"/>
        </w:rPr>
        <w:t>ą</w:t>
      </w:r>
      <w:r w:rsidRPr="004C7C0E">
        <w:rPr>
          <w:rFonts w:ascii="Arial" w:hAnsi="Arial" w:cs="Arial"/>
          <w:spacing w:val="10"/>
          <w:sz w:val="24"/>
          <w:szCs w:val="24"/>
        </w:rPr>
        <w:t>zku z tym g</w:t>
      </w:r>
      <w:r w:rsidRPr="004C7C0E">
        <w:rPr>
          <w:rFonts w:ascii="Arial" w:hAnsi="Arial" w:cs="Arial" w:hint="eastAsia"/>
          <w:spacing w:val="10"/>
          <w:sz w:val="24"/>
          <w:szCs w:val="24"/>
        </w:rPr>
        <w:t>łó</w:t>
      </w:r>
      <w:r w:rsidRPr="004C7C0E">
        <w:rPr>
          <w:rFonts w:ascii="Arial" w:hAnsi="Arial" w:cs="Arial"/>
          <w:spacing w:val="10"/>
          <w:sz w:val="24"/>
          <w:szCs w:val="24"/>
        </w:rPr>
        <w:t>wnie poprzez Urz</w:t>
      </w:r>
      <w:r w:rsidRPr="004C7C0E">
        <w:rPr>
          <w:rFonts w:ascii="Arial" w:hAnsi="Arial" w:cs="Arial" w:hint="eastAsia"/>
          <w:spacing w:val="10"/>
          <w:sz w:val="24"/>
          <w:szCs w:val="24"/>
        </w:rPr>
        <w:t>ą</w:t>
      </w:r>
      <w:r w:rsidRPr="004C7C0E">
        <w:rPr>
          <w:rFonts w:ascii="Arial" w:hAnsi="Arial" w:cs="Arial"/>
          <w:spacing w:val="10"/>
          <w:sz w:val="24"/>
          <w:szCs w:val="24"/>
        </w:rPr>
        <w:t xml:space="preserve">d Gminy </w:t>
      </w:r>
      <w:r w:rsidR="00F13B78">
        <w:rPr>
          <w:rFonts w:ascii="Arial" w:hAnsi="Arial" w:cs="Arial"/>
          <w:spacing w:val="10"/>
          <w:sz w:val="24"/>
          <w:szCs w:val="24"/>
        </w:rPr>
        <w:t>Rudnik</w:t>
      </w:r>
      <w:r w:rsidRPr="004C7C0E">
        <w:rPr>
          <w:rFonts w:ascii="Arial" w:hAnsi="Arial" w:cs="Arial"/>
          <w:spacing w:val="10"/>
          <w:sz w:val="24"/>
          <w:szCs w:val="24"/>
        </w:rPr>
        <w:t xml:space="preserve"> przy wsp</w:t>
      </w:r>
      <w:r w:rsidRPr="004C7C0E">
        <w:rPr>
          <w:rFonts w:ascii="Arial" w:hAnsi="Arial" w:cs="Arial" w:hint="eastAsia"/>
          <w:spacing w:val="10"/>
          <w:sz w:val="24"/>
          <w:szCs w:val="24"/>
        </w:rPr>
        <w:t>ół</w:t>
      </w:r>
      <w:r w:rsidRPr="004C7C0E">
        <w:rPr>
          <w:rFonts w:ascii="Arial" w:hAnsi="Arial" w:cs="Arial"/>
          <w:spacing w:val="10"/>
          <w:sz w:val="24"/>
          <w:szCs w:val="24"/>
        </w:rPr>
        <w:t>pracy z interesariuszami, dlatego zarz</w:t>
      </w:r>
      <w:r w:rsidRPr="004C7C0E">
        <w:rPr>
          <w:rFonts w:ascii="Arial" w:hAnsi="Arial" w:cs="Arial" w:hint="eastAsia"/>
          <w:spacing w:val="10"/>
          <w:sz w:val="24"/>
          <w:szCs w:val="24"/>
        </w:rPr>
        <w:t>ą</w:t>
      </w:r>
      <w:r w:rsidRPr="004C7C0E">
        <w:rPr>
          <w:rFonts w:ascii="Arial" w:hAnsi="Arial" w:cs="Arial"/>
          <w:spacing w:val="10"/>
          <w:sz w:val="24"/>
          <w:szCs w:val="24"/>
        </w:rPr>
        <w:t>dzanie realizacj</w:t>
      </w:r>
      <w:r w:rsidRPr="004C7C0E">
        <w:rPr>
          <w:rFonts w:ascii="Arial" w:hAnsi="Arial" w:cs="Arial" w:hint="eastAsia"/>
          <w:spacing w:val="10"/>
          <w:sz w:val="24"/>
          <w:szCs w:val="24"/>
        </w:rPr>
        <w:t>ą</w:t>
      </w:r>
      <w:r w:rsidRPr="004C7C0E">
        <w:rPr>
          <w:rFonts w:ascii="Arial" w:hAnsi="Arial" w:cs="Arial"/>
          <w:spacing w:val="10"/>
          <w:sz w:val="24"/>
          <w:szCs w:val="24"/>
        </w:rPr>
        <w:t xml:space="preserve"> Gminnego Programu Rewitalizacji nie będzie generowało koszt</w:t>
      </w:r>
      <w:r w:rsidRPr="004C7C0E">
        <w:rPr>
          <w:rFonts w:ascii="Arial" w:hAnsi="Arial" w:cs="Arial" w:hint="eastAsia"/>
          <w:spacing w:val="10"/>
          <w:sz w:val="24"/>
          <w:szCs w:val="24"/>
        </w:rPr>
        <w:t>ó</w:t>
      </w:r>
      <w:r w:rsidRPr="004C7C0E">
        <w:rPr>
          <w:rFonts w:ascii="Arial" w:hAnsi="Arial" w:cs="Arial"/>
          <w:spacing w:val="10"/>
          <w:sz w:val="24"/>
          <w:szCs w:val="24"/>
        </w:rPr>
        <w:t>w. Ca</w:t>
      </w:r>
      <w:r w:rsidRPr="004C7C0E">
        <w:rPr>
          <w:rFonts w:ascii="Arial" w:hAnsi="Arial" w:cs="Arial" w:hint="eastAsia"/>
          <w:spacing w:val="10"/>
          <w:sz w:val="24"/>
          <w:szCs w:val="24"/>
        </w:rPr>
        <w:t>ł</w:t>
      </w:r>
      <w:r w:rsidRPr="004C7C0E">
        <w:rPr>
          <w:rFonts w:ascii="Arial" w:hAnsi="Arial" w:cs="Arial"/>
          <w:spacing w:val="10"/>
          <w:sz w:val="24"/>
          <w:szCs w:val="24"/>
        </w:rPr>
        <w:t>o</w:t>
      </w:r>
      <w:r w:rsidRPr="004C7C0E">
        <w:rPr>
          <w:rFonts w:ascii="Arial" w:hAnsi="Arial" w:cs="Arial" w:hint="eastAsia"/>
          <w:spacing w:val="10"/>
          <w:sz w:val="24"/>
          <w:szCs w:val="24"/>
        </w:rPr>
        <w:t>ść</w:t>
      </w:r>
      <w:r w:rsidRPr="004C7C0E">
        <w:rPr>
          <w:rFonts w:ascii="Arial" w:hAnsi="Arial" w:cs="Arial"/>
          <w:spacing w:val="10"/>
          <w:sz w:val="24"/>
          <w:szCs w:val="24"/>
        </w:rPr>
        <w:t xml:space="preserve"> procesu wdra</w:t>
      </w:r>
      <w:r w:rsidRPr="004C7C0E">
        <w:rPr>
          <w:rFonts w:ascii="Arial" w:hAnsi="Arial" w:cs="Arial" w:hint="eastAsia"/>
          <w:spacing w:val="10"/>
          <w:sz w:val="24"/>
          <w:szCs w:val="24"/>
        </w:rPr>
        <w:t>ż</w:t>
      </w:r>
      <w:r w:rsidRPr="004C7C0E">
        <w:rPr>
          <w:rFonts w:ascii="Arial" w:hAnsi="Arial" w:cs="Arial"/>
          <w:spacing w:val="10"/>
          <w:sz w:val="24"/>
          <w:szCs w:val="24"/>
        </w:rPr>
        <w:t>ania, monitoringu i ewaluacji b</w:t>
      </w:r>
      <w:r w:rsidRPr="004C7C0E">
        <w:rPr>
          <w:rFonts w:ascii="Arial" w:hAnsi="Arial" w:cs="Arial" w:hint="eastAsia"/>
          <w:spacing w:val="10"/>
          <w:sz w:val="24"/>
          <w:szCs w:val="24"/>
        </w:rPr>
        <w:t>ę</w:t>
      </w:r>
      <w:r w:rsidRPr="004C7C0E">
        <w:rPr>
          <w:rFonts w:ascii="Arial" w:hAnsi="Arial" w:cs="Arial"/>
          <w:spacing w:val="10"/>
          <w:sz w:val="24"/>
          <w:szCs w:val="24"/>
        </w:rPr>
        <w:t>dzie realizowana przez pracownik</w:t>
      </w:r>
      <w:r w:rsidRPr="004C7C0E">
        <w:rPr>
          <w:rFonts w:ascii="Arial" w:hAnsi="Arial" w:cs="Arial" w:hint="eastAsia"/>
          <w:spacing w:val="10"/>
          <w:sz w:val="24"/>
          <w:szCs w:val="24"/>
        </w:rPr>
        <w:t>ó</w:t>
      </w:r>
      <w:r w:rsidRPr="004C7C0E">
        <w:rPr>
          <w:rFonts w:ascii="Arial" w:hAnsi="Arial" w:cs="Arial"/>
          <w:spacing w:val="10"/>
          <w:sz w:val="24"/>
          <w:szCs w:val="24"/>
        </w:rPr>
        <w:t>w  Urz</w:t>
      </w:r>
      <w:r w:rsidRPr="004C7C0E">
        <w:rPr>
          <w:rFonts w:ascii="Arial" w:hAnsi="Arial" w:cs="Arial" w:hint="eastAsia"/>
          <w:spacing w:val="10"/>
          <w:sz w:val="24"/>
          <w:szCs w:val="24"/>
        </w:rPr>
        <w:t>ę</w:t>
      </w:r>
      <w:r w:rsidRPr="004C7C0E">
        <w:rPr>
          <w:rFonts w:ascii="Arial" w:hAnsi="Arial" w:cs="Arial"/>
          <w:spacing w:val="10"/>
          <w:sz w:val="24"/>
          <w:szCs w:val="24"/>
        </w:rPr>
        <w:t xml:space="preserve">du Gminy </w:t>
      </w:r>
      <w:r w:rsidR="00F13B78">
        <w:rPr>
          <w:rFonts w:ascii="Arial" w:hAnsi="Arial" w:cs="Arial"/>
          <w:spacing w:val="10"/>
          <w:sz w:val="24"/>
          <w:szCs w:val="24"/>
        </w:rPr>
        <w:t>Rudnik</w:t>
      </w:r>
      <w:r w:rsidRPr="004C7C0E">
        <w:rPr>
          <w:rFonts w:ascii="Arial" w:hAnsi="Arial" w:cs="Arial"/>
          <w:spacing w:val="10"/>
          <w:sz w:val="24"/>
          <w:szCs w:val="24"/>
        </w:rPr>
        <w:t>, w ramach obowi</w:t>
      </w:r>
      <w:r w:rsidRPr="004C7C0E">
        <w:rPr>
          <w:rFonts w:ascii="Arial" w:hAnsi="Arial" w:cs="Arial" w:hint="eastAsia"/>
          <w:spacing w:val="10"/>
          <w:sz w:val="24"/>
          <w:szCs w:val="24"/>
        </w:rPr>
        <w:t>ą</w:t>
      </w:r>
      <w:r w:rsidRPr="004C7C0E">
        <w:rPr>
          <w:rFonts w:ascii="Arial" w:hAnsi="Arial" w:cs="Arial"/>
          <w:spacing w:val="10"/>
          <w:sz w:val="24"/>
          <w:szCs w:val="24"/>
        </w:rPr>
        <w:t>zk</w:t>
      </w:r>
      <w:r w:rsidRPr="004C7C0E">
        <w:rPr>
          <w:rFonts w:ascii="Arial" w:hAnsi="Arial" w:cs="Arial" w:hint="eastAsia"/>
          <w:spacing w:val="10"/>
          <w:sz w:val="24"/>
          <w:szCs w:val="24"/>
        </w:rPr>
        <w:t>ó</w:t>
      </w:r>
      <w:r w:rsidRPr="004C7C0E">
        <w:rPr>
          <w:rFonts w:ascii="Arial" w:hAnsi="Arial" w:cs="Arial"/>
          <w:spacing w:val="10"/>
          <w:sz w:val="24"/>
          <w:szCs w:val="24"/>
        </w:rPr>
        <w:t>w s</w:t>
      </w:r>
      <w:r w:rsidRPr="004C7C0E">
        <w:rPr>
          <w:rFonts w:ascii="Arial" w:hAnsi="Arial" w:cs="Arial" w:hint="eastAsia"/>
          <w:spacing w:val="10"/>
          <w:sz w:val="24"/>
          <w:szCs w:val="24"/>
        </w:rPr>
        <w:t>ł</w:t>
      </w:r>
      <w:r w:rsidRPr="004C7C0E">
        <w:rPr>
          <w:rFonts w:ascii="Arial" w:hAnsi="Arial" w:cs="Arial"/>
          <w:spacing w:val="10"/>
          <w:sz w:val="24"/>
          <w:szCs w:val="24"/>
        </w:rPr>
        <w:t>u</w:t>
      </w:r>
      <w:r w:rsidRPr="004C7C0E">
        <w:rPr>
          <w:rFonts w:ascii="Arial" w:hAnsi="Arial" w:cs="Arial" w:hint="eastAsia"/>
          <w:spacing w:val="10"/>
          <w:sz w:val="24"/>
          <w:szCs w:val="24"/>
        </w:rPr>
        <w:t>ż</w:t>
      </w:r>
      <w:r w:rsidRPr="004C7C0E">
        <w:rPr>
          <w:rFonts w:ascii="Arial" w:hAnsi="Arial" w:cs="Arial"/>
          <w:spacing w:val="10"/>
          <w:sz w:val="24"/>
          <w:szCs w:val="24"/>
        </w:rPr>
        <w:t>bowych, w zwi</w:t>
      </w:r>
      <w:r w:rsidRPr="004C7C0E">
        <w:rPr>
          <w:rFonts w:ascii="Arial" w:hAnsi="Arial" w:cs="Arial" w:hint="eastAsia"/>
          <w:spacing w:val="10"/>
          <w:sz w:val="24"/>
          <w:szCs w:val="24"/>
        </w:rPr>
        <w:t>ą</w:t>
      </w:r>
      <w:r w:rsidRPr="004C7C0E">
        <w:rPr>
          <w:rFonts w:ascii="Arial" w:hAnsi="Arial" w:cs="Arial"/>
          <w:spacing w:val="10"/>
          <w:sz w:val="24"/>
          <w:szCs w:val="24"/>
        </w:rPr>
        <w:t>zku z czym nie przewiduje si</w:t>
      </w:r>
      <w:r w:rsidRPr="004C7C0E">
        <w:rPr>
          <w:rFonts w:ascii="Arial" w:hAnsi="Arial" w:cs="Arial" w:hint="eastAsia"/>
          <w:spacing w:val="10"/>
          <w:sz w:val="24"/>
          <w:szCs w:val="24"/>
        </w:rPr>
        <w:t>ę</w:t>
      </w:r>
      <w:r w:rsidRPr="004C7C0E">
        <w:rPr>
          <w:rFonts w:ascii="Arial" w:hAnsi="Arial" w:cs="Arial"/>
          <w:spacing w:val="10"/>
          <w:sz w:val="24"/>
          <w:szCs w:val="24"/>
        </w:rPr>
        <w:t xml:space="preserve"> ponoszenia dodatkowych koszt</w:t>
      </w:r>
      <w:r w:rsidRPr="004C7C0E">
        <w:rPr>
          <w:rFonts w:ascii="Arial" w:hAnsi="Arial" w:cs="Arial" w:hint="eastAsia"/>
          <w:spacing w:val="10"/>
          <w:sz w:val="24"/>
          <w:szCs w:val="24"/>
        </w:rPr>
        <w:t>ó</w:t>
      </w:r>
      <w:r w:rsidRPr="004C7C0E">
        <w:rPr>
          <w:rFonts w:ascii="Arial" w:hAnsi="Arial" w:cs="Arial"/>
          <w:spacing w:val="10"/>
          <w:sz w:val="24"/>
          <w:szCs w:val="24"/>
        </w:rPr>
        <w:t>w zwi</w:t>
      </w:r>
      <w:r w:rsidRPr="004C7C0E">
        <w:rPr>
          <w:rFonts w:ascii="Arial" w:hAnsi="Arial" w:cs="Arial" w:hint="eastAsia"/>
          <w:spacing w:val="10"/>
          <w:sz w:val="24"/>
          <w:szCs w:val="24"/>
        </w:rPr>
        <w:t>ą</w:t>
      </w:r>
      <w:r w:rsidRPr="004C7C0E">
        <w:rPr>
          <w:rFonts w:ascii="Arial" w:hAnsi="Arial" w:cs="Arial"/>
          <w:spacing w:val="10"/>
          <w:sz w:val="24"/>
          <w:szCs w:val="24"/>
        </w:rPr>
        <w:t>zanych z obs</w:t>
      </w:r>
      <w:r w:rsidRPr="004C7C0E">
        <w:rPr>
          <w:rFonts w:ascii="Arial" w:hAnsi="Arial" w:cs="Arial" w:hint="eastAsia"/>
          <w:spacing w:val="10"/>
          <w:sz w:val="24"/>
          <w:szCs w:val="24"/>
        </w:rPr>
        <w:t>ł</w:t>
      </w:r>
      <w:r w:rsidRPr="004C7C0E">
        <w:rPr>
          <w:rFonts w:ascii="Arial" w:hAnsi="Arial" w:cs="Arial"/>
          <w:spacing w:val="10"/>
          <w:sz w:val="24"/>
          <w:szCs w:val="24"/>
        </w:rPr>
        <w:t>ug</w:t>
      </w:r>
      <w:r w:rsidRPr="004C7C0E">
        <w:rPr>
          <w:rFonts w:ascii="Arial" w:hAnsi="Arial" w:cs="Arial" w:hint="eastAsia"/>
          <w:spacing w:val="10"/>
          <w:sz w:val="24"/>
          <w:szCs w:val="24"/>
        </w:rPr>
        <w:t>ą</w:t>
      </w:r>
      <w:r w:rsidRPr="004C7C0E">
        <w:rPr>
          <w:rFonts w:ascii="Arial" w:hAnsi="Arial" w:cs="Arial"/>
          <w:spacing w:val="10"/>
          <w:sz w:val="24"/>
          <w:szCs w:val="24"/>
        </w:rPr>
        <w:t xml:space="preserve"> procesu. Również praca w ramach Komitetu Rewitalizacyjnego b</w:t>
      </w:r>
      <w:r w:rsidRPr="004C7C0E">
        <w:rPr>
          <w:rFonts w:ascii="Arial" w:hAnsi="Arial" w:cs="Arial" w:hint="eastAsia"/>
          <w:spacing w:val="10"/>
          <w:sz w:val="24"/>
          <w:szCs w:val="24"/>
        </w:rPr>
        <w:t>ę</w:t>
      </w:r>
      <w:r w:rsidRPr="004C7C0E">
        <w:rPr>
          <w:rFonts w:ascii="Arial" w:hAnsi="Arial" w:cs="Arial"/>
          <w:spacing w:val="10"/>
          <w:sz w:val="24"/>
          <w:szCs w:val="24"/>
        </w:rPr>
        <w:t>dzie mia</w:t>
      </w:r>
      <w:r w:rsidRPr="004C7C0E">
        <w:rPr>
          <w:rFonts w:ascii="Arial" w:hAnsi="Arial" w:cs="Arial" w:hint="eastAsia"/>
          <w:spacing w:val="10"/>
          <w:sz w:val="24"/>
          <w:szCs w:val="24"/>
        </w:rPr>
        <w:t>ł</w:t>
      </w:r>
      <w:r w:rsidRPr="004C7C0E">
        <w:rPr>
          <w:rFonts w:ascii="Arial" w:hAnsi="Arial" w:cs="Arial"/>
          <w:spacing w:val="10"/>
          <w:sz w:val="24"/>
          <w:szCs w:val="24"/>
        </w:rPr>
        <w:t>a charakter spo</w:t>
      </w:r>
      <w:r w:rsidRPr="004C7C0E">
        <w:rPr>
          <w:rFonts w:ascii="Arial" w:hAnsi="Arial" w:cs="Arial" w:hint="eastAsia"/>
          <w:spacing w:val="10"/>
          <w:sz w:val="24"/>
          <w:szCs w:val="24"/>
        </w:rPr>
        <w:t>ł</w:t>
      </w:r>
      <w:r w:rsidRPr="004C7C0E">
        <w:rPr>
          <w:rFonts w:ascii="Arial" w:hAnsi="Arial" w:cs="Arial"/>
          <w:spacing w:val="10"/>
          <w:sz w:val="24"/>
          <w:szCs w:val="24"/>
        </w:rPr>
        <w:t xml:space="preserve">eczny, zatem nie będzie wymagała rezerwowania </w:t>
      </w:r>
      <w:r w:rsidRPr="004C7C0E">
        <w:rPr>
          <w:rFonts w:ascii="Arial" w:hAnsi="Arial" w:cs="Arial" w:hint="eastAsia"/>
          <w:spacing w:val="10"/>
          <w:sz w:val="24"/>
          <w:szCs w:val="24"/>
        </w:rPr>
        <w:t>ś</w:t>
      </w:r>
      <w:r w:rsidRPr="004C7C0E">
        <w:rPr>
          <w:rFonts w:ascii="Arial" w:hAnsi="Arial" w:cs="Arial"/>
          <w:spacing w:val="10"/>
          <w:sz w:val="24"/>
          <w:szCs w:val="24"/>
        </w:rPr>
        <w:t>rodk</w:t>
      </w:r>
      <w:r w:rsidRPr="004C7C0E">
        <w:rPr>
          <w:rFonts w:ascii="Arial" w:hAnsi="Arial" w:cs="Arial" w:hint="eastAsia"/>
          <w:spacing w:val="10"/>
          <w:sz w:val="24"/>
          <w:szCs w:val="24"/>
        </w:rPr>
        <w:t>ó</w:t>
      </w:r>
      <w:r w:rsidRPr="004C7C0E">
        <w:rPr>
          <w:rFonts w:ascii="Arial" w:hAnsi="Arial" w:cs="Arial"/>
          <w:spacing w:val="10"/>
          <w:sz w:val="24"/>
          <w:szCs w:val="24"/>
        </w:rPr>
        <w:t>w finansowych w bud</w:t>
      </w:r>
      <w:r w:rsidRPr="004C7C0E">
        <w:rPr>
          <w:rFonts w:ascii="Arial" w:hAnsi="Arial" w:cs="Arial" w:hint="eastAsia"/>
          <w:spacing w:val="10"/>
          <w:sz w:val="24"/>
          <w:szCs w:val="24"/>
        </w:rPr>
        <w:t>ż</w:t>
      </w:r>
      <w:r w:rsidRPr="004C7C0E">
        <w:rPr>
          <w:rFonts w:ascii="Arial" w:hAnsi="Arial" w:cs="Arial"/>
          <w:spacing w:val="10"/>
          <w:sz w:val="24"/>
          <w:szCs w:val="24"/>
        </w:rPr>
        <w:t xml:space="preserve">ecie Gminy </w:t>
      </w:r>
      <w:r w:rsidR="00F13B78">
        <w:rPr>
          <w:rFonts w:ascii="Arial" w:hAnsi="Arial" w:cs="Arial"/>
          <w:spacing w:val="10"/>
          <w:sz w:val="24"/>
          <w:szCs w:val="24"/>
        </w:rPr>
        <w:t>Rudnik</w:t>
      </w:r>
      <w:r w:rsidRPr="004C7C0E">
        <w:rPr>
          <w:rFonts w:ascii="Arial" w:hAnsi="Arial" w:cs="Arial"/>
          <w:spacing w:val="10"/>
          <w:sz w:val="24"/>
          <w:szCs w:val="24"/>
        </w:rPr>
        <w:t>.</w:t>
      </w:r>
    </w:p>
    <w:p w14:paraId="7801295E" w14:textId="4481B9D7" w:rsidR="00B9187E" w:rsidRPr="004C7C0E" w:rsidRDefault="00B9187E" w:rsidP="00B9187E">
      <w:pPr>
        <w:pStyle w:val="Legenda"/>
        <w:keepNext/>
        <w:rPr>
          <w:rFonts w:ascii="Arial" w:hAnsi="Arial" w:cs="Arial"/>
          <w:color w:val="auto"/>
          <w:spacing w:val="10"/>
          <w:sz w:val="24"/>
          <w:szCs w:val="24"/>
        </w:rPr>
      </w:pPr>
      <w:bookmarkStart w:id="145" w:name="_Toc150525970"/>
      <w:bookmarkStart w:id="146" w:name="_Toc151641635"/>
      <w:bookmarkStart w:id="147" w:name="_Toc181623495"/>
      <w:r w:rsidRPr="004C7C0E">
        <w:rPr>
          <w:rFonts w:ascii="Arial" w:hAnsi="Arial" w:cs="Arial"/>
          <w:color w:val="auto"/>
          <w:spacing w:val="10"/>
          <w:sz w:val="24"/>
          <w:szCs w:val="24"/>
        </w:rPr>
        <w:lastRenderedPageBreak/>
        <w:t xml:space="preserve">Tabela </w:t>
      </w:r>
      <w:r w:rsidRPr="004C7C0E">
        <w:rPr>
          <w:rFonts w:ascii="Arial" w:hAnsi="Arial" w:cs="Arial"/>
          <w:color w:val="auto"/>
          <w:spacing w:val="10"/>
          <w:sz w:val="24"/>
          <w:szCs w:val="24"/>
        </w:rPr>
        <w:fldChar w:fldCharType="begin"/>
      </w:r>
      <w:r w:rsidRPr="004C7C0E">
        <w:rPr>
          <w:rFonts w:ascii="Arial" w:hAnsi="Arial" w:cs="Arial"/>
          <w:color w:val="auto"/>
          <w:spacing w:val="10"/>
          <w:sz w:val="24"/>
          <w:szCs w:val="24"/>
        </w:rPr>
        <w:instrText xml:space="preserve"> SEQ Tabela \* ARABIC </w:instrText>
      </w:r>
      <w:r w:rsidRPr="004C7C0E">
        <w:rPr>
          <w:rFonts w:ascii="Arial" w:hAnsi="Arial" w:cs="Arial"/>
          <w:color w:val="auto"/>
          <w:spacing w:val="10"/>
          <w:sz w:val="24"/>
          <w:szCs w:val="24"/>
        </w:rPr>
        <w:fldChar w:fldCharType="separate"/>
      </w:r>
      <w:r w:rsidR="00953D7C">
        <w:rPr>
          <w:rFonts w:ascii="Arial" w:hAnsi="Arial" w:cs="Arial"/>
          <w:noProof/>
          <w:color w:val="auto"/>
          <w:spacing w:val="10"/>
          <w:sz w:val="24"/>
          <w:szCs w:val="24"/>
        </w:rPr>
        <w:t>35</w:t>
      </w:r>
      <w:r w:rsidRPr="004C7C0E">
        <w:rPr>
          <w:rFonts w:ascii="Arial" w:hAnsi="Arial" w:cs="Arial"/>
          <w:color w:val="auto"/>
          <w:spacing w:val="10"/>
          <w:sz w:val="24"/>
          <w:szCs w:val="24"/>
        </w:rPr>
        <w:fldChar w:fldCharType="end"/>
      </w:r>
      <w:r w:rsidRPr="004C7C0E">
        <w:rPr>
          <w:rFonts w:ascii="Arial" w:hAnsi="Arial" w:cs="Arial"/>
          <w:color w:val="auto"/>
          <w:spacing w:val="10"/>
          <w:sz w:val="24"/>
          <w:szCs w:val="24"/>
        </w:rPr>
        <w:t>. Harmonogram zarządzania Gminnym Programem Rewitalizacji</w:t>
      </w:r>
      <w:bookmarkEnd w:id="145"/>
      <w:bookmarkEnd w:id="146"/>
      <w:bookmarkEnd w:id="1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890"/>
        <w:gridCol w:w="889"/>
        <w:gridCol w:w="889"/>
        <w:gridCol w:w="889"/>
        <w:gridCol w:w="889"/>
        <w:gridCol w:w="889"/>
        <w:gridCol w:w="889"/>
      </w:tblGrid>
      <w:tr w:rsidR="00B9187E" w:rsidRPr="004C7C0E" w14:paraId="01CB84D2" w14:textId="77777777" w:rsidTr="00F13B78">
        <w:tc>
          <w:tcPr>
            <w:tcW w:w="2943" w:type="dxa"/>
            <w:shd w:val="clear" w:color="auto" w:fill="00B0F0"/>
          </w:tcPr>
          <w:p w14:paraId="5F9CE70B"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Nazwa zadania</w:t>
            </w:r>
          </w:p>
        </w:tc>
        <w:tc>
          <w:tcPr>
            <w:tcW w:w="890" w:type="dxa"/>
            <w:shd w:val="clear" w:color="auto" w:fill="00B0F0"/>
          </w:tcPr>
          <w:p w14:paraId="2158806B"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2024</w:t>
            </w:r>
          </w:p>
        </w:tc>
        <w:tc>
          <w:tcPr>
            <w:tcW w:w="889" w:type="dxa"/>
            <w:shd w:val="clear" w:color="auto" w:fill="00B0F0"/>
          </w:tcPr>
          <w:p w14:paraId="5B43402B"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2025</w:t>
            </w:r>
          </w:p>
        </w:tc>
        <w:tc>
          <w:tcPr>
            <w:tcW w:w="889" w:type="dxa"/>
            <w:shd w:val="clear" w:color="auto" w:fill="00B0F0"/>
          </w:tcPr>
          <w:p w14:paraId="3E018D69"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2026</w:t>
            </w:r>
          </w:p>
        </w:tc>
        <w:tc>
          <w:tcPr>
            <w:tcW w:w="889" w:type="dxa"/>
            <w:shd w:val="clear" w:color="auto" w:fill="00B0F0"/>
          </w:tcPr>
          <w:p w14:paraId="5C9ABC2D"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2027</w:t>
            </w:r>
          </w:p>
        </w:tc>
        <w:tc>
          <w:tcPr>
            <w:tcW w:w="889" w:type="dxa"/>
            <w:shd w:val="clear" w:color="auto" w:fill="00B0F0"/>
          </w:tcPr>
          <w:p w14:paraId="3731EBAE"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2028</w:t>
            </w:r>
          </w:p>
        </w:tc>
        <w:tc>
          <w:tcPr>
            <w:tcW w:w="889" w:type="dxa"/>
            <w:shd w:val="clear" w:color="auto" w:fill="00B0F0"/>
          </w:tcPr>
          <w:p w14:paraId="112B4A2E"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2029</w:t>
            </w:r>
          </w:p>
        </w:tc>
        <w:tc>
          <w:tcPr>
            <w:tcW w:w="889" w:type="dxa"/>
            <w:shd w:val="clear" w:color="auto" w:fill="00B0F0"/>
          </w:tcPr>
          <w:p w14:paraId="44C983A1" w14:textId="77777777" w:rsidR="00B9187E" w:rsidRPr="004C7C0E" w:rsidRDefault="00B9187E" w:rsidP="002E319F">
            <w:pPr>
              <w:autoSpaceDE w:val="0"/>
              <w:autoSpaceDN w:val="0"/>
              <w:adjustRightInd w:val="0"/>
              <w:spacing w:after="0"/>
              <w:rPr>
                <w:rFonts w:ascii="Arial" w:hAnsi="Arial" w:cs="Arial"/>
                <w:b/>
                <w:spacing w:val="10"/>
              </w:rPr>
            </w:pPr>
            <w:r w:rsidRPr="004C7C0E">
              <w:rPr>
                <w:rFonts w:ascii="Arial" w:hAnsi="Arial" w:cs="Arial"/>
                <w:b/>
                <w:spacing w:val="10"/>
              </w:rPr>
              <w:t>2030</w:t>
            </w:r>
          </w:p>
        </w:tc>
      </w:tr>
      <w:tr w:rsidR="00B9187E" w:rsidRPr="004C7C0E" w14:paraId="0EFEF6E0" w14:textId="77777777" w:rsidTr="00F13B78">
        <w:tc>
          <w:tcPr>
            <w:tcW w:w="2943" w:type="dxa"/>
            <w:shd w:val="clear" w:color="auto" w:fill="auto"/>
          </w:tcPr>
          <w:p w14:paraId="77B30AC8"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hAnsi="Arial" w:cs="Arial"/>
                <w:spacing w:val="10"/>
              </w:rPr>
              <w:t>Uchwalenie GPR</w:t>
            </w:r>
          </w:p>
        </w:tc>
        <w:tc>
          <w:tcPr>
            <w:tcW w:w="890" w:type="dxa"/>
            <w:shd w:val="clear" w:color="auto" w:fill="E36C0A" w:themeFill="accent6" w:themeFillShade="BF"/>
          </w:tcPr>
          <w:p w14:paraId="2AB19817"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7A247774"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40799D2"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12A4F0B9"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5CB39E1B"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71C554C9"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3A52A133" w14:textId="77777777" w:rsidR="00B9187E" w:rsidRPr="004C7C0E" w:rsidRDefault="00B9187E" w:rsidP="002E319F">
            <w:pPr>
              <w:autoSpaceDE w:val="0"/>
              <w:autoSpaceDN w:val="0"/>
              <w:adjustRightInd w:val="0"/>
              <w:spacing w:after="0"/>
              <w:rPr>
                <w:rFonts w:ascii="Arial" w:hAnsi="Arial" w:cs="Arial"/>
                <w:spacing w:val="10"/>
              </w:rPr>
            </w:pPr>
          </w:p>
        </w:tc>
      </w:tr>
      <w:tr w:rsidR="002E319F" w:rsidRPr="004C7C0E" w14:paraId="3FE4F50D" w14:textId="77777777" w:rsidTr="00F13B78">
        <w:tc>
          <w:tcPr>
            <w:tcW w:w="2943" w:type="dxa"/>
            <w:shd w:val="clear" w:color="auto" w:fill="auto"/>
          </w:tcPr>
          <w:p w14:paraId="66519E94"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eastAsia="Arial Unicode MS" w:hAnsi="Arial" w:cs="Arial"/>
                <w:color w:val="000000"/>
                <w:spacing w:val="10"/>
                <w:lang w:eastAsia="pl-PL"/>
              </w:rPr>
              <w:t xml:space="preserve">Realizacja przedsięwzięć rewitalizacyjnych </w:t>
            </w:r>
          </w:p>
        </w:tc>
        <w:tc>
          <w:tcPr>
            <w:tcW w:w="890" w:type="dxa"/>
            <w:shd w:val="clear" w:color="auto" w:fill="E36C0A" w:themeFill="accent6" w:themeFillShade="BF"/>
          </w:tcPr>
          <w:p w14:paraId="643D7E3D"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2620C846"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52AFDE4D"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3FF004A4"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75EEEB28"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69C046BA"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10664EAD" w14:textId="77777777" w:rsidR="00B9187E" w:rsidRPr="004C7C0E" w:rsidRDefault="00B9187E" w:rsidP="002E319F">
            <w:pPr>
              <w:autoSpaceDE w:val="0"/>
              <w:autoSpaceDN w:val="0"/>
              <w:adjustRightInd w:val="0"/>
              <w:spacing w:after="0"/>
              <w:rPr>
                <w:rFonts w:ascii="Arial" w:hAnsi="Arial" w:cs="Arial"/>
                <w:spacing w:val="10"/>
              </w:rPr>
            </w:pPr>
          </w:p>
        </w:tc>
      </w:tr>
      <w:tr w:rsidR="00B9187E" w:rsidRPr="004C7C0E" w14:paraId="40644F1F" w14:textId="77777777" w:rsidTr="00F13B78">
        <w:tc>
          <w:tcPr>
            <w:tcW w:w="2943" w:type="dxa"/>
            <w:shd w:val="clear" w:color="auto" w:fill="auto"/>
          </w:tcPr>
          <w:p w14:paraId="4D99C206"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eastAsia="Arial Unicode MS" w:hAnsi="Arial" w:cs="Arial"/>
                <w:color w:val="000000"/>
                <w:spacing w:val="10"/>
                <w:lang w:eastAsia="pl-PL"/>
              </w:rPr>
              <w:t>Ocena stopnia realizacji z możliwością dokonywania w nim stosownych zmian</w:t>
            </w:r>
          </w:p>
        </w:tc>
        <w:tc>
          <w:tcPr>
            <w:tcW w:w="890" w:type="dxa"/>
            <w:shd w:val="clear" w:color="auto" w:fill="auto"/>
          </w:tcPr>
          <w:p w14:paraId="1EB532E7"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286E8FC7"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348E8030"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59D8826F"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210C3B9"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38318386"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5E8F740F" w14:textId="77777777" w:rsidR="00B9187E" w:rsidRPr="004C7C0E" w:rsidRDefault="00B9187E" w:rsidP="002E319F">
            <w:pPr>
              <w:autoSpaceDE w:val="0"/>
              <w:autoSpaceDN w:val="0"/>
              <w:adjustRightInd w:val="0"/>
              <w:spacing w:after="0"/>
              <w:rPr>
                <w:rFonts w:ascii="Arial" w:hAnsi="Arial" w:cs="Arial"/>
                <w:spacing w:val="10"/>
              </w:rPr>
            </w:pPr>
          </w:p>
        </w:tc>
      </w:tr>
      <w:tr w:rsidR="00B9187E" w:rsidRPr="004C7C0E" w14:paraId="17677288" w14:textId="77777777" w:rsidTr="00F13B78">
        <w:tc>
          <w:tcPr>
            <w:tcW w:w="2943" w:type="dxa"/>
            <w:shd w:val="clear" w:color="auto" w:fill="auto"/>
          </w:tcPr>
          <w:p w14:paraId="633C32C6"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eastAsia="Arial Unicode MS" w:hAnsi="Arial" w:cs="Arial"/>
                <w:color w:val="000000"/>
                <w:spacing w:val="10"/>
                <w:lang w:eastAsia="pl-PL"/>
              </w:rPr>
              <w:t>Ewaluacja śródokresowa wraz z raportem</w:t>
            </w:r>
          </w:p>
        </w:tc>
        <w:tc>
          <w:tcPr>
            <w:tcW w:w="890" w:type="dxa"/>
            <w:shd w:val="clear" w:color="auto" w:fill="auto"/>
          </w:tcPr>
          <w:p w14:paraId="1774BFF5"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74F4CE4D"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E9B57EE"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58893E52"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2428A92E"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46EF17F0"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5D761DF0" w14:textId="77777777" w:rsidR="00B9187E" w:rsidRPr="004C7C0E" w:rsidRDefault="00B9187E" w:rsidP="002E319F">
            <w:pPr>
              <w:autoSpaceDE w:val="0"/>
              <w:autoSpaceDN w:val="0"/>
              <w:adjustRightInd w:val="0"/>
              <w:spacing w:after="0"/>
              <w:rPr>
                <w:rFonts w:ascii="Arial" w:hAnsi="Arial" w:cs="Arial"/>
                <w:spacing w:val="10"/>
              </w:rPr>
            </w:pPr>
          </w:p>
        </w:tc>
      </w:tr>
      <w:tr w:rsidR="00B9187E" w:rsidRPr="004C7C0E" w14:paraId="395B816D" w14:textId="77777777" w:rsidTr="00414496">
        <w:tc>
          <w:tcPr>
            <w:tcW w:w="2943" w:type="dxa"/>
            <w:shd w:val="clear" w:color="auto" w:fill="auto"/>
          </w:tcPr>
          <w:p w14:paraId="76A185EC"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eastAsia="Arial Unicode MS" w:hAnsi="Arial" w:cs="Arial"/>
                <w:color w:val="000000"/>
                <w:spacing w:val="10"/>
                <w:lang w:eastAsia="pl-PL"/>
              </w:rPr>
              <w:t>Sprawozdania z realizacji przedsięwzięć rewitalizacyjnych</w:t>
            </w:r>
          </w:p>
        </w:tc>
        <w:tc>
          <w:tcPr>
            <w:tcW w:w="890" w:type="dxa"/>
            <w:shd w:val="clear" w:color="auto" w:fill="auto"/>
          </w:tcPr>
          <w:p w14:paraId="2D9BA99E"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47C6E80B"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34C0B913"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6088E7E4"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7F34F56F"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2DB89AD6"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1E18D2CB" w14:textId="77777777" w:rsidR="00B9187E" w:rsidRPr="004C7C0E" w:rsidRDefault="00B9187E" w:rsidP="002E319F">
            <w:pPr>
              <w:autoSpaceDE w:val="0"/>
              <w:autoSpaceDN w:val="0"/>
              <w:adjustRightInd w:val="0"/>
              <w:spacing w:after="0"/>
              <w:rPr>
                <w:rFonts w:ascii="Arial" w:hAnsi="Arial" w:cs="Arial"/>
                <w:spacing w:val="10"/>
              </w:rPr>
            </w:pPr>
          </w:p>
        </w:tc>
      </w:tr>
      <w:tr w:rsidR="00B9187E" w:rsidRPr="004C7C0E" w14:paraId="3F91ED75" w14:textId="77777777" w:rsidTr="00F13B78">
        <w:tc>
          <w:tcPr>
            <w:tcW w:w="2943" w:type="dxa"/>
            <w:shd w:val="clear" w:color="auto" w:fill="auto"/>
          </w:tcPr>
          <w:p w14:paraId="0680F79C" w14:textId="77777777" w:rsidR="00B9187E" w:rsidRPr="004C7C0E" w:rsidRDefault="00B9187E" w:rsidP="002E319F">
            <w:pPr>
              <w:autoSpaceDE w:val="0"/>
              <w:autoSpaceDN w:val="0"/>
              <w:adjustRightInd w:val="0"/>
              <w:spacing w:after="0"/>
              <w:rPr>
                <w:rFonts w:ascii="Arial" w:hAnsi="Arial" w:cs="Arial"/>
                <w:spacing w:val="10"/>
              </w:rPr>
            </w:pPr>
            <w:r w:rsidRPr="004C7C0E">
              <w:rPr>
                <w:rFonts w:ascii="Arial" w:eastAsia="Arial Unicode MS" w:hAnsi="Arial" w:cs="Arial"/>
                <w:color w:val="000000"/>
                <w:spacing w:val="10"/>
                <w:lang w:eastAsia="pl-PL"/>
              </w:rPr>
              <w:t xml:space="preserve">Ewaluacja ex-post wraz z raportem </w:t>
            </w:r>
          </w:p>
        </w:tc>
        <w:tc>
          <w:tcPr>
            <w:tcW w:w="890" w:type="dxa"/>
            <w:shd w:val="clear" w:color="auto" w:fill="auto"/>
          </w:tcPr>
          <w:p w14:paraId="1CA7DA50"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E6F0334"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33DAE16B"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F06A5B4"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6D0FD071"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auto"/>
          </w:tcPr>
          <w:p w14:paraId="12BC682E" w14:textId="77777777" w:rsidR="00B9187E" w:rsidRPr="004C7C0E" w:rsidRDefault="00B9187E" w:rsidP="002E319F">
            <w:pPr>
              <w:autoSpaceDE w:val="0"/>
              <w:autoSpaceDN w:val="0"/>
              <w:adjustRightInd w:val="0"/>
              <w:spacing w:after="0"/>
              <w:rPr>
                <w:rFonts w:ascii="Arial" w:hAnsi="Arial" w:cs="Arial"/>
                <w:spacing w:val="10"/>
              </w:rPr>
            </w:pPr>
          </w:p>
        </w:tc>
        <w:tc>
          <w:tcPr>
            <w:tcW w:w="889" w:type="dxa"/>
            <w:shd w:val="clear" w:color="auto" w:fill="E36C0A" w:themeFill="accent6" w:themeFillShade="BF"/>
          </w:tcPr>
          <w:p w14:paraId="60F55A31" w14:textId="77777777" w:rsidR="00B9187E" w:rsidRPr="004C7C0E" w:rsidRDefault="00B9187E" w:rsidP="002E319F">
            <w:pPr>
              <w:autoSpaceDE w:val="0"/>
              <w:autoSpaceDN w:val="0"/>
              <w:adjustRightInd w:val="0"/>
              <w:spacing w:after="0"/>
              <w:rPr>
                <w:rFonts w:ascii="Arial" w:hAnsi="Arial" w:cs="Arial"/>
                <w:spacing w:val="10"/>
              </w:rPr>
            </w:pPr>
          </w:p>
        </w:tc>
      </w:tr>
    </w:tbl>
    <w:p w14:paraId="5C4F6B4F" w14:textId="77777777" w:rsidR="00B9187E" w:rsidRPr="004C7C0E" w:rsidRDefault="00B9187E" w:rsidP="00B9187E">
      <w:pPr>
        <w:autoSpaceDE w:val="0"/>
        <w:autoSpaceDN w:val="0"/>
        <w:adjustRightInd w:val="0"/>
        <w:spacing w:after="0" w:line="360" w:lineRule="auto"/>
        <w:ind w:left="-142"/>
        <w:rPr>
          <w:rFonts w:ascii="Arial" w:eastAsia="Arial Unicode MS" w:hAnsi="Arial" w:cs="Arial"/>
          <w:i/>
          <w:color w:val="000000"/>
          <w:spacing w:val="10"/>
          <w:sz w:val="24"/>
          <w:szCs w:val="24"/>
          <w:lang w:eastAsia="pl-PL"/>
        </w:rPr>
      </w:pPr>
      <w:r w:rsidRPr="004C7C0E">
        <w:rPr>
          <w:rFonts w:ascii="Arial" w:eastAsia="Arial Unicode MS" w:hAnsi="Arial" w:cs="Arial"/>
          <w:i/>
          <w:color w:val="000000"/>
          <w:spacing w:val="10"/>
          <w:sz w:val="24"/>
          <w:szCs w:val="24"/>
          <w:lang w:eastAsia="pl-PL"/>
        </w:rPr>
        <w:t>Źródło: Doradztwo i Reklama Sp. z o.o.</w:t>
      </w:r>
    </w:p>
    <w:p w14:paraId="6DD48C50" w14:textId="77777777" w:rsidR="00B9187E" w:rsidRPr="004C7C0E" w:rsidRDefault="00B9187E" w:rsidP="00B9187E">
      <w:pPr>
        <w:autoSpaceDE w:val="0"/>
        <w:autoSpaceDN w:val="0"/>
        <w:adjustRightInd w:val="0"/>
        <w:spacing w:after="0" w:line="360" w:lineRule="auto"/>
        <w:ind w:left="-142"/>
        <w:rPr>
          <w:i/>
          <w:spacing w:val="10"/>
          <w:sz w:val="24"/>
          <w:szCs w:val="24"/>
        </w:rPr>
      </w:pPr>
    </w:p>
    <w:p w14:paraId="0E17D85E" w14:textId="77777777" w:rsidR="00A521F0" w:rsidRPr="004C7C0E" w:rsidRDefault="00A521F0" w:rsidP="00B9187E">
      <w:pPr>
        <w:autoSpaceDE w:val="0"/>
        <w:autoSpaceDN w:val="0"/>
        <w:adjustRightInd w:val="0"/>
        <w:spacing w:after="0" w:line="360" w:lineRule="auto"/>
        <w:ind w:left="-142"/>
        <w:rPr>
          <w:i/>
          <w:spacing w:val="10"/>
          <w:sz w:val="24"/>
          <w:szCs w:val="24"/>
        </w:rPr>
      </w:pPr>
    </w:p>
    <w:p w14:paraId="43D45900" w14:textId="77777777" w:rsidR="00A521F0" w:rsidRPr="004C7C0E" w:rsidRDefault="00A521F0" w:rsidP="00A521F0">
      <w:pPr>
        <w:pStyle w:val="Nagwek1"/>
        <w:numPr>
          <w:ilvl w:val="0"/>
          <w:numId w:val="1"/>
        </w:numPr>
        <w:spacing w:before="0" w:after="240" w:line="360" w:lineRule="auto"/>
        <w:ind w:left="709" w:hanging="709"/>
        <w:rPr>
          <w:rFonts w:ascii="Arial" w:hAnsi="Arial" w:cs="Arial"/>
          <w:bCs w:val="0"/>
          <w:color w:val="auto"/>
          <w:spacing w:val="10"/>
          <w:sz w:val="32"/>
          <w:szCs w:val="32"/>
        </w:rPr>
      </w:pPr>
      <w:bookmarkStart w:id="148" w:name="_Toc151641414"/>
      <w:bookmarkStart w:id="149" w:name="_Toc180757105"/>
      <w:r w:rsidRPr="004C7C0E">
        <w:rPr>
          <w:rFonts w:ascii="Arial" w:hAnsi="Arial" w:cs="Arial"/>
          <w:bCs w:val="0"/>
          <w:color w:val="auto"/>
          <w:spacing w:val="10"/>
          <w:sz w:val="32"/>
          <w:szCs w:val="32"/>
        </w:rPr>
        <w:t>MECHANIZM WŁĄCZANIA INTERESARIUSZY W PROCES REWITALIZACJI</w:t>
      </w:r>
      <w:bookmarkEnd w:id="148"/>
      <w:r w:rsidRPr="004C7C0E">
        <w:rPr>
          <w:rFonts w:ascii="Arial" w:hAnsi="Arial" w:cs="Arial"/>
          <w:bCs w:val="0"/>
          <w:color w:val="auto"/>
          <w:spacing w:val="10"/>
          <w:sz w:val="32"/>
          <w:szCs w:val="32"/>
        </w:rPr>
        <w:t>, W TYM W RAMACH KOMITETU REWITALIZACJI</w:t>
      </w:r>
      <w:bookmarkEnd w:id="149"/>
    </w:p>
    <w:p w14:paraId="6BBCA3BC" w14:textId="77777777" w:rsidR="00250915" w:rsidRDefault="00250915" w:rsidP="00A521F0">
      <w:pPr>
        <w:spacing w:line="360" w:lineRule="auto"/>
        <w:ind w:firstLine="709"/>
        <w:rPr>
          <w:rFonts w:ascii="Arial" w:hAnsi="Arial" w:cs="Arial"/>
          <w:color w:val="000000"/>
          <w:spacing w:val="10"/>
          <w:sz w:val="24"/>
          <w:szCs w:val="24"/>
        </w:rPr>
      </w:pPr>
    </w:p>
    <w:p w14:paraId="0CEDA463" w14:textId="77777777" w:rsidR="00250915" w:rsidRPr="00266DF5" w:rsidRDefault="00250915" w:rsidP="00250915">
      <w:pPr>
        <w:pStyle w:val="Nagwek1"/>
        <w:numPr>
          <w:ilvl w:val="1"/>
          <w:numId w:val="1"/>
        </w:numPr>
        <w:spacing w:before="0" w:after="240" w:line="360" w:lineRule="auto"/>
        <w:ind w:left="709" w:hanging="709"/>
        <w:rPr>
          <w:rFonts w:ascii="Arial" w:hAnsi="Arial" w:cs="Arial"/>
          <w:color w:val="000000"/>
          <w:spacing w:val="10"/>
          <w:sz w:val="24"/>
          <w:szCs w:val="24"/>
        </w:rPr>
      </w:pPr>
      <w:bookmarkStart w:id="150" w:name="_Toc172807620"/>
      <w:bookmarkStart w:id="151" w:name="_Toc180757106"/>
      <w:r w:rsidRPr="00266DF5">
        <w:rPr>
          <w:rFonts w:ascii="Arial" w:hAnsi="Arial" w:cs="Arial"/>
          <w:color w:val="000000"/>
          <w:spacing w:val="10"/>
          <w:sz w:val="24"/>
          <w:szCs w:val="24"/>
        </w:rPr>
        <w:t>Partycypacja społeczna na etapie przygotowania, wdrażania, monitorowania i ewaluacji Gminnego Programu Rewitalizacji</w:t>
      </w:r>
      <w:bookmarkEnd w:id="150"/>
      <w:bookmarkEnd w:id="151"/>
    </w:p>
    <w:p w14:paraId="44674072" w14:textId="77777777" w:rsidR="00A521F0" w:rsidRPr="004C7C0E" w:rsidRDefault="00A521F0" w:rsidP="00A521F0">
      <w:pPr>
        <w:spacing w:line="360" w:lineRule="auto"/>
        <w:ind w:firstLine="709"/>
        <w:rPr>
          <w:rFonts w:ascii="Arial" w:hAnsi="Arial" w:cs="Arial"/>
          <w:color w:val="000000"/>
          <w:spacing w:val="10"/>
          <w:sz w:val="24"/>
          <w:szCs w:val="24"/>
        </w:rPr>
      </w:pPr>
      <w:r w:rsidRPr="00266DF5">
        <w:rPr>
          <w:rFonts w:ascii="Arial" w:hAnsi="Arial" w:cs="Arial"/>
          <w:color w:val="000000"/>
          <w:spacing w:val="10"/>
          <w:sz w:val="24"/>
          <w:szCs w:val="24"/>
        </w:rPr>
        <w:t>Partycypacja społeczna jest jedną z podstawowych zasad, w oparciu o którą powstał niniejszy dokument. GPR tworzony był w warunkach</w:t>
      </w:r>
      <w:r w:rsidRPr="004C7C0E">
        <w:rPr>
          <w:rFonts w:ascii="Arial" w:hAnsi="Arial" w:cs="Arial"/>
          <w:color w:val="000000"/>
          <w:spacing w:val="10"/>
          <w:sz w:val="24"/>
          <w:szCs w:val="24"/>
        </w:rPr>
        <w:t xml:space="preserve"> pełnej partycypacji społeczności lokalnej zarówno przy opracowywaniu Programu jak i projektów rewitalizacji, co daje podstawę do wspólnego działania mieszkańców i władz lokalnych.</w:t>
      </w:r>
    </w:p>
    <w:p w14:paraId="48204163" w14:textId="77777777" w:rsidR="00A521F0" w:rsidRPr="00266DF5"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Udział mieszkańców w procesie rewitalizacyjnym (partycypacyjny model rewitalizacji) oznacza, że administracja samorządowa używa zróżnicowanych narzędzi, zarówno w celu pozyskania informacji od mieszkańców, jak również </w:t>
      </w:r>
      <w:r w:rsidRPr="004C7C0E">
        <w:rPr>
          <w:rFonts w:ascii="Arial" w:hAnsi="Arial" w:cs="Arial"/>
          <w:color w:val="000000"/>
          <w:spacing w:val="10"/>
          <w:sz w:val="24"/>
          <w:szCs w:val="24"/>
        </w:rPr>
        <w:lastRenderedPageBreak/>
        <w:t>umiejętnego włączania ich w działania istotne z punktu widzenia interesu Gminy</w:t>
      </w:r>
      <w:r w:rsidRPr="00266DF5">
        <w:rPr>
          <w:rFonts w:ascii="Arial" w:hAnsi="Arial" w:cs="Arial"/>
          <w:color w:val="000000"/>
          <w:spacing w:val="10"/>
          <w:sz w:val="24"/>
          <w:szCs w:val="24"/>
        </w:rPr>
        <w:t>.</w:t>
      </w:r>
    </w:p>
    <w:p w14:paraId="08085216" w14:textId="156FAA14" w:rsidR="00D55F40" w:rsidRPr="00266DF5" w:rsidRDefault="00D55F40" w:rsidP="00D55F40">
      <w:pPr>
        <w:pStyle w:val="Teksttreci0"/>
        <w:spacing w:line="360" w:lineRule="auto"/>
        <w:rPr>
          <w:rStyle w:val="Teksttreci"/>
          <w:rFonts w:ascii="Arial" w:hAnsi="Arial" w:cs="Arial"/>
          <w:spacing w:val="10"/>
          <w:sz w:val="24"/>
          <w:szCs w:val="24"/>
        </w:rPr>
      </w:pPr>
      <w:r w:rsidRPr="00266DF5">
        <w:rPr>
          <w:rStyle w:val="Teksttreci"/>
          <w:rFonts w:ascii="Arial" w:hAnsi="Arial" w:cs="Arial"/>
          <w:b/>
          <w:spacing w:val="10"/>
          <w:sz w:val="24"/>
          <w:szCs w:val="24"/>
        </w:rPr>
        <w:t>Zaangażowanie partnerów społeczno-gospodarczych oraz podmiotów reprezentujących społeczeństwo obywatelskie w opracowywanie Gminnego Programu Rewitalizacji (GPR):</w:t>
      </w:r>
    </w:p>
    <w:p w14:paraId="4241D30F" w14:textId="77777777" w:rsidR="00D55F40" w:rsidRPr="00266DF5" w:rsidRDefault="00D55F40" w:rsidP="00D55F40">
      <w:pPr>
        <w:pStyle w:val="Teksttreci0"/>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Proces opracowywania Gminnego Programu Rewitalizacji (GPR) w Gminie Rudnik wymaga aktywnego zaangażowania różnych partnerów społeczno-gospodarczych oraz podmiotów reprezentujących społeczeństwo obywatelskie. Poniżej przedstawiono wykorzystane kanały umożliwiające ich zaangażowanie na poszczególnych etapach opracowywania Programu:</w:t>
      </w:r>
    </w:p>
    <w:p w14:paraId="724AC1B6" w14:textId="77777777" w:rsidR="00D55F40" w:rsidRPr="00266DF5" w:rsidRDefault="00D55F40" w:rsidP="00CB320A">
      <w:pPr>
        <w:pStyle w:val="Teksttreci0"/>
        <w:numPr>
          <w:ilvl w:val="0"/>
          <w:numId w:val="54"/>
        </w:numPr>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Przeprowadzenie działań informacyjnych w celu zwiększenia świadomości mieszkańców i lokalnych podmiotów o programie rewitalizacji, poprzez publikację informacji w prasie, na stronie internetowej Gminy, BIP oraz tablicach ogłoszeń etapów z realizacji GPR na specjalnie utworzonej zakładce dotyczącej rewitalizacji,</w:t>
      </w:r>
    </w:p>
    <w:p w14:paraId="38F64619" w14:textId="77777777" w:rsidR="00D55F40" w:rsidRPr="00266DF5" w:rsidRDefault="00D55F40" w:rsidP="00CB320A">
      <w:pPr>
        <w:pStyle w:val="Teksttreci0"/>
        <w:numPr>
          <w:ilvl w:val="0"/>
          <w:numId w:val="54"/>
        </w:numPr>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Organizacja otwartych spotkań ekspertów z mieszkańcami, lokalnymi przedsiębiorcami oraz innymi zainteresowanymi stronami, w celu omówienia potrzeb i oczekiwań związanych z procesem rewitalizacji oraz zgłębienia konkretnych problemów i wypracowania rozwiązań,</w:t>
      </w:r>
    </w:p>
    <w:p w14:paraId="5AEC04F9" w14:textId="77777777" w:rsidR="00D55F40" w:rsidRPr="00266DF5" w:rsidRDefault="00D55F40" w:rsidP="00CB320A">
      <w:pPr>
        <w:pStyle w:val="Teksttreci0"/>
        <w:numPr>
          <w:ilvl w:val="0"/>
          <w:numId w:val="54"/>
        </w:numPr>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Przeprowadzenie ankietyzacji, zbieranie formularzy zgłaszania uwag (online oraz papierowych), w celu zebrania opinii i sugestii dotyczących obszarów wymagających rewitalizacji,</w:t>
      </w:r>
    </w:p>
    <w:p w14:paraId="2B87A0C5" w14:textId="77777777" w:rsidR="00D55F40" w:rsidRPr="00266DF5" w:rsidRDefault="00D55F40" w:rsidP="00CB320A">
      <w:pPr>
        <w:pStyle w:val="Teksttreci0"/>
        <w:numPr>
          <w:ilvl w:val="0"/>
          <w:numId w:val="54"/>
        </w:numPr>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Przeprowadzenie otwartego naboru przedsięwzięć rewitalizacyjnych,</w:t>
      </w:r>
    </w:p>
    <w:p w14:paraId="0D2F7704" w14:textId="77777777" w:rsidR="00D55F40" w:rsidRPr="00266DF5" w:rsidRDefault="00D55F40" w:rsidP="00CB320A">
      <w:pPr>
        <w:pStyle w:val="Teksttreci0"/>
        <w:numPr>
          <w:ilvl w:val="0"/>
          <w:numId w:val="54"/>
        </w:numPr>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Przeprowadzenie otwartego naboru na członków Komitetu Rewitalizacji,</w:t>
      </w:r>
    </w:p>
    <w:p w14:paraId="70F598EF" w14:textId="77777777" w:rsidR="00D55F40" w:rsidRPr="00266DF5" w:rsidRDefault="00D55F40" w:rsidP="00CB320A">
      <w:pPr>
        <w:pStyle w:val="Teksttreci0"/>
        <w:numPr>
          <w:ilvl w:val="0"/>
          <w:numId w:val="54"/>
        </w:numPr>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Powołanie Komitetu Rewitalizacji, który stanowi forum współpracy i dialogu między interesariuszami a władzami Gminy,</w:t>
      </w:r>
    </w:p>
    <w:p w14:paraId="18F909C7" w14:textId="77777777" w:rsidR="00D55F40" w:rsidRPr="00266DF5" w:rsidRDefault="00D55F40" w:rsidP="00CB320A">
      <w:pPr>
        <w:pStyle w:val="Teksttreci0"/>
        <w:numPr>
          <w:ilvl w:val="0"/>
          <w:numId w:val="54"/>
        </w:numPr>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Raportowanie na stronie internetowej Gminy, BIP oraz tablicach ogłoszeń wyników z przeprowadzonych konsultacji społecznych,</w:t>
      </w:r>
    </w:p>
    <w:p w14:paraId="24F8E200" w14:textId="77777777" w:rsidR="00D55F40" w:rsidRPr="00266DF5" w:rsidRDefault="00D55F40" w:rsidP="00CB320A">
      <w:pPr>
        <w:pStyle w:val="Teksttreci0"/>
        <w:numPr>
          <w:ilvl w:val="0"/>
          <w:numId w:val="54"/>
        </w:numPr>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Uwzględnienie zgłoszonych uwag i propozycji w ostatecznej wersji programu oraz informowanie społeczności o podjętych decyzjach i uzasadnieniach.</w:t>
      </w:r>
    </w:p>
    <w:p w14:paraId="7B02D125" w14:textId="77777777" w:rsidR="00D55F40" w:rsidRPr="00266DF5" w:rsidRDefault="00D55F40" w:rsidP="00D55F40">
      <w:pPr>
        <w:spacing w:line="360" w:lineRule="auto"/>
        <w:rPr>
          <w:rStyle w:val="Teksttreci"/>
          <w:rFonts w:ascii="Arial" w:hAnsi="Arial" w:cs="Arial"/>
          <w:color w:val="FF0000"/>
          <w:spacing w:val="10"/>
          <w:sz w:val="24"/>
          <w:szCs w:val="24"/>
        </w:rPr>
      </w:pPr>
    </w:p>
    <w:p w14:paraId="361E6CA8" w14:textId="77777777" w:rsidR="00D55F40" w:rsidRPr="00266DF5" w:rsidRDefault="00D55F40" w:rsidP="00D55F40">
      <w:pPr>
        <w:spacing w:line="360" w:lineRule="auto"/>
        <w:ind w:firstLine="709"/>
        <w:rPr>
          <w:rStyle w:val="Teksttreci"/>
          <w:rFonts w:ascii="Arial" w:hAnsi="Arial" w:cs="Arial"/>
          <w:spacing w:val="10"/>
          <w:sz w:val="24"/>
          <w:szCs w:val="24"/>
        </w:rPr>
      </w:pPr>
      <w:r w:rsidRPr="00266DF5">
        <w:rPr>
          <w:rStyle w:val="Teksttreci"/>
          <w:rFonts w:ascii="Arial" w:hAnsi="Arial" w:cs="Arial"/>
          <w:spacing w:val="10"/>
          <w:sz w:val="24"/>
          <w:szCs w:val="24"/>
        </w:rPr>
        <w:lastRenderedPageBreak/>
        <w:t>Kluczowym czynnikiem planowanych działań rewitalizacyjnych było aktywne uczestnictwo i zaangażowanie partnerów działających na rzecz środowiska, organizacji pozarządowych, podmiotów odpowiedzialnych za promowanie włączenia społecznego, praw podstawowych, praw osób z niepełnosprawnościami, równouprawnienia płci i niedyskryminacji.</w:t>
      </w:r>
    </w:p>
    <w:p w14:paraId="483B3861" w14:textId="77777777" w:rsidR="00D55F40" w:rsidRPr="00266DF5" w:rsidRDefault="00D55F40" w:rsidP="00D55F40">
      <w:pPr>
        <w:spacing w:line="360" w:lineRule="auto"/>
        <w:ind w:firstLine="709"/>
        <w:rPr>
          <w:rStyle w:val="Teksttreci"/>
          <w:rFonts w:ascii="Arial" w:hAnsi="Arial" w:cs="Arial"/>
          <w:spacing w:val="10"/>
          <w:sz w:val="24"/>
          <w:szCs w:val="24"/>
        </w:rPr>
      </w:pPr>
      <w:r w:rsidRPr="00266DF5">
        <w:rPr>
          <w:rStyle w:val="Teksttreci"/>
          <w:rFonts w:ascii="Arial" w:hAnsi="Arial" w:cs="Arial"/>
          <w:spacing w:val="10"/>
          <w:sz w:val="24"/>
          <w:szCs w:val="24"/>
        </w:rPr>
        <w:t>W procesie opracowywania Gminnego Programu Rewitalizacji (GPR) kluczową rolę odgrywał Gminny Ośrodek Pomocy Społecznej w Rudniku, który jest jednym z ważnych interesariuszy Gminnego Programu Rewitalizacji Gminy Rudnik na lata 2024-2030. GOPS dysponuje szczegółowymi danymi dotyczącymi sytuacji społecznej w Gminie, w tym na temat ubóstwa, bezrobocia, wykluczenia społecznego, problemów rodziny, czy osób starszych i niepełnosprawnych. Te informacje były niezbędne do właściwego zidentyfikowania obszarów wymagających rewitalizacji. Pracownicy GOPS mający bezpośredni kontakt z mieszkańcami dostarczyli cennych informacji o problemach społecznych i potrzebach mieszkańców. Ich wiedza była pomocna w dokładnym określeniu priorytetów i kierunków działań rewitalizacyjnych. GOPS będzie również bezpośrednio zaangażowany w realizację działań rewitalizacyjnych, zwłaszcza tych związanych z rozwiązywaniem problemów społecznych.</w:t>
      </w:r>
    </w:p>
    <w:p w14:paraId="22EEC8CB" w14:textId="77777777" w:rsidR="00D55F40" w:rsidRPr="00266DF5" w:rsidRDefault="00D55F40" w:rsidP="00D55F40">
      <w:pPr>
        <w:spacing w:line="360" w:lineRule="auto"/>
        <w:ind w:firstLine="709"/>
        <w:rPr>
          <w:rStyle w:val="Teksttreci"/>
          <w:rFonts w:ascii="Arial" w:hAnsi="Arial" w:cs="Arial"/>
          <w:spacing w:val="10"/>
          <w:sz w:val="24"/>
          <w:szCs w:val="24"/>
        </w:rPr>
      </w:pPr>
      <w:r w:rsidRPr="00266DF5">
        <w:rPr>
          <w:rStyle w:val="Teksttreci"/>
          <w:rFonts w:ascii="Arial" w:hAnsi="Arial" w:cs="Arial"/>
          <w:spacing w:val="10"/>
          <w:sz w:val="24"/>
          <w:szCs w:val="24"/>
        </w:rPr>
        <w:t>Będzie brał udział w monitorowaniu i ewaluacji wdrażanych działań rewitalizacyjnych, dostarczając informacji o ich skuteczności i wpływie na poprawę sytuacji społecznej w gminie. GOPS będzie wspierać Gminę w pozyskiwaniu środków na realizację działań rewitalizacyjnych z różnych źródeł, w tym funduszy UE, programów rządowych czy fundacji.</w:t>
      </w:r>
    </w:p>
    <w:p w14:paraId="3D99C845" w14:textId="77777777" w:rsidR="00D55F40" w:rsidRPr="00266DF5" w:rsidRDefault="00D55F40" w:rsidP="00D55F40">
      <w:pPr>
        <w:spacing w:line="360" w:lineRule="auto"/>
        <w:ind w:firstLine="709"/>
        <w:rPr>
          <w:rStyle w:val="Teksttreci"/>
          <w:rFonts w:ascii="Arial" w:hAnsi="Arial" w:cs="Arial"/>
          <w:spacing w:val="10"/>
          <w:sz w:val="24"/>
          <w:szCs w:val="24"/>
        </w:rPr>
      </w:pPr>
      <w:r w:rsidRPr="00266DF5">
        <w:rPr>
          <w:rStyle w:val="Teksttreci"/>
          <w:rFonts w:ascii="Arial" w:hAnsi="Arial" w:cs="Arial"/>
          <w:spacing w:val="10"/>
          <w:sz w:val="24"/>
          <w:szCs w:val="24"/>
        </w:rPr>
        <w:t>Zaangażowanie GOPS w proces opracowywania Gminnego Programu Rewitalizacji jest więc wielowymiarowe i kluczowe dla skuteczności działań podejmowanych w ramach rewitalizacji. Dzięki ich wiedzy i doświadczeniu możliwe jest lepsze zrozumienie problemów społecznych i efektywniejsze ich rozwiązywanie w kontekście lokalnym.</w:t>
      </w:r>
    </w:p>
    <w:p w14:paraId="4FA4E591" w14:textId="77777777" w:rsidR="00D55F40" w:rsidRPr="00266DF5" w:rsidRDefault="00D55F40" w:rsidP="00D55F40">
      <w:pPr>
        <w:spacing w:line="360" w:lineRule="auto"/>
        <w:ind w:firstLine="709"/>
        <w:rPr>
          <w:rStyle w:val="Teksttreci"/>
          <w:rFonts w:ascii="Arial" w:hAnsi="Arial" w:cs="Arial"/>
          <w:spacing w:val="10"/>
          <w:sz w:val="24"/>
          <w:szCs w:val="24"/>
        </w:rPr>
      </w:pPr>
      <w:r w:rsidRPr="00266DF5">
        <w:rPr>
          <w:rStyle w:val="Teksttreci"/>
          <w:rFonts w:ascii="Arial" w:hAnsi="Arial" w:cs="Arial"/>
          <w:spacing w:val="10"/>
          <w:sz w:val="24"/>
          <w:szCs w:val="24"/>
        </w:rPr>
        <w:t xml:space="preserve">W ramach grupy najistotniejszych podmiotów zidentyfikowanych jako lokalni interesariusze rewitalizacji wymienić należy m.in. </w:t>
      </w:r>
    </w:p>
    <w:p w14:paraId="0407D81A" w14:textId="77777777" w:rsidR="00D55F40" w:rsidRPr="00266DF5" w:rsidRDefault="00D55F40" w:rsidP="00CB320A">
      <w:pPr>
        <w:pStyle w:val="Akapitzlist"/>
        <w:numPr>
          <w:ilvl w:val="0"/>
          <w:numId w:val="55"/>
        </w:numPr>
        <w:spacing w:line="360" w:lineRule="auto"/>
        <w:ind w:left="426"/>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lastRenderedPageBreak/>
        <w:t>Gminny Ośrodek Pomocy Społecznej w Rudniku (dostarczanie informacji na temat potrzeb społecznych i ekonomicznych mieszkańców, które były istotne dla planowania działań rewitalizacyjnych, udostępnianie danych statystycznych, udział przy planowanych cyklach przedsięwzięć, dostarczanie informacji na etapie monitoringu i ewaluacji, formowanie rekomendacji dotyczące przyszłych działań i inicjatyw rewitalizacyjnych),</w:t>
      </w:r>
    </w:p>
    <w:p w14:paraId="19E49785" w14:textId="798BAE11" w:rsidR="007C332C" w:rsidRPr="00266DF5" w:rsidRDefault="007C332C" w:rsidP="007C332C">
      <w:pPr>
        <w:pStyle w:val="Akapitzlist"/>
        <w:numPr>
          <w:ilvl w:val="0"/>
          <w:numId w:val="55"/>
        </w:numPr>
        <w:spacing w:line="360" w:lineRule="auto"/>
        <w:ind w:left="426"/>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Koła Gospodyń Wiejskich: Koło Gospodyń Wiejskich w Rudniku, Koło Gospodyń Wiejskich w Płonce (udział w spotkaniach konsultacyjnych</w:t>
      </w:r>
      <w:r w:rsidR="0092495A" w:rsidRPr="00266DF5">
        <w:rPr>
          <w:rStyle w:val="Teksttreci"/>
          <w:rFonts w:ascii="Arial" w:eastAsia="Lucida Sans Unicode" w:hAnsi="Arial" w:cs="Arial"/>
          <w:spacing w:val="10"/>
          <w:sz w:val="24"/>
          <w:szCs w:val="24"/>
        </w:rPr>
        <w:t>,</w:t>
      </w:r>
      <w:r w:rsidRPr="00266DF5">
        <w:rPr>
          <w:rStyle w:val="Teksttreci"/>
          <w:rFonts w:ascii="Arial" w:eastAsia="Lucida Sans Unicode" w:hAnsi="Arial" w:cs="Arial"/>
          <w:spacing w:val="10"/>
          <w:sz w:val="24"/>
          <w:szCs w:val="24"/>
        </w:rPr>
        <w:t xml:space="preserve"> pełnią rolę mobilizacyjną i edukacyjną w społeczności lokalnej, promując zaangażowanie mieszkańców w działania rewitalizacyjne, udział przy planowanych cyklach przedsięwzięć),</w:t>
      </w:r>
    </w:p>
    <w:p w14:paraId="71959AB0" w14:textId="7D3BF46A" w:rsidR="007C332C" w:rsidRPr="00266DF5" w:rsidRDefault="007C332C" w:rsidP="007C332C">
      <w:pPr>
        <w:pStyle w:val="Akapitzlist"/>
        <w:numPr>
          <w:ilvl w:val="0"/>
          <w:numId w:val="55"/>
        </w:numPr>
        <w:spacing w:line="360" w:lineRule="auto"/>
        <w:ind w:left="426"/>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Ochotnicze Straże Pożarne: Ochotnicza Straż Pożarna w Rudniku (udział w spotkaniach, zaangażowani</w:t>
      </w:r>
      <w:r w:rsidR="00521E7F" w:rsidRPr="00266DF5">
        <w:rPr>
          <w:rStyle w:val="Teksttreci"/>
          <w:rFonts w:ascii="Arial" w:eastAsia="Lucida Sans Unicode" w:hAnsi="Arial" w:cs="Arial"/>
          <w:spacing w:val="10"/>
          <w:sz w:val="24"/>
          <w:szCs w:val="24"/>
        </w:rPr>
        <w:t>e</w:t>
      </w:r>
      <w:r w:rsidRPr="00266DF5">
        <w:rPr>
          <w:rStyle w:val="Teksttreci"/>
          <w:rFonts w:ascii="Arial" w:eastAsia="Lucida Sans Unicode" w:hAnsi="Arial" w:cs="Arial"/>
          <w:spacing w:val="10"/>
          <w:sz w:val="24"/>
          <w:szCs w:val="24"/>
        </w:rPr>
        <w:t xml:space="preserve"> w działania związane z poprawą bezpieczeństwa lokalnego),</w:t>
      </w:r>
    </w:p>
    <w:p w14:paraId="52F25E0E" w14:textId="77777777" w:rsidR="007C332C" w:rsidRPr="00266DF5" w:rsidRDefault="007C332C" w:rsidP="007C332C">
      <w:pPr>
        <w:pStyle w:val="Akapitzlist"/>
        <w:numPr>
          <w:ilvl w:val="0"/>
          <w:numId w:val="55"/>
        </w:numPr>
        <w:spacing w:line="360" w:lineRule="auto"/>
        <w:ind w:left="426"/>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Biblioteka Publiczna Gminy Rudnik, STOWARZYSZENIE "GOSPODYNIE NA STRAŻY", STOWARZYSZENIE "OCHOTNICZA STRAŻ POŻARNA" W PŁONCE, STOWARZYSZENIE EDUKACJA I ROZWÓJ, STOWARZYSZENIE SAMI SWOI (dostarczanie informacji na temat zainteresowań i potrzeb mieszkańców w zakresie kultury, edukacji i rekreacji, uczestnictwo w działaniach kulturalnych, edukacyjnych i artystycznych, które wzmacniają tożsamość lokalną i wspierają rozwój społeczności, formowanie rekomendacji dotyczące przyszłych działań i inicjatyw rewitalizacyjnych),</w:t>
      </w:r>
    </w:p>
    <w:p w14:paraId="3463A802" w14:textId="5281A6B7" w:rsidR="00D55F40" w:rsidRPr="00266DF5" w:rsidRDefault="007C332C" w:rsidP="007C332C">
      <w:pPr>
        <w:pStyle w:val="Akapitzlist"/>
        <w:numPr>
          <w:ilvl w:val="0"/>
          <w:numId w:val="55"/>
        </w:numPr>
        <w:spacing w:line="360" w:lineRule="auto"/>
        <w:ind w:left="426"/>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 xml:space="preserve">Szkoła Podstawowa w Rudniku, Szkoła Podstawowa im. Władysława Kwiecińskiego "Lubicza" w Płonce </w:t>
      </w:r>
      <w:r w:rsidR="00D55F40" w:rsidRPr="00266DF5">
        <w:rPr>
          <w:rStyle w:val="Teksttreci"/>
          <w:rFonts w:ascii="Arial" w:eastAsia="Lucida Sans Unicode" w:hAnsi="Arial" w:cs="Arial"/>
          <w:spacing w:val="10"/>
          <w:sz w:val="24"/>
          <w:szCs w:val="24"/>
        </w:rPr>
        <w:t>(promowanie wśród nauczycieli i rodziców udziały w ankietyzacji oraz spotkaniach konsultacyjnych, uczestnictwo w programach, które integrują dzieci z różnych środowisk, raportowanie z przeprowadzonych spotkań/działań dotyczących integracji społecznej, formowanie rekomendacji dotyczące przyszłych działań i inicjatyw rewitalizacyjnych),</w:t>
      </w:r>
    </w:p>
    <w:p w14:paraId="6E3130BC" w14:textId="73A6990D" w:rsidR="00D55F40" w:rsidRPr="00266DF5" w:rsidRDefault="00D55F40" w:rsidP="00CB320A">
      <w:pPr>
        <w:pStyle w:val="Akapitzlist"/>
        <w:numPr>
          <w:ilvl w:val="0"/>
          <w:numId w:val="55"/>
        </w:numPr>
        <w:spacing w:line="360" w:lineRule="auto"/>
        <w:ind w:left="426"/>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 xml:space="preserve">Komisariat Policji w </w:t>
      </w:r>
      <w:r w:rsidR="00E9728D" w:rsidRPr="00266DF5">
        <w:rPr>
          <w:rStyle w:val="Teksttreci"/>
          <w:rFonts w:ascii="Arial" w:eastAsia="Lucida Sans Unicode" w:hAnsi="Arial" w:cs="Arial"/>
          <w:spacing w:val="10"/>
          <w:sz w:val="24"/>
          <w:szCs w:val="24"/>
        </w:rPr>
        <w:t>Żółkiewce</w:t>
      </w:r>
      <w:r w:rsidRPr="00266DF5">
        <w:rPr>
          <w:rStyle w:val="Teksttreci"/>
          <w:rFonts w:ascii="Arial" w:eastAsia="Lucida Sans Unicode" w:hAnsi="Arial" w:cs="Arial"/>
          <w:spacing w:val="10"/>
          <w:sz w:val="24"/>
          <w:szCs w:val="24"/>
        </w:rPr>
        <w:t xml:space="preserve"> (dostarczanie danych statystycznych dotyczących bezpieczeństwa publicznego na etapie opracowania, </w:t>
      </w:r>
      <w:r w:rsidRPr="00266DF5">
        <w:rPr>
          <w:rStyle w:val="Teksttreci"/>
          <w:rFonts w:ascii="Arial" w:eastAsia="Lucida Sans Unicode" w:hAnsi="Arial" w:cs="Arial"/>
          <w:spacing w:val="10"/>
          <w:sz w:val="24"/>
          <w:szCs w:val="24"/>
        </w:rPr>
        <w:lastRenderedPageBreak/>
        <w:t>wdrażania oraz monitoringu i ewaluacji programu, uczestnictwo w wydarzeniach dotyczących bezpieczeństwa, zwiększenie liczby patroli w obszarach objętych rewitalizacją, współpraca z szkołami i innymi instytucjami w celu promowania działań prospołecznych i budowania zaufania między policją a społecznością lokalną, formowanie rekomendacji dotyczące przyszłych działań i inicjatyw rewitalizacyjnych),</w:t>
      </w:r>
    </w:p>
    <w:p w14:paraId="70279E98" w14:textId="77777777" w:rsidR="00D55F40" w:rsidRPr="00266DF5" w:rsidRDefault="00D55F40" w:rsidP="00CB320A">
      <w:pPr>
        <w:pStyle w:val="Akapitzlist"/>
        <w:numPr>
          <w:ilvl w:val="0"/>
          <w:numId w:val="55"/>
        </w:numPr>
        <w:spacing w:line="360" w:lineRule="auto"/>
        <w:ind w:left="426"/>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Powiatowy Urząd Pracy (dostarczenie danych statystycznych, wspieranie lokalnych przedsiębiorców poprzez doradztwo, regularne monitorowanie sytuacji na lokalnym rynku pracy, zbieranie i analizowanie danych dotyczących zatrudnienia, bezrobocia oraz udostępniania ich do raportów z GPR, formowanie rekomendacji dotyczące przyszłych działań i inicjatyw rewitalizacyjnych),</w:t>
      </w:r>
    </w:p>
    <w:p w14:paraId="3AFC28A0" w14:textId="77777777" w:rsidR="00D55F40" w:rsidRPr="00266DF5" w:rsidRDefault="00D55F40" w:rsidP="00CB320A">
      <w:pPr>
        <w:pStyle w:val="Akapitzlist"/>
        <w:numPr>
          <w:ilvl w:val="0"/>
          <w:numId w:val="55"/>
        </w:numPr>
        <w:spacing w:line="360" w:lineRule="auto"/>
        <w:ind w:left="426"/>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Prywatni przedsiębiorcy (udział w konsultacjach społecznych i spotkaniach roboczych, udział w ankietach, członkowie Komitetu Rewitalizacji, uczestnictwo w wydarzeniach dotyczących przedsiębiorczości, formowanie rekomendacji dotyczące przyszłych działań i inicjatyw rewitalizacyjnych).</w:t>
      </w:r>
    </w:p>
    <w:p w14:paraId="76AF6241" w14:textId="77777777" w:rsidR="00D55F40" w:rsidRPr="00266DF5" w:rsidRDefault="00D55F40" w:rsidP="00D55F40">
      <w:pPr>
        <w:spacing w:line="360" w:lineRule="auto"/>
        <w:ind w:firstLine="709"/>
        <w:rPr>
          <w:rStyle w:val="Teksttreci"/>
          <w:rFonts w:ascii="Arial" w:hAnsi="Arial" w:cs="Arial"/>
          <w:spacing w:val="10"/>
          <w:sz w:val="24"/>
          <w:szCs w:val="24"/>
        </w:rPr>
      </w:pPr>
      <w:r w:rsidRPr="00266DF5">
        <w:rPr>
          <w:rStyle w:val="Teksttreci"/>
          <w:rFonts w:ascii="Arial" w:hAnsi="Arial" w:cs="Arial"/>
          <w:spacing w:val="10"/>
          <w:sz w:val="24"/>
          <w:szCs w:val="24"/>
        </w:rPr>
        <w:t xml:space="preserve">Powyższy katalog nie wyczerpuje wszystkich możliwości zaangażowania innych podmiotów oraz przedstawicieli strony społecznej. Na każdym etapie prac możliwe jest włączenie dodatkowych interesariuszy, tak aby zapewnić jak najszerszy udział w działaniach partycypacyjnych. Zasada otwartości oraz ścisła współpraca będą kluczowe dla realnego osiągnięcia zakładanych celów rewitalizacji. Należy podkreślić, że partycypacja społeczna będzie miała duże znaczenie podczas wdrażania i monitorowania programu. Przewidziano udział lokalnych interesariuszy za pomocą następujących narzędzi: </w:t>
      </w:r>
    </w:p>
    <w:p w14:paraId="4159598A" w14:textId="77777777" w:rsidR="00D55F40" w:rsidRPr="00266DF5" w:rsidRDefault="00D55F40" w:rsidP="00CB320A">
      <w:pPr>
        <w:pStyle w:val="Akapitzlist"/>
        <w:numPr>
          <w:ilvl w:val="0"/>
          <w:numId w:val="52"/>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zaangażowanie interesariuszy w realizację projektów, gdzie będą pełnić rolę realizatorów, partnerów i uczestników projektów rewitalizacyjnych,</w:t>
      </w:r>
    </w:p>
    <w:p w14:paraId="1BCCDBC7" w14:textId="77777777" w:rsidR="00D55F40" w:rsidRPr="00266DF5" w:rsidRDefault="00D55F40" w:rsidP="00CB320A">
      <w:pPr>
        <w:pStyle w:val="Akapitzlist"/>
        <w:numPr>
          <w:ilvl w:val="0"/>
          <w:numId w:val="52"/>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udział w działaniach partycypacyjnych angażujących lokalną społeczność,</w:t>
      </w:r>
    </w:p>
    <w:p w14:paraId="1D181033" w14:textId="77777777" w:rsidR="00D55F40" w:rsidRPr="00266DF5" w:rsidRDefault="00D55F40" w:rsidP="00CB320A">
      <w:pPr>
        <w:pStyle w:val="Akapitzlist"/>
        <w:numPr>
          <w:ilvl w:val="0"/>
          <w:numId w:val="52"/>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możliwość zgłaszania nowych projektów i inicjatyw w procesie aktualizacji Gminnego Programu Rewitalizacji,</w:t>
      </w:r>
    </w:p>
    <w:p w14:paraId="3F324321" w14:textId="77777777" w:rsidR="00D55F40" w:rsidRPr="00266DF5" w:rsidRDefault="00D55F40" w:rsidP="00CB320A">
      <w:pPr>
        <w:pStyle w:val="Akapitzlist"/>
        <w:numPr>
          <w:ilvl w:val="0"/>
          <w:numId w:val="52"/>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lastRenderedPageBreak/>
        <w:t xml:space="preserve">uczestnictwo w pracach Komitetu Rewitalizacji, </w:t>
      </w:r>
    </w:p>
    <w:p w14:paraId="06461139" w14:textId="77777777" w:rsidR="00D55F40" w:rsidRPr="00266DF5" w:rsidRDefault="00D55F40" w:rsidP="00CB320A">
      <w:pPr>
        <w:pStyle w:val="Akapitzlist"/>
        <w:numPr>
          <w:ilvl w:val="0"/>
          <w:numId w:val="52"/>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udział w procesie monitoringu i ewaluacji, na przykład poprzez udział w badaniach społecznych, ankietach i zbieraniu opinii na temat procesu rewitalizacji,</w:t>
      </w:r>
    </w:p>
    <w:p w14:paraId="490F6F14" w14:textId="77777777" w:rsidR="00D55F40" w:rsidRPr="00266DF5" w:rsidRDefault="00D55F40" w:rsidP="00CB320A">
      <w:pPr>
        <w:pStyle w:val="Akapitzlist"/>
        <w:numPr>
          <w:ilvl w:val="0"/>
          <w:numId w:val="52"/>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pełnienie roli odbiorców działań informacyjno-promocyjnych dotyczących procesów rewitalizacyjnych realizowanych w Gminie.</w:t>
      </w:r>
    </w:p>
    <w:p w14:paraId="70253505" w14:textId="77777777" w:rsidR="00D55F40" w:rsidRPr="00266DF5" w:rsidRDefault="00D55F40" w:rsidP="00D55F40">
      <w:pPr>
        <w:spacing w:line="360" w:lineRule="auto"/>
        <w:ind w:firstLine="709"/>
        <w:rPr>
          <w:rStyle w:val="Teksttreci"/>
          <w:rFonts w:ascii="Arial" w:hAnsi="Arial" w:cs="Arial"/>
          <w:spacing w:val="10"/>
          <w:sz w:val="24"/>
          <w:szCs w:val="24"/>
        </w:rPr>
      </w:pPr>
      <w:r w:rsidRPr="00266DF5">
        <w:rPr>
          <w:rStyle w:val="Teksttreci"/>
          <w:rFonts w:ascii="Arial" w:hAnsi="Arial" w:cs="Arial"/>
          <w:spacing w:val="10"/>
          <w:sz w:val="24"/>
          <w:szCs w:val="24"/>
        </w:rPr>
        <w:t xml:space="preserve">Komitet Rewitalizacji będzie odgrywał kluczowe znaczenie w monitorowaniu realizacji Gminnego Programu Rewitalizacji Gminy Rudnik. Będzie to platforma współpracy i dialogu między interesariuszami rewitalizacji a władzami Gminy, co odzwierciedla wielopoziomowe zarządzanie. </w:t>
      </w:r>
    </w:p>
    <w:p w14:paraId="3F56B48B" w14:textId="53DA4CAD" w:rsidR="00D55F40" w:rsidRPr="00266DF5" w:rsidRDefault="00D55F40" w:rsidP="00D55F40">
      <w:pPr>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 xml:space="preserve">W celu wyłonienia członków Komitetu Rewitalizacji w pierwszej kolejności przeprowadzono konsultacje społeczne projektu uchwały Rady Gminy Rudnik w sprawie określenia zasad wyznaczania składu oraz zasad działania Komitetu Rewitalizacji. Konsultacje trwały od 07.11.2023 r. do 11.12.2023 r. W procesie konsultacji uruchomiono badanie ankietowe służące poznaniu opinii publicznej dotyczącej określania zasad wyznaczania składu i działania Komitetu Rewitalizacji. Ankieta miała charakter anonimowy.  Badanie prowadzono z użyciem formularza ankiety umieszczonej na stronie internetowej oraz w siedzibie Urzędu Gminy Rudnik. W trakcie trwania  konsultacji wpłynęło 8 ankiet.  Do Urzędu Gminy wpłynęły 2 formularze  zgłaszania uwag, oba formularze uwag zostały uzasadnione i wprowadzone </w:t>
      </w:r>
    </w:p>
    <w:p w14:paraId="7C590811" w14:textId="77777777" w:rsidR="00D55F40" w:rsidRPr="00266DF5" w:rsidRDefault="00D55F40" w:rsidP="00D55F40">
      <w:pPr>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 xml:space="preserve">do projektu uchwały, uchwała została poprawiona w ww. zakresie oraz przedstawiona na najbliższej sesji Rady Gminy Rudnik. Na podstawie uchwały  Nr XLVI/399/2023 Rady Gminy Rudnik z dnia 29 grudnia 2023 r.  w sprawie określenia zasad wyznaczania składu oraz zasad działania Komitetu Rewitalizacji Gminy Rudnik dla potrzeb przygotowania i realizacji Gminnego Programu Rewitalizacji, w dniach od 03.01.2024 r do dnia 17.01.2024 r. przyjmowane były zgłoszenia kandydatów na członków Komitetu Rewitalizacji Gminy Rudnik. Kryteria wyboru członków Komitetu Rewitalizacje zostały określone w załączniku do uchwały w sprawie określenia zasad wyznaczania składu oraz zasad działania Komitetu Rewitalizacji tj. Regulamin Komitetu </w:t>
      </w:r>
      <w:r w:rsidRPr="00266DF5">
        <w:rPr>
          <w:rStyle w:val="Teksttreci"/>
          <w:rFonts w:ascii="Arial" w:hAnsi="Arial" w:cs="Arial"/>
          <w:spacing w:val="10"/>
          <w:sz w:val="24"/>
          <w:szCs w:val="24"/>
        </w:rPr>
        <w:lastRenderedPageBreak/>
        <w:t>Rewitalizacji. W Wyniku otwartego naboru zgłosiło się 12 uczestników, którzy powołani zostali zarządzeniem Nr 9/2024 Wójta Gminy Rudnik z dnia 23 stycznia 2024 r. w sprawie powołania Komitetu Rewitalizacji tj.:</w:t>
      </w:r>
    </w:p>
    <w:p w14:paraId="7E9770A1" w14:textId="77777777" w:rsidR="00D55F40" w:rsidRPr="00266DF5" w:rsidRDefault="00D55F40" w:rsidP="00CB320A">
      <w:pPr>
        <w:pStyle w:val="Akapitzlist"/>
        <w:numPr>
          <w:ilvl w:val="0"/>
          <w:numId w:val="53"/>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przedstawiciele mieszkańców obszaru rewitalizacji oraz właścicieli, użytkowników wieczystych nieruchomości i podmiotów zarządzających nieruchomościami znajdującymi się na tym obszarze, w tym spółdzielni mieszkaniowych,</w:t>
      </w:r>
    </w:p>
    <w:p w14:paraId="12C8C574" w14:textId="77777777" w:rsidR="00D55F40" w:rsidRPr="00266DF5" w:rsidRDefault="00D55F40" w:rsidP="00CB320A">
      <w:pPr>
        <w:pStyle w:val="Akapitzlist"/>
        <w:numPr>
          <w:ilvl w:val="0"/>
          <w:numId w:val="53"/>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przedstawiciele mieszkańców Gminy,</w:t>
      </w:r>
    </w:p>
    <w:p w14:paraId="3B4BBB72" w14:textId="77777777" w:rsidR="00D55F40" w:rsidRPr="00266DF5" w:rsidRDefault="00D55F40" w:rsidP="00CB320A">
      <w:pPr>
        <w:pStyle w:val="Akapitzlist"/>
        <w:numPr>
          <w:ilvl w:val="0"/>
          <w:numId w:val="53"/>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przedstawiciele podmiotów prowadzących lub zamierzających prowadzić na obszarze gminy działalność gospodarczą,</w:t>
      </w:r>
    </w:p>
    <w:p w14:paraId="6362E91E" w14:textId="77777777" w:rsidR="00D55F40" w:rsidRPr="00266DF5" w:rsidRDefault="00D55F40" w:rsidP="00CB320A">
      <w:pPr>
        <w:pStyle w:val="Akapitzlist"/>
        <w:numPr>
          <w:ilvl w:val="0"/>
          <w:numId w:val="53"/>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przedstawiciele podmiotów prowadzących lub zamierzających prowadzić na obszarze gminy działalność społeczna, w tym organizacji pozarządowych i grup nieformalnych,</w:t>
      </w:r>
    </w:p>
    <w:p w14:paraId="64960288" w14:textId="77777777" w:rsidR="00D55F40" w:rsidRPr="00266DF5" w:rsidRDefault="00D55F40" w:rsidP="00CB320A">
      <w:pPr>
        <w:pStyle w:val="Akapitzlist"/>
        <w:numPr>
          <w:ilvl w:val="0"/>
          <w:numId w:val="53"/>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przedstawiciele Rady Gminy Rudnik,</w:t>
      </w:r>
    </w:p>
    <w:p w14:paraId="69EC050E" w14:textId="77777777" w:rsidR="00D55F40" w:rsidRPr="00266DF5" w:rsidRDefault="00D55F40" w:rsidP="00CB320A">
      <w:pPr>
        <w:pStyle w:val="Akapitzlist"/>
        <w:numPr>
          <w:ilvl w:val="0"/>
          <w:numId w:val="53"/>
        </w:numPr>
        <w:spacing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sołtys z obszaru rewitalizacji,</w:t>
      </w:r>
    </w:p>
    <w:p w14:paraId="1E8AC846" w14:textId="77777777" w:rsidR="00D55F40" w:rsidRPr="00266DF5" w:rsidRDefault="00D55F40" w:rsidP="00CB320A">
      <w:pPr>
        <w:pStyle w:val="Akapitzlist"/>
        <w:numPr>
          <w:ilvl w:val="0"/>
          <w:numId w:val="53"/>
        </w:numPr>
        <w:spacing w:after="0" w:line="360" w:lineRule="auto"/>
        <w:ind w:left="567"/>
        <w:rPr>
          <w:rStyle w:val="Teksttreci"/>
          <w:rFonts w:ascii="Arial" w:eastAsia="Lucida Sans Unicode" w:hAnsi="Arial" w:cs="Arial"/>
          <w:spacing w:val="10"/>
          <w:sz w:val="24"/>
          <w:szCs w:val="24"/>
        </w:rPr>
      </w:pPr>
      <w:r w:rsidRPr="00266DF5">
        <w:rPr>
          <w:rStyle w:val="Teksttreci"/>
          <w:rFonts w:ascii="Arial" w:eastAsia="Lucida Sans Unicode" w:hAnsi="Arial" w:cs="Arial"/>
          <w:spacing w:val="10"/>
          <w:sz w:val="24"/>
          <w:szCs w:val="24"/>
        </w:rPr>
        <w:t>przedstawiciel organów władzy publicznej oraz innych podmiotów realizujących na obszarze rewitalizacji uprawnienia Skarbu Państwa, wskazanych przez jednostki uprawnione do reprezentowania tych organów i podmiotów,</w:t>
      </w:r>
    </w:p>
    <w:p w14:paraId="4D31E545" w14:textId="3424A2B2" w:rsidR="00D55F40" w:rsidRPr="00266DF5" w:rsidRDefault="00D55F40" w:rsidP="00D55F40">
      <w:pPr>
        <w:spacing w:line="360" w:lineRule="auto"/>
        <w:rPr>
          <w:rStyle w:val="Teksttreci"/>
          <w:rFonts w:ascii="Arial" w:hAnsi="Arial" w:cs="Arial"/>
          <w:spacing w:val="10"/>
          <w:sz w:val="24"/>
          <w:szCs w:val="24"/>
        </w:rPr>
      </w:pPr>
      <w:r w:rsidRPr="00266DF5">
        <w:rPr>
          <w:rStyle w:val="Teksttreci"/>
          <w:rFonts w:ascii="Arial" w:hAnsi="Arial" w:cs="Arial"/>
          <w:spacing w:val="10"/>
          <w:sz w:val="24"/>
          <w:szCs w:val="24"/>
        </w:rPr>
        <w:t xml:space="preserve">będą mieli </w:t>
      </w:r>
      <w:r w:rsidR="005404D3" w:rsidRPr="00266DF5">
        <w:rPr>
          <w:rStyle w:val="Teksttreci"/>
          <w:rFonts w:ascii="Arial" w:hAnsi="Arial" w:cs="Arial"/>
          <w:spacing w:val="10"/>
          <w:sz w:val="24"/>
          <w:szCs w:val="24"/>
        </w:rPr>
        <w:t xml:space="preserve">oni </w:t>
      </w:r>
      <w:r w:rsidRPr="00266DF5">
        <w:rPr>
          <w:rStyle w:val="Teksttreci"/>
          <w:rFonts w:ascii="Arial" w:hAnsi="Arial" w:cs="Arial"/>
          <w:spacing w:val="10"/>
          <w:sz w:val="24"/>
          <w:szCs w:val="24"/>
        </w:rPr>
        <w:t>istotny wpływ na przebieg procesu rewitalizacji w Gminie.</w:t>
      </w:r>
    </w:p>
    <w:p w14:paraId="0E35589E" w14:textId="77777777" w:rsidR="00D55F40" w:rsidRPr="00266DF5" w:rsidRDefault="00D55F40" w:rsidP="00D55F40">
      <w:pPr>
        <w:spacing w:before="100" w:beforeAutospacing="1" w:after="0" w:line="360" w:lineRule="auto"/>
        <w:rPr>
          <w:rStyle w:val="Teksttreci"/>
          <w:rFonts w:ascii="Arial" w:hAnsi="Arial" w:cs="Arial"/>
          <w:spacing w:val="10"/>
          <w:sz w:val="24"/>
          <w:szCs w:val="24"/>
        </w:rPr>
      </w:pPr>
      <w:r w:rsidRPr="00266DF5">
        <w:rPr>
          <w:rStyle w:val="Teksttreci"/>
          <w:rFonts w:ascii="Arial" w:hAnsi="Arial" w:cs="Arial"/>
          <w:spacing w:val="10"/>
          <w:sz w:val="24"/>
          <w:szCs w:val="24"/>
        </w:rPr>
        <w:t>Partycypacja społeczna będzie miała miejsce także na etapie wdrażania, monitorowania i ewaluacji GPR:</w:t>
      </w:r>
    </w:p>
    <w:p w14:paraId="2F9562FE" w14:textId="77777777" w:rsidR="00D55F40" w:rsidRPr="00266DF5" w:rsidRDefault="00D55F40" w:rsidP="00CB320A">
      <w:pPr>
        <w:numPr>
          <w:ilvl w:val="0"/>
          <w:numId w:val="56"/>
        </w:numPr>
        <w:spacing w:after="0" w:line="360" w:lineRule="auto"/>
        <w:rPr>
          <w:rStyle w:val="Teksttreci"/>
          <w:rFonts w:ascii="Arial" w:hAnsi="Arial" w:cs="Arial"/>
          <w:spacing w:val="10"/>
          <w:sz w:val="24"/>
          <w:szCs w:val="24"/>
        </w:rPr>
      </w:pPr>
      <w:r w:rsidRPr="00266DF5">
        <w:rPr>
          <w:rStyle w:val="Teksttreci"/>
          <w:rFonts w:ascii="Arial" w:hAnsi="Arial" w:cs="Arial"/>
          <w:spacing w:val="10"/>
          <w:sz w:val="24"/>
          <w:szCs w:val="24"/>
        </w:rPr>
        <w:t>interesariusze będą realizatorami i uczestnikami projektów rewitalizacyjnych,</w:t>
      </w:r>
    </w:p>
    <w:p w14:paraId="11036997" w14:textId="77777777" w:rsidR="00D55F40" w:rsidRPr="00266DF5" w:rsidRDefault="00D55F40" w:rsidP="00CB320A">
      <w:pPr>
        <w:numPr>
          <w:ilvl w:val="0"/>
          <w:numId w:val="56"/>
        </w:numPr>
        <w:spacing w:before="100" w:beforeAutospacing="1" w:after="0" w:line="360" w:lineRule="auto"/>
        <w:rPr>
          <w:rStyle w:val="Teksttreci"/>
          <w:rFonts w:ascii="Arial" w:hAnsi="Arial" w:cs="Arial"/>
          <w:spacing w:val="10"/>
          <w:sz w:val="24"/>
          <w:szCs w:val="24"/>
        </w:rPr>
      </w:pPr>
      <w:r w:rsidRPr="00266DF5">
        <w:rPr>
          <w:rStyle w:val="Teksttreci"/>
          <w:rFonts w:ascii="Arial" w:hAnsi="Arial" w:cs="Arial"/>
          <w:spacing w:val="10"/>
          <w:sz w:val="24"/>
          <w:szCs w:val="24"/>
        </w:rPr>
        <w:t>możliwe będzie zgłaszanie nowych projektów w procesie aktualizacji Programu.</w:t>
      </w:r>
    </w:p>
    <w:p w14:paraId="4AF68BFD" w14:textId="77777777" w:rsidR="00D55F40" w:rsidRPr="00266DF5" w:rsidRDefault="00D55F40" w:rsidP="00CB320A">
      <w:pPr>
        <w:numPr>
          <w:ilvl w:val="0"/>
          <w:numId w:val="56"/>
        </w:numPr>
        <w:spacing w:before="100" w:beforeAutospacing="1" w:after="0" w:line="360" w:lineRule="auto"/>
        <w:rPr>
          <w:rStyle w:val="Teksttreci"/>
          <w:rFonts w:ascii="Arial" w:hAnsi="Arial" w:cs="Arial"/>
          <w:spacing w:val="10"/>
          <w:sz w:val="24"/>
          <w:szCs w:val="24"/>
        </w:rPr>
      </w:pPr>
      <w:r w:rsidRPr="00266DF5">
        <w:rPr>
          <w:rStyle w:val="Teksttreci"/>
          <w:rFonts w:ascii="Arial" w:hAnsi="Arial" w:cs="Arial"/>
          <w:spacing w:val="10"/>
          <w:sz w:val="24"/>
          <w:szCs w:val="24"/>
        </w:rPr>
        <w:t>partnerzy zaangażowani w ewaluację przygotowywać będą raporty oraz rekomendacje dotyczące dalszych działań rewitalizacyjnych, które mogą zostać uwzględnione w zaktualizowanym Programie.</w:t>
      </w:r>
    </w:p>
    <w:p w14:paraId="6FD8C835" w14:textId="77777777" w:rsidR="00D55F40" w:rsidRPr="00266DF5" w:rsidRDefault="00D55F40" w:rsidP="00D55F40">
      <w:pPr>
        <w:spacing w:line="360" w:lineRule="auto"/>
        <w:ind w:firstLine="709"/>
        <w:rPr>
          <w:rFonts w:ascii="Arial" w:hAnsi="Arial" w:cs="Arial"/>
          <w:spacing w:val="10"/>
          <w:sz w:val="24"/>
          <w:szCs w:val="24"/>
        </w:rPr>
      </w:pPr>
    </w:p>
    <w:p w14:paraId="6F654359" w14:textId="77DC7F3A" w:rsidR="00D55F40" w:rsidRPr="00266DF5" w:rsidRDefault="00D55F40" w:rsidP="00D55F40">
      <w:pPr>
        <w:spacing w:line="360" w:lineRule="auto"/>
        <w:ind w:firstLine="709"/>
        <w:rPr>
          <w:rFonts w:ascii="Arial" w:hAnsi="Arial" w:cs="Arial"/>
          <w:spacing w:val="10"/>
          <w:sz w:val="24"/>
          <w:szCs w:val="24"/>
        </w:rPr>
      </w:pPr>
      <w:r w:rsidRPr="00266DF5">
        <w:rPr>
          <w:rFonts w:ascii="Arial" w:hAnsi="Arial" w:cs="Arial"/>
          <w:spacing w:val="10"/>
          <w:sz w:val="24"/>
          <w:szCs w:val="24"/>
        </w:rPr>
        <w:lastRenderedPageBreak/>
        <w:t>Realizacja, monitorowanie i ocena Gminnego Programu Rewitalizacji będą przeprowadzane przy aktywnym udziale interesariuszy, którzy dostarczają kluczowych informacji na temat sytuacji społeczno-gospodarczej oraz zmian zachodzących na obszarze rewitalizowanym. Jest to szczególnie ważne, aby skutecznie zrealizować zaplanowane działania rewitalizacyjne, zwłaszcza w obliczu ograniczonych możliwości finansowania niektórych inicjatyw. Wdrażanie Gminnego Programu Rewitalizacji będzie odbywać się z udziałem szerokiego grona interesariuszy. Na obecnym etapie przewidziane były otwarte spotkania z uczestnikami procesu rewitalizacji oraz prezentacje raportów partnerów na temat postępów w realizacji projektów. Dodatkowo, planowane są badania ankietowe, których celem będzie zebranie opinii społecznych na temat realizowanych projektów oraz ocena ich efektów. Taki system umożliwi nawiązywanie partnerstw między różnymi podmiotami zaangażowanymi w proces rewitalizacji. Gmina Rudnik, jako główny koordynator procesu rewitalizacji, będzie aktywnie angażować się w inicjowanie działań partycypacyjnych.</w:t>
      </w:r>
    </w:p>
    <w:p w14:paraId="73ED5BB1" w14:textId="77777777" w:rsidR="00250915" w:rsidRPr="00266DF5" w:rsidRDefault="00250915" w:rsidP="00A521F0">
      <w:pPr>
        <w:spacing w:line="360" w:lineRule="auto"/>
        <w:ind w:firstLine="709"/>
        <w:rPr>
          <w:rFonts w:ascii="Arial" w:hAnsi="Arial" w:cs="Arial"/>
          <w:color w:val="000000"/>
          <w:spacing w:val="10"/>
          <w:sz w:val="24"/>
          <w:szCs w:val="24"/>
        </w:rPr>
      </w:pPr>
    </w:p>
    <w:p w14:paraId="7C931CEC" w14:textId="77777777" w:rsidR="002C150A" w:rsidRPr="00266DF5" w:rsidRDefault="002C150A" w:rsidP="002C150A">
      <w:pPr>
        <w:pStyle w:val="Nagwek1"/>
        <w:numPr>
          <w:ilvl w:val="1"/>
          <w:numId w:val="1"/>
        </w:numPr>
        <w:spacing w:before="0" w:after="240" w:line="360" w:lineRule="auto"/>
        <w:ind w:left="851" w:hanging="851"/>
        <w:rPr>
          <w:rFonts w:ascii="Arial" w:hAnsi="Arial" w:cs="Arial"/>
          <w:color w:val="000000"/>
          <w:spacing w:val="10"/>
          <w:sz w:val="24"/>
          <w:szCs w:val="24"/>
        </w:rPr>
      </w:pPr>
      <w:bookmarkStart w:id="152" w:name="_Toc172807621"/>
      <w:bookmarkStart w:id="153" w:name="_Toc180757107"/>
      <w:r w:rsidRPr="00266DF5">
        <w:rPr>
          <w:rFonts w:ascii="Arial" w:hAnsi="Arial" w:cs="Arial"/>
          <w:color w:val="000000"/>
          <w:spacing w:val="10"/>
          <w:sz w:val="24"/>
          <w:szCs w:val="24"/>
        </w:rPr>
        <w:t xml:space="preserve">Proces spotkań i konsultacji społecznych </w:t>
      </w:r>
      <w:proofErr w:type="spellStart"/>
      <w:r w:rsidRPr="00266DF5">
        <w:rPr>
          <w:rFonts w:ascii="Arial" w:hAnsi="Arial" w:cs="Arial"/>
          <w:color w:val="000000"/>
          <w:spacing w:val="10"/>
          <w:sz w:val="24"/>
          <w:szCs w:val="24"/>
        </w:rPr>
        <w:t>właczających</w:t>
      </w:r>
      <w:proofErr w:type="spellEnd"/>
      <w:r w:rsidRPr="00266DF5">
        <w:rPr>
          <w:rFonts w:ascii="Arial" w:hAnsi="Arial" w:cs="Arial"/>
          <w:color w:val="000000"/>
          <w:spacing w:val="10"/>
          <w:sz w:val="24"/>
          <w:szCs w:val="24"/>
        </w:rPr>
        <w:t xml:space="preserve"> interesariuszy</w:t>
      </w:r>
      <w:bookmarkEnd w:id="152"/>
      <w:bookmarkEnd w:id="153"/>
    </w:p>
    <w:p w14:paraId="187942FE" w14:textId="77777777" w:rsidR="00A521F0" w:rsidRPr="004C7C0E" w:rsidRDefault="00A521F0" w:rsidP="00A521F0">
      <w:pPr>
        <w:spacing w:line="360" w:lineRule="auto"/>
        <w:ind w:firstLine="709"/>
        <w:rPr>
          <w:rFonts w:ascii="Arial" w:hAnsi="Arial" w:cs="Arial"/>
          <w:color w:val="000000"/>
          <w:spacing w:val="10"/>
          <w:sz w:val="24"/>
          <w:szCs w:val="24"/>
        </w:rPr>
      </w:pPr>
      <w:r w:rsidRPr="00266DF5">
        <w:rPr>
          <w:rFonts w:ascii="Arial" w:hAnsi="Arial" w:cs="Arial"/>
          <w:color w:val="000000"/>
          <w:spacing w:val="10"/>
          <w:sz w:val="24"/>
          <w:szCs w:val="24"/>
        </w:rPr>
        <w:t>Podczas opracowywania Programu rewitalizacji zorganizowano spotkania, w których udział brali wszysc</w:t>
      </w:r>
      <w:r w:rsidRPr="004C7C0E">
        <w:rPr>
          <w:rFonts w:ascii="Arial" w:hAnsi="Arial" w:cs="Arial"/>
          <w:color w:val="000000"/>
          <w:spacing w:val="10"/>
          <w:sz w:val="24"/>
          <w:szCs w:val="24"/>
        </w:rPr>
        <w:t xml:space="preserve">y interesariusze procesu rewitalizacji w Gminie </w:t>
      </w:r>
      <w:r w:rsidR="00FA6923">
        <w:rPr>
          <w:rFonts w:ascii="Arial" w:hAnsi="Arial" w:cs="Arial"/>
          <w:color w:val="000000"/>
          <w:spacing w:val="10"/>
          <w:sz w:val="24"/>
          <w:szCs w:val="24"/>
        </w:rPr>
        <w:t>Rudnik</w:t>
      </w:r>
      <w:r w:rsidRPr="004C7C0E">
        <w:rPr>
          <w:rFonts w:ascii="Arial" w:hAnsi="Arial" w:cs="Arial"/>
          <w:color w:val="000000"/>
          <w:spacing w:val="10"/>
          <w:sz w:val="24"/>
          <w:szCs w:val="24"/>
        </w:rPr>
        <w:t xml:space="preserve"> tj. pracownicy Urzędu Gminy </w:t>
      </w:r>
      <w:r w:rsidR="00FA6923">
        <w:rPr>
          <w:rFonts w:ascii="Arial" w:hAnsi="Arial" w:cs="Arial"/>
          <w:color w:val="000000"/>
          <w:spacing w:val="10"/>
          <w:sz w:val="24"/>
          <w:szCs w:val="24"/>
        </w:rPr>
        <w:t>Rudnik</w:t>
      </w:r>
      <w:r w:rsidRPr="004C7C0E">
        <w:rPr>
          <w:rFonts w:ascii="Arial" w:hAnsi="Arial" w:cs="Arial"/>
          <w:color w:val="000000"/>
          <w:spacing w:val="10"/>
          <w:sz w:val="24"/>
          <w:szCs w:val="24"/>
        </w:rPr>
        <w:t>, przedstawiciele lokalnej społeczności, mieszkańcy i przedsiębiorcy. Spotkania konsultacyjne prowadzone były przez zewnętrznych ekspertów. Udzielali oni informacji z zakresu problematyki rewitalizacji oraz zaangażowani byli w proces pozyskiwania informacji od mieszkańców poprzez przeprowadzanie z mieszkańcami wywiadów w formie ankiet. Rola doradców nie ograniczała się  tylko do spotkań, polegała również na zapewnieniu ciągłego kontaktu telefonicznego i e-mailowego. W ramach partycypacji społecznej prowadzono badania ankietowe dotyczące pogłębionej analizy problemów obserwowanych w obszarze rewitalizacji.</w:t>
      </w:r>
    </w:p>
    <w:p w14:paraId="7F0BBD72" w14:textId="77777777" w:rsidR="00A521F0" w:rsidRPr="004C7C0E" w:rsidRDefault="001052B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lastRenderedPageBreak/>
        <w:t>Art. 5 ust. 2 pkt 6 u</w:t>
      </w:r>
      <w:r w:rsidR="00A521F0" w:rsidRPr="004C7C0E">
        <w:rPr>
          <w:rFonts w:ascii="Arial" w:hAnsi="Arial" w:cs="Arial"/>
          <w:color w:val="000000"/>
          <w:spacing w:val="10"/>
          <w:sz w:val="24"/>
          <w:szCs w:val="24"/>
        </w:rPr>
        <w:t xml:space="preserve">stawy o rewitalizacji nakazuje, aby w czasie przygotowania, prowadzenia i  oceny rewitalizacji zapewnić możliwość wypowiedzenia się przez interesariuszy. Służą temu przede wszystkim badania ankietowe, w których może wziąć udział najszersza grupa mieszkańców gminy. </w:t>
      </w:r>
    </w:p>
    <w:p w14:paraId="006FC0F2" w14:textId="77777777" w:rsidR="00A521F0" w:rsidRPr="004C7C0E" w:rsidRDefault="001052B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Art. 5 ust. 1</w:t>
      </w:r>
      <w:r w:rsidR="00A521F0" w:rsidRPr="004C7C0E">
        <w:rPr>
          <w:rFonts w:ascii="Arial" w:hAnsi="Arial" w:cs="Arial"/>
          <w:color w:val="000000"/>
          <w:spacing w:val="10"/>
          <w:sz w:val="24"/>
          <w:szCs w:val="24"/>
        </w:rPr>
        <w:t xml:space="preserve"> mówi wprost, że „partycypacja społeczna obejmuje przygotowanie, prowadzenie i ocenę rewitalizacji w  sposób zapewniający aktywny udział interesariuszy”. Uczestnicy procesu rewitalizacji powinni brać udział w  powstawaniu GPR od samego początku, od momentu przygotowywania całego procesu.</w:t>
      </w:r>
    </w:p>
    <w:p w14:paraId="5A49A136"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Partycypacja w rewitalizacji uznawana jest za wzajemną komunikację pomiędzy różnymi grupami społecznymi, podczas której uczestnicy mają możliwość przedstawienia swoich propozycji, wpłynięcia na podejmowane w danym temacie decyzje, a następnie udział w ich realizacji. Istotą tych działań jest zaprogramowanie takich przedsięwzięć, które zaspokajać będą faktyczne potrzeby społeczności lokalnej. Rewitalizacja prowadzona ma być nie tylko przez podmioty publiczne, lecz przez wszystkich uczestników tego procesu i podmioty, których szeroko pojęte interesy spotykają się na obszarze rewitalizacji.</w:t>
      </w:r>
    </w:p>
    <w:p w14:paraId="55BA6F48"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Przed przystąpieniem do zbierania danych do opracowania diagnozy służącej wyznaczeniu obszaru zdegradowanego i obszaru rewitalizacji odbyło się spotkanie w Urzędzie Gminy </w:t>
      </w:r>
      <w:r w:rsidR="00480FCC">
        <w:rPr>
          <w:rFonts w:ascii="Arial" w:hAnsi="Arial" w:cs="Arial"/>
          <w:color w:val="000000"/>
          <w:spacing w:val="10"/>
          <w:sz w:val="24"/>
          <w:szCs w:val="24"/>
        </w:rPr>
        <w:t>Rudnik</w:t>
      </w:r>
      <w:r w:rsidRPr="004C7C0E">
        <w:rPr>
          <w:rFonts w:ascii="Arial" w:hAnsi="Arial" w:cs="Arial"/>
          <w:color w:val="000000"/>
          <w:spacing w:val="10"/>
          <w:sz w:val="24"/>
          <w:szCs w:val="24"/>
        </w:rPr>
        <w:t>, w którym udział wzięli pracownicy odpowiedzialni za przygotowanie GPR. Uczestnicy spotkania zostali wprowadzeni w zagadnienia dotyczące procesu rewitalizacji oraz odpowiadali na pytania dotyczące problemów i zjawisk kryzysowych w Gminie.</w:t>
      </w:r>
    </w:p>
    <w:p w14:paraId="6C4BFA37" w14:textId="77777777" w:rsidR="00A521F0" w:rsidRPr="004C7C0E" w:rsidRDefault="00A521F0" w:rsidP="00A521F0">
      <w:pPr>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W terminie od dnia </w:t>
      </w:r>
      <w:r w:rsidR="00480FCC" w:rsidRPr="00480FCC">
        <w:rPr>
          <w:rFonts w:ascii="Arial" w:hAnsi="Arial" w:cs="Arial"/>
          <w:color w:val="000000"/>
          <w:spacing w:val="10"/>
          <w:sz w:val="24"/>
          <w:szCs w:val="24"/>
        </w:rPr>
        <w:t xml:space="preserve"> 13.04.2023 r. do dnia 15.05.2023</w:t>
      </w:r>
      <w:r w:rsidR="00480FCC">
        <w:rPr>
          <w:rFonts w:ascii="Arial" w:hAnsi="Arial" w:cs="Arial"/>
          <w:color w:val="000000"/>
          <w:spacing w:val="10"/>
          <w:sz w:val="24"/>
          <w:szCs w:val="24"/>
        </w:rPr>
        <w:t xml:space="preserve"> </w:t>
      </w:r>
      <w:r w:rsidR="00A6288C" w:rsidRPr="004C7C0E">
        <w:rPr>
          <w:rFonts w:ascii="Arial" w:hAnsi="Arial" w:cs="Arial"/>
          <w:color w:val="000000"/>
          <w:spacing w:val="10"/>
          <w:sz w:val="24"/>
          <w:szCs w:val="24"/>
        </w:rPr>
        <w:t>r</w:t>
      </w:r>
      <w:r w:rsidRPr="004C7C0E">
        <w:rPr>
          <w:rFonts w:ascii="Arial" w:hAnsi="Arial" w:cs="Arial"/>
          <w:color w:val="000000"/>
          <w:spacing w:val="10"/>
          <w:sz w:val="24"/>
          <w:szCs w:val="24"/>
        </w:rPr>
        <w:t>. przeprowadzono konsultacje społeczne projektu uchwały o wyznaczeniu obszaru zdegradowanego i rewitalizacji. Informacja o konsultacjach społecznych została opublikowana na 7 dni przed ich rozpoczęciem. W</w:t>
      </w:r>
      <w:r w:rsidR="00480FCC">
        <w:rPr>
          <w:rFonts w:ascii="Arial" w:hAnsi="Arial" w:cs="Arial"/>
          <w:color w:val="000000"/>
          <w:spacing w:val="10"/>
          <w:sz w:val="24"/>
          <w:szCs w:val="24"/>
        </w:rPr>
        <w:t> </w:t>
      </w:r>
      <w:r w:rsidRPr="004C7C0E">
        <w:rPr>
          <w:rFonts w:ascii="Arial" w:hAnsi="Arial" w:cs="Arial"/>
          <w:color w:val="000000"/>
          <w:spacing w:val="10"/>
          <w:sz w:val="24"/>
          <w:szCs w:val="24"/>
        </w:rPr>
        <w:t xml:space="preserve">ramach konsultacji społecznych (zgodnie z ustawą o rewitalizacji) zebrano uwagi za pomocą formularzy papierowych i elektronicznych, a także możliwe </w:t>
      </w:r>
      <w:r w:rsidRPr="004C7C0E">
        <w:rPr>
          <w:rFonts w:ascii="Arial" w:hAnsi="Arial" w:cs="Arial"/>
          <w:color w:val="000000"/>
          <w:spacing w:val="10"/>
          <w:sz w:val="24"/>
          <w:szCs w:val="24"/>
        </w:rPr>
        <w:lastRenderedPageBreak/>
        <w:t xml:space="preserve">było zgłoszenie uwag w postaci ustnej do pracowników Urzędu Gminy </w:t>
      </w:r>
      <w:r w:rsidR="00480FCC">
        <w:rPr>
          <w:rFonts w:ascii="Arial" w:hAnsi="Arial" w:cs="Arial"/>
          <w:color w:val="000000"/>
          <w:spacing w:val="10"/>
          <w:sz w:val="24"/>
          <w:szCs w:val="24"/>
        </w:rPr>
        <w:t>Rudnik</w:t>
      </w:r>
      <w:r w:rsidRPr="004C7C0E">
        <w:rPr>
          <w:rFonts w:ascii="Arial" w:hAnsi="Arial" w:cs="Arial"/>
          <w:color w:val="000000"/>
          <w:spacing w:val="10"/>
          <w:sz w:val="24"/>
          <w:szCs w:val="24"/>
        </w:rPr>
        <w:t>. Udostępniono formularz do zgłaszania uwag w formie papierowej i</w:t>
      </w:r>
      <w:r w:rsidR="00480FCC">
        <w:rPr>
          <w:rFonts w:ascii="Arial" w:hAnsi="Arial" w:cs="Arial"/>
          <w:color w:val="000000"/>
          <w:spacing w:val="10"/>
          <w:sz w:val="24"/>
          <w:szCs w:val="24"/>
        </w:rPr>
        <w:t> </w:t>
      </w:r>
      <w:r w:rsidRPr="004C7C0E">
        <w:rPr>
          <w:rFonts w:ascii="Arial" w:hAnsi="Arial" w:cs="Arial"/>
          <w:color w:val="000000"/>
          <w:spacing w:val="10"/>
          <w:sz w:val="24"/>
          <w:szCs w:val="24"/>
        </w:rPr>
        <w:t xml:space="preserve">elektronicznej nt. granic obszaru rewitalizacji oraz ankietę konsultacyjną. </w:t>
      </w:r>
    </w:p>
    <w:p w14:paraId="39CB00C0" w14:textId="77777777" w:rsidR="00A521F0" w:rsidRPr="004C7C0E" w:rsidRDefault="00A521F0" w:rsidP="00A521F0">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Konsultacje społeczne prowadzone były w formie:</w:t>
      </w:r>
    </w:p>
    <w:p w14:paraId="3BE88776" w14:textId="77777777" w:rsidR="00A6288C" w:rsidRPr="004C7C0E" w:rsidRDefault="00A6288C" w:rsidP="00512A9A">
      <w:pPr>
        <w:pStyle w:val="NormalnyWeb"/>
        <w:numPr>
          <w:ilvl w:val="0"/>
          <w:numId w:val="26"/>
        </w:numPr>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Zbierania uwag w postaci papierowej lub elektronicznej za pomocą formularzy.</w:t>
      </w:r>
    </w:p>
    <w:p w14:paraId="62A19F2B" w14:textId="77777777" w:rsidR="00A6288C" w:rsidRPr="004C7C0E" w:rsidRDefault="00A6288C" w:rsidP="00A6288C">
      <w:pPr>
        <w:pStyle w:val="NormalnyWeb"/>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 xml:space="preserve">Formularz zgłaszania uwag dostępny był od dnia </w:t>
      </w:r>
      <w:r w:rsidR="00480FCC" w:rsidRPr="00480FCC">
        <w:rPr>
          <w:rFonts w:ascii="Arial" w:eastAsia="Calibri" w:hAnsi="Arial" w:cs="Arial"/>
          <w:color w:val="000000"/>
          <w:spacing w:val="10"/>
          <w:lang w:eastAsia="en-US"/>
        </w:rPr>
        <w:t xml:space="preserve"> 13.04.2023</w:t>
      </w:r>
      <w:r w:rsidR="00480FCC">
        <w:rPr>
          <w:rFonts w:ascii="Arial" w:eastAsia="Calibri" w:hAnsi="Arial" w:cs="Arial"/>
          <w:color w:val="000000"/>
          <w:spacing w:val="10"/>
          <w:lang w:eastAsia="en-US"/>
        </w:rPr>
        <w:t xml:space="preserve"> </w:t>
      </w:r>
      <w:r w:rsidRPr="004C7C0E">
        <w:rPr>
          <w:rFonts w:ascii="Arial" w:eastAsia="Calibri" w:hAnsi="Arial" w:cs="Arial"/>
          <w:color w:val="000000"/>
          <w:spacing w:val="10"/>
          <w:lang w:eastAsia="en-US"/>
        </w:rPr>
        <w:t>r.:</w:t>
      </w:r>
    </w:p>
    <w:p w14:paraId="6D6424A3" w14:textId="77777777" w:rsidR="00480FCC" w:rsidRPr="00480FCC" w:rsidRDefault="00480FCC" w:rsidP="00512A9A">
      <w:pPr>
        <w:pStyle w:val="NormalnyWeb"/>
        <w:numPr>
          <w:ilvl w:val="0"/>
          <w:numId w:val="2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w Biuletynie Informacji Publicznej Urzędu Gminy Rudnik pod adresem internetowym:</w:t>
      </w:r>
      <w:r w:rsidR="0091538B">
        <w:rPr>
          <w:rFonts w:ascii="Arial" w:eastAsia="Calibri" w:hAnsi="Arial" w:cs="Arial"/>
          <w:color w:val="000000"/>
          <w:spacing w:val="10"/>
          <w:lang w:eastAsia="en-US"/>
        </w:rPr>
        <w:t xml:space="preserve"> https://ugrudnik.bip.e-zeto.eu</w:t>
      </w:r>
    </w:p>
    <w:p w14:paraId="35DE7042" w14:textId="77777777" w:rsidR="00480FCC" w:rsidRPr="00480FCC" w:rsidRDefault="00480FCC" w:rsidP="00512A9A">
      <w:pPr>
        <w:pStyle w:val="NormalnyWeb"/>
        <w:numPr>
          <w:ilvl w:val="0"/>
          <w:numId w:val="2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na stronie Gminy Rudnik pod adresem internetow</w:t>
      </w:r>
      <w:r w:rsidR="0091538B">
        <w:rPr>
          <w:rFonts w:ascii="Arial" w:eastAsia="Calibri" w:hAnsi="Arial" w:cs="Arial"/>
          <w:color w:val="000000"/>
          <w:spacing w:val="10"/>
          <w:lang w:eastAsia="en-US"/>
        </w:rPr>
        <w:t>ym: https://www.rudnik.gmina.pl</w:t>
      </w:r>
    </w:p>
    <w:p w14:paraId="3185754F" w14:textId="77777777" w:rsidR="00480FCC" w:rsidRPr="00480FCC" w:rsidRDefault="00480FCC" w:rsidP="00512A9A">
      <w:pPr>
        <w:pStyle w:val="NormalnyWeb"/>
        <w:numPr>
          <w:ilvl w:val="0"/>
          <w:numId w:val="2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w pokoju nr 9 Urzędu Gminy Rudnik,</w:t>
      </w:r>
    </w:p>
    <w:p w14:paraId="67F22FAA" w14:textId="77777777" w:rsidR="00480FCC" w:rsidRPr="00480FCC" w:rsidRDefault="00480FCC" w:rsidP="00512A9A">
      <w:pPr>
        <w:pStyle w:val="NormalnyWeb"/>
        <w:numPr>
          <w:ilvl w:val="0"/>
          <w:numId w:val="2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podczas spotkania konsultacyjnego, o którym mowa w pkt 4</w:t>
      </w:r>
    </w:p>
    <w:p w14:paraId="511B7009" w14:textId="77777777" w:rsidR="00A6288C" w:rsidRPr="004C7C0E" w:rsidRDefault="00A6288C" w:rsidP="00512A9A">
      <w:pPr>
        <w:pStyle w:val="NormalnyWeb"/>
        <w:numPr>
          <w:ilvl w:val="0"/>
          <w:numId w:val="26"/>
        </w:numPr>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Zbierania uwag ustnych.</w:t>
      </w:r>
    </w:p>
    <w:p w14:paraId="24A5FCF6" w14:textId="77777777" w:rsidR="00A6288C" w:rsidRDefault="00A6288C" w:rsidP="00A6288C">
      <w:pPr>
        <w:pStyle w:val="NormalnyWeb"/>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 xml:space="preserve">Zbieranie uwag ustnych było możliwe od dnia </w:t>
      </w:r>
      <w:r w:rsidR="00480FCC" w:rsidRPr="00480FCC">
        <w:rPr>
          <w:rFonts w:ascii="Arial" w:eastAsia="Calibri" w:hAnsi="Arial" w:cs="Arial"/>
          <w:color w:val="000000"/>
          <w:spacing w:val="10"/>
          <w:lang w:eastAsia="en-US"/>
        </w:rPr>
        <w:t>13.04.2023 r. do dnia 15.05.2023</w:t>
      </w:r>
      <w:r w:rsidR="00480FCC">
        <w:rPr>
          <w:rFonts w:ascii="Arial" w:eastAsia="Calibri" w:hAnsi="Arial" w:cs="Arial"/>
          <w:color w:val="000000"/>
          <w:spacing w:val="10"/>
          <w:lang w:eastAsia="en-US"/>
        </w:rPr>
        <w:t xml:space="preserve"> r</w:t>
      </w:r>
      <w:r w:rsidRPr="004C7C0E">
        <w:rPr>
          <w:rFonts w:ascii="Arial" w:eastAsia="Calibri" w:hAnsi="Arial" w:cs="Arial"/>
          <w:color w:val="000000"/>
          <w:spacing w:val="10"/>
          <w:lang w:eastAsia="en-US"/>
        </w:rPr>
        <w:t>.</w:t>
      </w:r>
      <w:r w:rsidR="001052B0" w:rsidRPr="004C7C0E">
        <w:rPr>
          <w:rFonts w:ascii="Arial" w:eastAsia="Calibri" w:hAnsi="Arial" w:cs="Arial"/>
          <w:color w:val="000000"/>
          <w:spacing w:val="10"/>
          <w:lang w:eastAsia="en-US"/>
        </w:rPr>
        <w:t>:</w:t>
      </w:r>
    </w:p>
    <w:p w14:paraId="0EE62E3B" w14:textId="77777777" w:rsidR="00480FCC" w:rsidRPr="00480FCC" w:rsidRDefault="00480FCC" w:rsidP="00CB320A">
      <w:pPr>
        <w:pStyle w:val="NormalnyWeb"/>
        <w:numPr>
          <w:ilvl w:val="0"/>
          <w:numId w:val="36"/>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w Urzędzie Gminy Rudnik pokój nr 9 w godzinach pracy Urzędu,</w:t>
      </w:r>
    </w:p>
    <w:p w14:paraId="2F883E23" w14:textId="77777777" w:rsidR="00480FCC" w:rsidRPr="00480FCC" w:rsidRDefault="00480FCC" w:rsidP="00CB320A">
      <w:pPr>
        <w:pStyle w:val="NormalnyWeb"/>
        <w:numPr>
          <w:ilvl w:val="0"/>
          <w:numId w:val="36"/>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podczas spotkania konsultacyjnego, o którym mowa w pkt 4.</w:t>
      </w:r>
    </w:p>
    <w:p w14:paraId="18C4A11B" w14:textId="77777777" w:rsidR="00A6288C" w:rsidRPr="004C7C0E" w:rsidRDefault="00A6288C" w:rsidP="00512A9A">
      <w:pPr>
        <w:pStyle w:val="NormalnyWeb"/>
        <w:numPr>
          <w:ilvl w:val="0"/>
          <w:numId w:val="26"/>
        </w:numPr>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Ankiety w postaci papierowej lub elektronicznej.</w:t>
      </w:r>
    </w:p>
    <w:p w14:paraId="4A653ADC" w14:textId="77777777" w:rsidR="00A6288C" w:rsidRDefault="00A6288C" w:rsidP="00A6288C">
      <w:pPr>
        <w:pStyle w:val="NormalnyWeb"/>
        <w:spacing w:before="0" w:beforeAutospacing="0" w:after="0" w:afterAutospacing="0" w:line="360" w:lineRule="auto"/>
        <w:ind w:left="426"/>
        <w:rPr>
          <w:rFonts w:ascii="Arial" w:eastAsia="Calibri" w:hAnsi="Arial" w:cs="Arial"/>
          <w:color w:val="000000"/>
          <w:spacing w:val="10"/>
          <w:lang w:eastAsia="en-US"/>
        </w:rPr>
      </w:pPr>
      <w:r w:rsidRPr="004C7C0E">
        <w:rPr>
          <w:rFonts w:ascii="Arial" w:eastAsia="Calibri" w:hAnsi="Arial" w:cs="Arial"/>
          <w:color w:val="000000"/>
          <w:spacing w:val="10"/>
          <w:lang w:eastAsia="en-US"/>
        </w:rPr>
        <w:t xml:space="preserve">Ankieta dostępna była od dnia </w:t>
      </w:r>
      <w:r w:rsidR="00480FCC" w:rsidRPr="00480FCC">
        <w:rPr>
          <w:rFonts w:ascii="Arial" w:eastAsia="Calibri" w:hAnsi="Arial" w:cs="Arial"/>
          <w:color w:val="000000"/>
          <w:spacing w:val="10"/>
          <w:lang w:eastAsia="en-US"/>
        </w:rPr>
        <w:t>13.04.2023</w:t>
      </w:r>
      <w:r w:rsidR="00480FCC">
        <w:rPr>
          <w:rFonts w:ascii="Arial" w:eastAsia="Calibri" w:hAnsi="Arial" w:cs="Arial"/>
          <w:color w:val="000000"/>
          <w:spacing w:val="10"/>
          <w:lang w:eastAsia="en-US"/>
        </w:rPr>
        <w:t xml:space="preserve"> </w:t>
      </w:r>
      <w:r w:rsidRPr="004C7C0E">
        <w:rPr>
          <w:rFonts w:ascii="Arial" w:eastAsia="Calibri" w:hAnsi="Arial" w:cs="Arial"/>
          <w:color w:val="000000"/>
          <w:spacing w:val="10"/>
          <w:lang w:eastAsia="en-US"/>
        </w:rPr>
        <w:t>r.:</w:t>
      </w:r>
    </w:p>
    <w:p w14:paraId="288FF0A6" w14:textId="77777777" w:rsidR="00480FCC" w:rsidRPr="00480FCC" w:rsidRDefault="00480FCC" w:rsidP="00CB320A">
      <w:pPr>
        <w:pStyle w:val="NormalnyWeb"/>
        <w:numPr>
          <w:ilvl w:val="0"/>
          <w:numId w:val="3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w Biuletynie Informacji Publicznej Urzędu Gminy Rudnik pod adresem internetowym: https://ugrudnik.bip.e-zeto.eu,</w:t>
      </w:r>
    </w:p>
    <w:p w14:paraId="350FEB45" w14:textId="77777777" w:rsidR="00480FCC" w:rsidRPr="00480FCC" w:rsidRDefault="00480FCC" w:rsidP="00CB320A">
      <w:pPr>
        <w:pStyle w:val="NormalnyWeb"/>
        <w:numPr>
          <w:ilvl w:val="0"/>
          <w:numId w:val="3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na stronie Gminy Rudnik pod adresem internetowym: https://www</w:t>
      </w:r>
      <w:r w:rsidR="0091538B">
        <w:rPr>
          <w:rFonts w:ascii="Arial" w:eastAsia="Calibri" w:hAnsi="Arial" w:cs="Arial"/>
          <w:color w:val="000000"/>
          <w:spacing w:val="10"/>
          <w:lang w:eastAsia="en-US"/>
        </w:rPr>
        <w:t>.rudnik.gmina.pl</w:t>
      </w:r>
      <w:r w:rsidRPr="00480FCC">
        <w:rPr>
          <w:rFonts w:ascii="Arial" w:eastAsia="Calibri" w:hAnsi="Arial" w:cs="Arial"/>
          <w:color w:val="000000"/>
          <w:spacing w:val="10"/>
          <w:lang w:eastAsia="en-US"/>
        </w:rPr>
        <w:t>,</w:t>
      </w:r>
    </w:p>
    <w:p w14:paraId="3EC17D2C" w14:textId="77777777" w:rsidR="00480FCC" w:rsidRPr="00480FCC" w:rsidRDefault="00480FCC" w:rsidP="00CB320A">
      <w:pPr>
        <w:pStyle w:val="NormalnyWeb"/>
        <w:numPr>
          <w:ilvl w:val="0"/>
          <w:numId w:val="3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w pokoju nr 9 Urzędu Gminy Rudnik,</w:t>
      </w:r>
    </w:p>
    <w:p w14:paraId="1FEBE949" w14:textId="77777777" w:rsidR="00480FCC" w:rsidRPr="00480FCC" w:rsidRDefault="00480FCC" w:rsidP="00CB320A">
      <w:pPr>
        <w:pStyle w:val="NormalnyWeb"/>
        <w:numPr>
          <w:ilvl w:val="0"/>
          <w:numId w:val="37"/>
        </w:numPr>
        <w:spacing w:before="0" w:beforeAutospacing="0" w:after="0" w:afterAutospacing="0" w:line="360" w:lineRule="auto"/>
        <w:rPr>
          <w:rFonts w:ascii="Arial" w:eastAsia="Calibri" w:hAnsi="Arial" w:cs="Arial"/>
          <w:color w:val="000000"/>
          <w:spacing w:val="10"/>
          <w:lang w:eastAsia="en-US"/>
        </w:rPr>
      </w:pPr>
      <w:r w:rsidRPr="00480FCC">
        <w:rPr>
          <w:rFonts w:ascii="Arial" w:eastAsia="Calibri" w:hAnsi="Arial" w:cs="Arial"/>
          <w:color w:val="000000"/>
          <w:spacing w:val="10"/>
          <w:lang w:eastAsia="en-US"/>
        </w:rPr>
        <w:t>podczas spotkania konsultacyjnego, o którym mowa w pkt 4.</w:t>
      </w:r>
    </w:p>
    <w:p w14:paraId="3861695D" w14:textId="77777777" w:rsidR="00A521F0" w:rsidRPr="004C7C0E" w:rsidRDefault="00A521F0" w:rsidP="00512A9A">
      <w:pPr>
        <w:numPr>
          <w:ilvl w:val="0"/>
          <w:numId w:val="26"/>
        </w:numPr>
        <w:shd w:val="clear" w:color="auto" w:fill="FFFFFF"/>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Otwartego spotkania konsultacyjnego ekspertów z mieszkańcami Gminy </w:t>
      </w:r>
      <w:r w:rsidR="003644E9">
        <w:rPr>
          <w:rFonts w:ascii="Arial" w:hAnsi="Arial" w:cs="Arial"/>
          <w:color w:val="000000"/>
          <w:spacing w:val="10"/>
          <w:sz w:val="24"/>
          <w:szCs w:val="24"/>
        </w:rPr>
        <w:t>Rudnik</w:t>
      </w:r>
      <w:r w:rsidRPr="004C7C0E">
        <w:rPr>
          <w:rFonts w:ascii="Arial" w:hAnsi="Arial" w:cs="Arial"/>
          <w:color w:val="000000"/>
          <w:spacing w:val="10"/>
          <w:sz w:val="24"/>
          <w:szCs w:val="24"/>
        </w:rPr>
        <w:t xml:space="preserve"> umożliwiającego prezentację głównych założeń i propozycji do uchwały w sprawie wyznaczenia obszaru zdegradowanego i obszaru rewitalizacji, a także zgłaszanie uwag, opinii i propozycji.</w:t>
      </w:r>
    </w:p>
    <w:p w14:paraId="752ED0DA" w14:textId="77777777" w:rsidR="00703C44" w:rsidRPr="004C7C0E" w:rsidRDefault="00703C44" w:rsidP="00A521F0">
      <w:pPr>
        <w:spacing w:after="0" w:line="360" w:lineRule="auto"/>
        <w:rPr>
          <w:rFonts w:ascii="Arial" w:hAnsi="Arial" w:cs="Arial"/>
          <w:bCs/>
          <w:color w:val="000000"/>
          <w:spacing w:val="10"/>
          <w:sz w:val="24"/>
          <w:szCs w:val="24"/>
        </w:rPr>
      </w:pPr>
      <w:r w:rsidRPr="004C7C0E">
        <w:rPr>
          <w:rFonts w:ascii="Arial" w:hAnsi="Arial" w:cs="Arial"/>
          <w:bCs/>
          <w:color w:val="000000"/>
          <w:spacing w:val="10"/>
          <w:sz w:val="24"/>
          <w:szCs w:val="24"/>
        </w:rPr>
        <w:t xml:space="preserve">Otwarte spotkanie konsultacyjne odbyło się w </w:t>
      </w:r>
      <w:proofErr w:type="spellStart"/>
      <w:r w:rsidR="003644E9" w:rsidRPr="003644E9">
        <w:rPr>
          <w:rFonts w:ascii="Arial" w:hAnsi="Arial" w:cs="Arial"/>
          <w:bCs/>
          <w:color w:val="000000"/>
          <w:spacing w:val="10"/>
          <w:sz w:val="24"/>
          <w:szCs w:val="24"/>
        </w:rPr>
        <w:t>w</w:t>
      </w:r>
      <w:proofErr w:type="spellEnd"/>
      <w:r w:rsidR="003644E9" w:rsidRPr="003644E9">
        <w:rPr>
          <w:rFonts w:ascii="Arial" w:hAnsi="Arial" w:cs="Arial"/>
          <w:bCs/>
          <w:color w:val="000000"/>
          <w:spacing w:val="10"/>
          <w:sz w:val="24"/>
          <w:szCs w:val="24"/>
        </w:rPr>
        <w:t xml:space="preserve"> Sali Posiedzeń Urzędu Gminy, w dniu 25.04.2023 r. w godzinach 10.00-12.00</w:t>
      </w:r>
      <w:r w:rsidRPr="004C7C0E">
        <w:rPr>
          <w:rFonts w:ascii="Arial" w:hAnsi="Arial" w:cs="Arial"/>
          <w:bCs/>
          <w:color w:val="000000"/>
          <w:spacing w:val="10"/>
          <w:sz w:val="24"/>
          <w:szCs w:val="24"/>
        </w:rPr>
        <w:t>.</w:t>
      </w:r>
    </w:p>
    <w:p w14:paraId="200F382E" w14:textId="77777777" w:rsidR="00A521F0" w:rsidRPr="00266DF5" w:rsidRDefault="00A521F0" w:rsidP="00A521F0">
      <w:pPr>
        <w:spacing w:after="0" w:line="360" w:lineRule="auto"/>
        <w:rPr>
          <w:rFonts w:ascii="Arial" w:hAnsi="Arial" w:cs="Arial"/>
          <w:color w:val="158466"/>
          <w:spacing w:val="10"/>
          <w:sz w:val="24"/>
          <w:szCs w:val="24"/>
        </w:rPr>
      </w:pPr>
      <w:r w:rsidRPr="004C7C0E">
        <w:rPr>
          <w:rFonts w:ascii="Arial" w:hAnsi="Arial" w:cs="Arial"/>
          <w:spacing w:val="10"/>
          <w:sz w:val="24"/>
          <w:szCs w:val="24"/>
        </w:rPr>
        <w:lastRenderedPageBreak/>
        <w:t xml:space="preserve">Przedmiotem konsultacji było poznanie opinii mieszkańców Gminy </w:t>
      </w:r>
      <w:r w:rsidR="003644E9">
        <w:rPr>
          <w:rFonts w:ascii="Arial" w:hAnsi="Arial" w:cs="Arial"/>
          <w:spacing w:val="10"/>
          <w:sz w:val="24"/>
          <w:szCs w:val="24"/>
        </w:rPr>
        <w:t>Rudnik</w:t>
      </w:r>
      <w:r w:rsidRPr="004C7C0E">
        <w:rPr>
          <w:rFonts w:ascii="Arial" w:hAnsi="Arial" w:cs="Arial"/>
          <w:spacing w:val="10"/>
          <w:sz w:val="24"/>
          <w:szCs w:val="24"/>
        </w:rPr>
        <w:t xml:space="preserve"> na temat granic wyznaczonego obszaru zdegradowanego i obszaru rewitalizacji. Konsultacje społeczne przeprowadzone zostały na podstawie art. </w:t>
      </w:r>
      <w:r w:rsidRPr="004C7C0E">
        <w:rPr>
          <w:rStyle w:val="Wyrnieniedelikatne1"/>
          <w:szCs w:val="24"/>
        </w:rPr>
        <w:t xml:space="preserve">5a ust. 1, art. 30 ust. 1 i ust. 2 pkt 1 ustawy z dnia 8 marca 1990 r. o samorządzie </w:t>
      </w:r>
      <w:r w:rsidRPr="00266DF5">
        <w:rPr>
          <w:rStyle w:val="Wyrnieniedelikatne1"/>
          <w:szCs w:val="24"/>
        </w:rPr>
        <w:t>gminnym oraz art. 11 ust. 3 w związku z art. 6 ustawy z dnia 9 października 2015 r. o rewitalizacji.</w:t>
      </w:r>
    </w:p>
    <w:p w14:paraId="56BF47DD" w14:textId="77777777" w:rsidR="00FF2ED1" w:rsidRPr="00266DF5" w:rsidRDefault="00FF2ED1" w:rsidP="00FF2ED1">
      <w:pPr>
        <w:spacing w:after="0" w:line="360" w:lineRule="auto"/>
        <w:rPr>
          <w:rFonts w:ascii="Arial" w:hAnsi="Arial" w:cs="Arial"/>
          <w:spacing w:val="10"/>
          <w:sz w:val="24"/>
          <w:szCs w:val="24"/>
        </w:rPr>
      </w:pPr>
      <w:r w:rsidRPr="00266DF5">
        <w:rPr>
          <w:rFonts w:ascii="Arial" w:hAnsi="Arial" w:cs="Arial"/>
          <w:spacing w:val="10"/>
          <w:sz w:val="24"/>
          <w:szCs w:val="24"/>
        </w:rPr>
        <w:t>Podczas trwania konsultacji projektu uchwały w sprawie wyznaczenia obszaru zdegradowanego i obszaru rewitalizacji wpłynął jeden formularz uwag od pracownika Urzędu Gminy. Zmiany dotyczyły:</w:t>
      </w:r>
    </w:p>
    <w:p w14:paraId="0334D902" w14:textId="2E0DAB17" w:rsidR="00FF2ED1" w:rsidRPr="00266DF5" w:rsidRDefault="005404D3" w:rsidP="00CB320A">
      <w:pPr>
        <w:pStyle w:val="Akapitzlist"/>
        <w:numPr>
          <w:ilvl w:val="0"/>
          <w:numId w:val="51"/>
        </w:numPr>
        <w:spacing w:line="360" w:lineRule="auto"/>
        <w:jc w:val="both"/>
        <w:rPr>
          <w:rFonts w:ascii="Arial" w:hAnsi="Arial" w:cs="Arial"/>
          <w:spacing w:val="10"/>
          <w:sz w:val="24"/>
          <w:szCs w:val="24"/>
        </w:rPr>
      </w:pPr>
      <w:r w:rsidRPr="00266DF5">
        <w:rPr>
          <w:rFonts w:ascii="Arial" w:hAnsi="Arial" w:cs="Arial"/>
          <w:spacing w:val="10"/>
          <w:sz w:val="24"/>
          <w:szCs w:val="24"/>
        </w:rPr>
        <w:t>u</w:t>
      </w:r>
      <w:r w:rsidR="00FF2ED1" w:rsidRPr="00266DF5">
        <w:rPr>
          <w:rFonts w:ascii="Arial" w:hAnsi="Arial" w:cs="Arial"/>
          <w:spacing w:val="10"/>
          <w:sz w:val="24"/>
          <w:szCs w:val="24"/>
        </w:rPr>
        <w:t xml:space="preserve">sunięcia §4 i §5 z projektu uchwały, </w:t>
      </w:r>
    </w:p>
    <w:p w14:paraId="1D75CE89" w14:textId="4FAD0543" w:rsidR="00FF2ED1" w:rsidRPr="00266DF5" w:rsidRDefault="005404D3" w:rsidP="00CB320A">
      <w:pPr>
        <w:pStyle w:val="Akapitzlist"/>
        <w:numPr>
          <w:ilvl w:val="0"/>
          <w:numId w:val="51"/>
        </w:numPr>
        <w:spacing w:line="360" w:lineRule="auto"/>
        <w:jc w:val="both"/>
        <w:rPr>
          <w:rFonts w:ascii="Arial" w:hAnsi="Arial" w:cs="Arial"/>
          <w:spacing w:val="10"/>
          <w:sz w:val="24"/>
          <w:szCs w:val="24"/>
        </w:rPr>
      </w:pPr>
      <w:r w:rsidRPr="00266DF5">
        <w:rPr>
          <w:rFonts w:ascii="Arial" w:hAnsi="Arial" w:cs="Arial"/>
          <w:spacing w:val="10"/>
          <w:sz w:val="24"/>
          <w:szCs w:val="24"/>
        </w:rPr>
        <w:t>ujęcia</w:t>
      </w:r>
      <w:r w:rsidR="00FF2ED1" w:rsidRPr="00266DF5">
        <w:rPr>
          <w:rFonts w:ascii="Arial" w:hAnsi="Arial" w:cs="Arial"/>
          <w:spacing w:val="10"/>
          <w:sz w:val="24"/>
          <w:szCs w:val="24"/>
        </w:rPr>
        <w:t xml:space="preserve"> działek w obszar</w:t>
      </w:r>
      <w:r w:rsidRPr="00266DF5">
        <w:rPr>
          <w:rFonts w:ascii="Arial" w:hAnsi="Arial" w:cs="Arial"/>
          <w:spacing w:val="10"/>
          <w:sz w:val="24"/>
          <w:szCs w:val="24"/>
        </w:rPr>
        <w:t>ze</w:t>
      </w:r>
      <w:r w:rsidR="00FF2ED1" w:rsidRPr="00266DF5">
        <w:rPr>
          <w:rFonts w:ascii="Arial" w:hAnsi="Arial" w:cs="Arial"/>
          <w:spacing w:val="10"/>
          <w:sz w:val="24"/>
          <w:szCs w:val="24"/>
        </w:rPr>
        <w:t xml:space="preserve"> rewitalizacji istotnych dla procesu rewitalizacji.</w:t>
      </w:r>
    </w:p>
    <w:p w14:paraId="64B6E014" w14:textId="6D2BFE88" w:rsidR="00FF2ED1" w:rsidRDefault="00FF2ED1" w:rsidP="00FF2ED1">
      <w:pPr>
        <w:spacing w:line="360" w:lineRule="auto"/>
        <w:ind w:firstLine="709"/>
        <w:rPr>
          <w:rFonts w:ascii="Arial" w:hAnsi="Arial" w:cs="Arial"/>
          <w:spacing w:val="10"/>
          <w:sz w:val="24"/>
          <w:szCs w:val="24"/>
        </w:rPr>
      </w:pPr>
      <w:r w:rsidRPr="00266DF5">
        <w:rPr>
          <w:rFonts w:ascii="Arial" w:hAnsi="Arial" w:cs="Arial"/>
          <w:spacing w:val="10"/>
          <w:sz w:val="24"/>
          <w:szCs w:val="24"/>
        </w:rPr>
        <w:t>Zmiany zostały wprowadzone oraz obszar rewitalizacji został uzupełniony. Projekt uchwały w zmienionej formie został przedstawiony na Sesji Rady Gminy Rudnik.</w:t>
      </w:r>
    </w:p>
    <w:p w14:paraId="02EAEF4B" w14:textId="77777777" w:rsidR="00A521F0" w:rsidRDefault="00A521F0" w:rsidP="00A521F0">
      <w:pPr>
        <w:spacing w:line="360" w:lineRule="auto"/>
        <w:ind w:firstLine="709"/>
        <w:rPr>
          <w:rFonts w:ascii="Arial" w:hAnsi="Arial" w:cs="Arial"/>
          <w:spacing w:val="10"/>
          <w:sz w:val="24"/>
          <w:szCs w:val="24"/>
        </w:rPr>
      </w:pPr>
      <w:r w:rsidRPr="004C7C0E">
        <w:rPr>
          <w:rFonts w:ascii="Arial" w:hAnsi="Arial" w:cs="Arial"/>
          <w:spacing w:val="10"/>
          <w:sz w:val="24"/>
          <w:szCs w:val="24"/>
        </w:rPr>
        <w:t xml:space="preserve">Konsultacje społeczne zostały podsumowane raportem, który został opublikowany na stronie BIP Urzędu Gminy </w:t>
      </w:r>
      <w:r w:rsidR="003644E9">
        <w:rPr>
          <w:rFonts w:ascii="Arial" w:hAnsi="Arial" w:cs="Arial"/>
          <w:spacing w:val="10"/>
          <w:sz w:val="24"/>
          <w:szCs w:val="24"/>
        </w:rPr>
        <w:t>Rudnik</w:t>
      </w:r>
      <w:r w:rsidRPr="004C7C0E">
        <w:rPr>
          <w:rFonts w:ascii="Arial" w:hAnsi="Arial" w:cs="Arial"/>
          <w:spacing w:val="10"/>
          <w:sz w:val="24"/>
          <w:szCs w:val="24"/>
        </w:rPr>
        <w:t>.</w:t>
      </w:r>
    </w:p>
    <w:p w14:paraId="09EAB4AA"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cs="Arial"/>
          <w:b/>
          <w:bCs/>
          <w:spacing w:val="10"/>
          <w:sz w:val="24"/>
          <w:szCs w:val="24"/>
        </w:rPr>
        <w:t>Komitet Rewitalizacji</w:t>
      </w:r>
    </w:p>
    <w:p w14:paraId="0C219BE1" w14:textId="77777777" w:rsidR="00A521F0" w:rsidRPr="004C7C0E" w:rsidRDefault="00A521F0" w:rsidP="00A521F0">
      <w:pPr>
        <w:spacing w:after="0" w:line="360" w:lineRule="auto"/>
        <w:ind w:firstLine="567"/>
        <w:rPr>
          <w:rFonts w:ascii="Arial" w:hAnsi="Arial" w:cs="Arial"/>
          <w:spacing w:val="10"/>
          <w:sz w:val="24"/>
          <w:szCs w:val="24"/>
        </w:rPr>
      </w:pPr>
      <w:r w:rsidRPr="004C7C0E">
        <w:rPr>
          <w:rFonts w:ascii="Arial" w:hAnsi="Arial" w:cs="Arial"/>
          <w:spacing w:val="10"/>
          <w:sz w:val="24"/>
          <w:szCs w:val="24"/>
        </w:rPr>
        <w:t xml:space="preserve">W terminie od dnia </w:t>
      </w:r>
      <w:r w:rsidR="00AC6CAC" w:rsidRPr="00AC6CAC">
        <w:rPr>
          <w:rFonts w:ascii="Arial" w:hAnsi="Arial" w:cs="Arial"/>
          <w:spacing w:val="10"/>
          <w:sz w:val="24"/>
          <w:szCs w:val="24"/>
        </w:rPr>
        <w:t>07.11.2023 r. do 11.12.2023</w:t>
      </w:r>
      <w:r w:rsidR="00AC6CAC">
        <w:rPr>
          <w:rFonts w:ascii="Arial" w:hAnsi="Arial" w:cs="Arial"/>
          <w:spacing w:val="10"/>
          <w:sz w:val="24"/>
          <w:szCs w:val="24"/>
        </w:rPr>
        <w:t xml:space="preserve"> </w:t>
      </w:r>
      <w:r w:rsidR="00FD74B1" w:rsidRPr="004C7C0E">
        <w:rPr>
          <w:rFonts w:ascii="Arial" w:hAnsi="Arial" w:cs="Arial"/>
          <w:spacing w:val="10"/>
          <w:sz w:val="24"/>
          <w:szCs w:val="24"/>
        </w:rPr>
        <w:t>r.</w:t>
      </w:r>
      <w:r w:rsidRPr="004C7C0E">
        <w:rPr>
          <w:rFonts w:ascii="Arial" w:hAnsi="Arial" w:cs="Arial"/>
          <w:spacing w:val="10"/>
          <w:sz w:val="24"/>
          <w:szCs w:val="24"/>
        </w:rPr>
        <w:t xml:space="preserve"> przeprowadzono konsultacje społeczne projektu uchwały Rady Gminy </w:t>
      </w:r>
      <w:r w:rsidR="00AC6CAC">
        <w:rPr>
          <w:rFonts w:ascii="Arial" w:hAnsi="Arial" w:cs="Arial"/>
          <w:spacing w:val="10"/>
          <w:sz w:val="24"/>
          <w:szCs w:val="24"/>
        </w:rPr>
        <w:t>Rudnik</w:t>
      </w:r>
      <w:r w:rsidRPr="004C7C0E">
        <w:rPr>
          <w:rFonts w:ascii="Arial" w:hAnsi="Arial" w:cs="Arial"/>
          <w:spacing w:val="10"/>
          <w:sz w:val="24"/>
          <w:szCs w:val="24"/>
        </w:rPr>
        <w:t xml:space="preserve"> w sprawie </w:t>
      </w:r>
      <w:r w:rsidR="00AC6CAC" w:rsidRPr="00AC6CAC">
        <w:rPr>
          <w:rFonts w:ascii="Arial" w:hAnsi="Arial" w:cs="Arial"/>
          <w:spacing w:val="10"/>
          <w:sz w:val="24"/>
          <w:szCs w:val="24"/>
        </w:rPr>
        <w:t xml:space="preserve"> określenia zasad wyznaczania składu oraz zasad działania Komitetu Rewitalizacji</w:t>
      </w:r>
      <w:r w:rsidRPr="004C7C0E">
        <w:rPr>
          <w:rFonts w:ascii="Arial" w:hAnsi="Arial" w:cs="Arial"/>
          <w:spacing w:val="10"/>
          <w:sz w:val="24"/>
          <w:szCs w:val="24"/>
        </w:rPr>
        <w:t>. Otwarte spotkanie k</w:t>
      </w:r>
      <w:r w:rsidR="00FD74B1" w:rsidRPr="004C7C0E">
        <w:rPr>
          <w:rFonts w:ascii="Arial" w:hAnsi="Arial" w:cs="Arial"/>
          <w:spacing w:val="10"/>
          <w:sz w:val="24"/>
          <w:szCs w:val="24"/>
        </w:rPr>
        <w:t xml:space="preserve">onsultacyjne odbyło się w dniu </w:t>
      </w:r>
      <w:r w:rsidR="00AC6CAC">
        <w:rPr>
          <w:rFonts w:ascii="Arial" w:hAnsi="Arial" w:cs="Arial"/>
          <w:spacing w:val="10"/>
          <w:sz w:val="24"/>
          <w:szCs w:val="24"/>
        </w:rPr>
        <w:t>30.11.2023</w:t>
      </w:r>
      <w:r w:rsidR="0091538B">
        <w:rPr>
          <w:rFonts w:ascii="Arial" w:hAnsi="Arial" w:cs="Arial"/>
          <w:spacing w:val="10"/>
          <w:sz w:val="24"/>
          <w:szCs w:val="24"/>
        </w:rPr>
        <w:t> </w:t>
      </w:r>
      <w:r w:rsidR="00AC6CAC">
        <w:rPr>
          <w:rFonts w:ascii="Arial" w:hAnsi="Arial" w:cs="Arial"/>
          <w:spacing w:val="10"/>
          <w:sz w:val="24"/>
          <w:szCs w:val="24"/>
        </w:rPr>
        <w:t xml:space="preserve">r. </w:t>
      </w:r>
      <w:r w:rsidR="00AC6CAC" w:rsidRPr="00AC6CAC">
        <w:rPr>
          <w:rFonts w:ascii="Arial" w:hAnsi="Arial" w:cs="Arial"/>
          <w:spacing w:val="10"/>
          <w:sz w:val="24"/>
          <w:szCs w:val="24"/>
        </w:rPr>
        <w:t>w godz. 12:00-14:00</w:t>
      </w:r>
      <w:r w:rsidR="00AC6CAC">
        <w:rPr>
          <w:rFonts w:ascii="Arial" w:hAnsi="Arial" w:cs="Arial"/>
          <w:spacing w:val="10"/>
          <w:sz w:val="24"/>
          <w:szCs w:val="24"/>
        </w:rPr>
        <w:t xml:space="preserve"> </w:t>
      </w:r>
      <w:r w:rsidRPr="004C7C0E">
        <w:rPr>
          <w:rFonts w:ascii="Arial" w:hAnsi="Arial" w:cs="Arial"/>
          <w:spacing w:val="10"/>
          <w:sz w:val="24"/>
          <w:szCs w:val="24"/>
        </w:rPr>
        <w:t xml:space="preserve"> w Urzędzie Gminy </w:t>
      </w:r>
      <w:r w:rsidR="00AC6CAC">
        <w:rPr>
          <w:rFonts w:ascii="Arial" w:hAnsi="Arial" w:cs="Arial"/>
          <w:spacing w:val="10"/>
          <w:sz w:val="24"/>
          <w:szCs w:val="24"/>
        </w:rPr>
        <w:t>Rudnik</w:t>
      </w:r>
      <w:r w:rsidRPr="004C7C0E">
        <w:rPr>
          <w:rFonts w:ascii="Arial" w:hAnsi="Arial" w:cs="Arial"/>
          <w:spacing w:val="10"/>
          <w:sz w:val="24"/>
          <w:szCs w:val="24"/>
        </w:rPr>
        <w:t>.</w:t>
      </w:r>
    </w:p>
    <w:p w14:paraId="0065C11A"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Po zakończonych konsultacjach opracowano raport z przeprowadzonych konsultacji społecznych.</w:t>
      </w:r>
    </w:p>
    <w:p w14:paraId="5AADB9C5" w14:textId="77777777" w:rsidR="00FD74B1" w:rsidRPr="004C7C0E" w:rsidRDefault="00A521F0" w:rsidP="00FD74B1">
      <w:pPr>
        <w:spacing w:after="0" w:line="360" w:lineRule="auto"/>
        <w:ind w:firstLine="709"/>
        <w:rPr>
          <w:rFonts w:ascii="Arial" w:hAnsi="Arial" w:cs="Arial"/>
          <w:spacing w:val="10"/>
          <w:sz w:val="24"/>
          <w:szCs w:val="24"/>
        </w:rPr>
      </w:pPr>
      <w:r w:rsidRPr="004C7C0E">
        <w:rPr>
          <w:rFonts w:ascii="Arial" w:hAnsi="Arial" w:cs="Arial"/>
          <w:spacing w:val="10"/>
          <w:sz w:val="24"/>
          <w:szCs w:val="24"/>
        </w:rPr>
        <w:t>W procesie konsultacji uruchomiono badanie ankietowe służące poznaniu opinii publicznej dotyczącej określania zasad wyznaczania składu i</w:t>
      </w:r>
      <w:r w:rsidR="00FD74B1" w:rsidRPr="004C7C0E">
        <w:rPr>
          <w:rFonts w:ascii="Arial" w:hAnsi="Arial" w:cs="Arial"/>
          <w:spacing w:val="10"/>
          <w:sz w:val="24"/>
          <w:szCs w:val="24"/>
        </w:rPr>
        <w:t> </w:t>
      </w:r>
      <w:r w:rsidRPr="004C7C0E">
        <w:rPr>
          <w:rFonts w:ascii="Arial" w:hAnsi="Arial" w:cs="Arial"/>
          <w:spacing w:val="10"/>
          <w:sz w:val="24"/>
          <w:szCs w:val="24"/>
        </w:rPr>
        <w:t xml:space="preserve">działania Komitetu Rewitalizacji. Ankieta miała charakter anonimowy. Badanie prowadzono z użyciem formularza ankiety umieszczonej na stronie internetowej oraz w siedzibie Urzędu Gminy </w:t>
      </w:r>
      <w:r w:rsidR="00AC6CAC">
        <w:rPr>
          <w:rFonts w:ascii="Arial" w:hAnsi="Arial" w:cs="Arial"/>
          <w:spacing w:val="10"/>
          <w:sz w:val="24"/>
          <w:szCs w:val="24"/>
        </w:rPr>
        <w:t>Rudnik</w:t>
      </w:r>
      <w:r w:rsidRPr="004C7C0E">
        <w:rPr>
          <w:rFonts w:ascii="Arial" w:hAnsi="Arial" w:cs="Arial"/>
          <w:spacing w:val="10"/>
          <w:sz w:val="24"/>
          <w:szCs w:val="24"/>
        </w:rPr>
        <w:t xml:space="preserve">. W trakcie trwania konsultacji wpłynęło </w:t>
      </w:r>
      <w:r w:rsidR="00AC6CAC">
        <w:rPr>
          <w:rFonts w:ascii="Arial" w:hAnsi="Arial" w:cs="Arial"/>
          <w:spacing w:val="10"/>
          <w:sz w:val="24"/>
          <w:szCs w:val="24"/>
        </w:rPr>
        <w:t>8</w:t>
      </w:r>
      <w:r w:rsidRPr="004C7C0E">
        <w:rPr>
          <w:rFonts w:ascii="Arial" w:hAnsi="Arial" w:cs="Arial"/>
          <w:spacing w:val="10"/>
          <w:sz w:val="24"/>
          <w:szCs w:val="24"/>
        </w:rPr>
        <w:t xml:space="preserve"> ankiet. </w:t>
      </w:r>
      <w:r w:rsidR="00AC6CAC" w:rsidRPr="00AC6CAC">
        <w:rPr>
          <w:rFonts w:ascii="Arial" w:hAnsi="Arial" w:cs="Arial"/>
          <w:spacing w:val="10"/>
          <w:sz w:val="24"/>
          <w:szCs w:val="24"/>
        </w:rPr>
        <w:t xml:space="preserve">Z analizy przedłożonych ankiet wynika, że </w:t>
      </w:r>
      <w:r w:rsidR="00AC6CAC" w:rsidRPr="00AC6CAC">
        <w:rPr>
          <w:rFonts w:ascii="Arial" w:hAnsi="Arial" w:cs="Arial"/>
          <w:spacing w:val="10"/>
          <w:sz w:val="24"/>
          <w:szCs w:val="24"/>
        </w:rPr>
        <w:lastRenderedPageBreak/>
        <w:t>ankietowani mieszkańcy są świadomi dziejących się procesów rewitalizacji i</w:t>
      </w:r>
      <w:r w:rsidR="0091538B">
        <w:rPr>
          <w:rFonts w:ascii="Arial" w:hAnsi="Arial" w:cs="Arial"/>
          <w:spacing w:val="10"/>
          <w:sz w:val="24"/>
          <w:szCs w:val="24"/>
        </w:rPr>
        <w:t> </w:t>
      </w:r>
      <w:r w:rsidR="00AC6CAC" w:rsidRPr="00AC6CAC">
        <w:rPr>
          <w:rFonts w:ascii="Arial" w:hAnsi="Arial" w:cs="Arial"/>
          <w:spacing w:val="10"/>
          <w:sz w:val="24"/>
          <w:szCs w:val="24"/>
        </w:rPr>
        <w:t>według ankietowanych w większości wyrażają zainteresowanie procesem Komitetu Rewitalizacji lecz tylko połowa jest w jego proces zaangażowana. W</w:t>
      </w:r>
      <w:r w:rsidR="0091538B">
        <w:rPr>
          <w:rFonts w:ascii="Arial" w:hAnsi="Arial" w:cs="Arial"/>
          <w:spacing w:val="10"/>
          <w:sz w:val="24"/>
          <w:szCs w:val="24"/>
        </w:rPr>
        <w:t> </w:t>
      </w:r>
      <w:r w:rsidR="00AC6CAC" w:rsidRPr="00AC6CAC">
        <w:rPr>
          <w:rFonts w:ascii="Arial" w:hAnsi="Arial" w:cs="Arial"/>
          <w:spacing w:val="10"/>
          <w:sz w:val="24"/>
          <w:szCs w:val="24"/>
        </w:rPr>
        <w:t>większości zgadzają się z regulaminem określającym zasady wyznaczania składu oraz zasady działania Komitetu Rewitalizacji Gminy. Większość ankietowanych nie wyraziło chęci uczestnictwa w pracach Komitetu Rewitalizacji.</w:t>
      </w:r>
    </w:p>
    <w:p w14:paraId="55BC9DC3" w14:textId="77777777" w:rsidR="00FD74B1" w:rsidRPr="004C7C0E" w:rsidRDefault="00FD74B1" w:rsidP="00A521F0">
      <w:pPr>
        <w:spacing w:after="0" w:line="360" w:lineRule="auto"/>
        <w:ind w:firstLine="709"/>
        <w:rPr>
          <w:rFonts w:ascii="Arial" w:hAnsi="Arial" w:cs="Arial"/>
          <w:spacing w:val="10"/>
          <w:sz w:val="24"/>
          <w:szCs w:val="24"/>
        </w:rPr>
      </w:pPr>
    </w:p>
    <w:p w14:paraId="3FFD2DA9" w14:textId="77777777" w:rsidR="00A521F0" w:rsidRPr="004C7C0E" w:rsidRDefault="00AC6CAC" w:rsidP="00511B24">
      <w:pPr>
        <w:spacing w:after="0" w:line="360" w:lineRule="auto"/>
        <w:ind w:firstLine="709"/>
        <w:rPr>
          <w:rFonts w:ascii="Arial" w:hAnsi="Arial" w:cs="Arial"/>
          <w:spacing w:val="10"/>
          <w:sz w:val="24"/>
          <w:szCs w:val="24"/>
        </w:rPr>
      </w:pPr>
      <w:r>
        <w:rPr>
          <w:rFonts w:ascii="Arial" w:hAnsi="Arial" w:cs="Arial"/>
          <w:spacing w:val="10"/>
          <w:sz w:val="24"/>
          <w:szCs w:val="24"/>
        </w:rPr>
        <w:t>Do Urzędu Gminy wpłynęły 2</w:t>
      </w:r>
      <w:r w:rsidR="00A521F0" w:rsidRPr="004C7C0E">
        <w:rPr>
          <w:rFonts w:ascii="Arial" w:hAnsi="Arial" w:cs="Arial"/>
          <w:spacing w:val="10"/>
          <w:sz w:val="24"/>
          <w:szCs w:val="24"/>
        </w:rPr>
        <w:t xml:space="preserve"> formularz</w:t>
      </w:r>
      <w:r>
        <w:rPr>
          <w:rFonts w:ascii="Arial" w:hAnsi="Arial" w:cs="Arial"/>
          <w:spacing w:val="10"/>
          <w:sz w:val="24"/>
          <w:szCs w:val="24"/>
        </w:rPr>
        <w:t>e</w:t>
      </w:r>
      <w:r w:rsidR="00A521F0" w:rsidRPr="004C7C0E">
        <w:rPr>
          <w:rFonts w:ascii="Arial" w:hAnsi="Arial" w:cs="Arial"/>
          <w:spacing w:val="10"/>
          <w:sz w:val="24"/>
          <w:szCs w:val="24"/>
        </w:rPr>
        <w:t xml:space="preserve"> zgłaszania uwag.</w:t>
      </w:r>
      <w:r w:rsidR="00FD74B1" w:rsidRPr="004C7C0E">
        <w:rPr>
          <w:spacing w:val="10"/>
        </w:rPr>
        <w:t xml:space="preserve"> </w:t>
      </w:r>
      <w:r>
        <w:rPr>
          <w:rFonts w:ascii="Arial" w:hAnsi="Arial" w:cs="Arial"/>
          <w:spacing w:val="10"/>
          <w:sz w:val="24"/>
          <w:szCs w:val="24"/>
        </w:rPr>
        <w:t>W</w:t>
      </w:r>
      <w:r w:rsidR="0091538B">
        <w:rPr>
          <w:rFonts w:ascii="Arial" w:hAnsi="Arial" w:cs="Arial"/>
          <w:spacing w:val="10"/>
          <w:sz w:val="24"/>
          <w:szCs w:val="24"/>
        </w:rPr>
        <w:t> </w:t>
      </w:r>
      <w:r>
        <w:rPr>
          <w:rFonts w:ascii="Arial" w:hAnsi="Arial" w:cs="Arial"/>
          <w:spacing w:val="10"/>
          <w:sz w:val="24"/>
          <w:szCs w:val="24"/>
        </w:rPr>
        <w:t>formularzach znalazły</w:t>
      </w:r>
      <w:r w:rsidR="00511B24">
        <w:rPr>
          <w:rFonts w:ascii="Arial" w:hAnsi="Arial" w:cs="Arial"/>
          <w:spacing w:val="10"/>
          <w:sz w:val="24"/>
          <w:szCs w:val="24"/>
        </w:rPr>
        <w:t xml:space="preserve"> się uwagi, które dotyczyły „literówek” oraz</w:t>
      </w:r>
      <w:r w:rsidR="00FD74B1" w:rsidRPr="004C7C0E">
        <w:rPr>
          <w:rFonts w:ascii="Arial" w:hAnsi="Arial" w:cs="Arial"/>
          <w:spacing w:val="10"/>
          <w:sz w:val="24"/>
          <w:szCs w:val="24"/>
        </w:rPr>
        <w:t xml:space="preserve"> </w:t>
      </w:r>
      <w:r w:rsidR="00511B24" w:rsidRPr="00511B24">
        <w:rPr>
          <w:rFonts w:ascii="Arial" w:hAnsi="Arial" w:cs="Arial"/>
          <w:spacing w:val="10"/>
          <w:sz w:val="24"/>
          <w:szCs w:val="24"/>
        </w:rPr>
        <w:t>ujęcia Sołtysów wchodzących w skład Komitetu Rewitalizacji</w:t>
      </w:r>
      <w:r w:rsidR="00511B24">
        <w:rPr>
          <w:rFonts w:ascii="Arial" w:hAnsi="Arial" w:cs="Arial"/>
          <w:spacing w:val="10"/>
          <w:sz w:val="24"/>
          <w:szCs w:val="24"/>
        </w:rPr>
        <w:t>. Analizując otrzymane</w:t>
      </w:r>
      <w:r w:rsidR="00FD74B1" w:rsidRPr="004C7C0E">
        <w:rPr>
          <w:rFonts w:ascii="Arial" w:hAnsi="Arial" w:cs="Arial"/>
          <w:spacing w:val="10"/>
          <w:sz w:val="24"/>
          <w:szCs w:val="24"/>
        </w:rPr>
        <w:t xml:space="preserve"> formularz</w:t>
      </w:r>
      <w:r w:rsidR="00511B24">
        <w:rPr>
          <w:rFonts w:ascii="Arial" w:hAnsi="Arial" w:cs="Arial"/>
          <w:spacing w:val="10"/>
          <w:sz w:val="24"/>
          <w:szCs w:val="24"/>
        </w:rPr>
        <w:t>e</w:t>
      </w:r>
      <w:r w:rsidR="00FD74B1" w:rsidRPr="004C7C0E">
        <w:rPr>
          <w:rFonts w:ascii="Arial" w:hAnsi="Arial" w:cs="Arial"/>
          <w:spacing w:val="10"/>
          <w:sz w:val="24"/>
          <w:szCs w:val="24"/>
        </w:rPr>
        <w:t xml:space="preserve"> uwag</w:t>
      </w:r>
      <w:r w:rsidR="00826779" w:rsidRPr="004C7C0E">
        <w:rPr>
          <w:rFonts w:ascii="Arial" w:hAnsi="Arial" w:cs="Arial"/>
          <w:spacing w:val="10"/>
          <w:sz w:val="24"/>
          <w:szCs w:val="24"/>
        </w:rPr>
        <w:t xml:space="preserve">, Gmina </w:t>
      </w:r>
      <w:r w:rsidR="00511B24">
        <w:rPr>
          <w:rFonts w:ascii="Arial" w:hAnsi="Arial" w:cs="Arial"/>
          <w:spacing w:val="10"/>
          <w:sz w:val="24"/>
          <w:szCs w:val="24"/>
        </w:rPr>
        <w:t>Rudnik</w:t>
      </w:r>
      <w:r w:rsidR="00826779" w:rsidRPr="004C7C0E">
        <w:rPr>
          <w:rFonts w:ascii="Arial" w:hAnsi="Arial" w:cs="Arial"/>
          <w:spacing w:val="10"/>
          <w:sz w:val="24"/>
          <w:szCs w:val="24"/>
        </w:rPr>
        <w:t xml:space="preserve"> wprowadziła</w:t>
      </w:r>
      <w:r w:rsidR="00FD74B1" w:rsidRPr="004C7C0E">
        <w:rPr>
          <w:rFonts w:ascii="Arial" w:hAnsi="Arial" w:cs="Arial"/>
          <w:spacing w:val="10"/>
          <w:sz w:val="24"/>
          <w:szCs w:val="24"/>
        </w:rPr>
        <w:t xml:space="preserve"> zmian</w:t>
      </w:r>
      <w:r w:rsidR="00511B24">
        <w:rPr>
          <w:rFonts w:ascii="Arial" w:hAnsi="Arial" w:cs="Arial"/>
          <w:spacing w:val="10"/>
          <w:sz w:val="24"/>
          <w:szCs w:val="24"/>
        </w:rPr>
        <w:t>y</w:t>
      </w:r>
      <w:r w:rsidR="00FD74B1" w:rsidRPr="004C7C0E">
        <w:rPr>
          <w:rFonts w:ascii="Arial" w:hAnsi="Arial" w:cs="Arial"/>
          <w:spacing w:val="10"/>
          <w:sz w:val="24"/>
          <w:szCs w:val="24"/>
        </w:rPr>
        <w:t xml:space="preserve"> w projekcie uchwały doty</w:t>
      </w:r>
      <w:r w:rsidR="00A6410F" w:rsidRPr="004C7C0E">
        <w:rPr>
          <w:rFonts w:ascii="Arial" w:hAnsi="Arial" w:cs="Arial"/>
          <w:spacing w:val="10"/>
          <w:sz w:val="24"/>
          <w:szCs w:val="24"/>
        </w:rPr>
        <w:t>czącej określenia zasad wyznaczania</w:t>
      </w:r>
      <w:r w:rsidR="00FD74B1" w:rsidRPr="004C7C0E">
        <w:rPr>
          <w:rFonts w:ascii="Arial" w:hAnsi="Arial" w:cs="Arial"/>
          <w:spacing w:val="10"/>
          <w:sz w:val="24"/>
          <w:szCs w:val="24"/>
        </w:rPr>
        <w:t xml:space="preserve"> składu oraz zasad działania Komitetu Rewitalizacji. </w:t>
      </w:r>
    </w:p>
    <w:p w14:paraId="6ECD94D8" w14:textId="77777777" w:rsidR="00511B24" w:rsidRDefault="00511B24" w:rsidP="00FD74B1">
      <w:pPr>
        <w:spacing w:after="0" w:line="360" w:lineRule="auto"/>
        <w:ind w:firstLine="709"/>
        <w:rPr>
          <w:rFonts w:ascii="Arial" w:hAnsi="Arial" w:cs="Arial"/>
          <w:spacing w:val="10"/>
          <w:sz w:val="24"/>
          <w:szCs w:val="24"/>
        </w:rPr>
      </w:pPr>
    </w:p>
    <w:p w14:paraId="5FD40440" w14:textId="77777777" w:rsidR="00AB3A6A" w:rsidRDefault="00AB3A6A" w:rsidP="00FD74B1">
      <w:pPr>
        <w:spacing w:after="0" w:line="360" w:lineRule="auto"/>
        <w:ind w:firstLine="709"/>
        <w:rPr>
          <w:rFonts w:ascii="Arial" w:hAnsi="Arial" w:cs="Arial"/>
          <w:spacing w:val="10"/>
          <w:sz w:val="24"/>
          <w:szCs w:val="24"/>
        </w:rPr>
      </w:pPr>
      <w:r w:rsidRPr="00AB3A6A">
        <w:rPr>
          <w:rFonts w:ascii="Arial" w:hAnsi="Arial" w:cs="Arial"/>
          <w:spacing w:val="10"/>
          <w:sz w:val="24"/>
          <w:szCs w:val="24"/>
        </w:rPr>
        <w:t xml:space="preserve">Ponadto w spotkaniu zaplanowanym w dniu 30.11.2023 </w:t>
      </w:r>
      <w:r>
        <w:rPr>
          <w:rFonts w:ascii="Arial" w:hAnsi="Arial" w:cs="Arial"/>
          <w:spacing w:val="10"/>
          <w:sz w:val="24"/>
          <w:szCs w:val="24"/>
        </w:rPr>
        <w:t>r. uczestniczyło 8 osób, w tym:</w:t>
      </w:r>
    </w:p>
    <w:p w14:paraId="63B3E6BC" w14:textId="77777777" w:rsidR="00AB3A6A" w:rsidRDefault="00AB3A6A" w:rsidP="00CB320A">
      <w:pPr>
        <w:pStyle w:val="Akapitzlist"/>
        <w:numPr>
          <w:ilvl w:val="0"/>
          <w:numId w:val="38"/>
        </w:numPr>
        <w:spacing w:after="0" w:line="360" w:lineRule="auto"/>
        <w:ind w:left="426"/>
        <w:rPr>
          <w:rFonts w:ascii="Arial" w:hAnsi="Arial" w:cs="Arial"/>
          <w:spacing w:val="10"/>
          <w:sz w:val="24"/>
          <w:szCs w:val="24"/>
        </w:rPr>
      </w:pPr>
      <w:r w:rsidRPr="00AB3A6A">
        <w:rPr>
          <w:rFonts w:ascii="Arial" w:hAnsi="Arial" w:cs="Arial"/>
          <w:spacing w:val="10"/>
          <w:sz w:val="24"/>
          <w:szCs w:val="24"/>
        </w:rPr>
        <w:t>Przedstawiciel Urzędu Gminy Rudn</w:t>
      </w:r>
      <w:r>
        <w:rPr>
          <w:rFonts w:ascii="Arial" w:hAnsi="Arial" w:cs="Arial"/>
          <w:spacing w:val="10"/>
          <w:sz w:val="24"/>
          <w:szCs w:val="24"/>
        </w:rPr>
        <w:t>ik</w:t>
      </w:r>
      <w:r w:rsidR="0091538B">
        <w:rPr>
          <w:rFonts w:ascii="Arial" w:hAnsi="Arial" w:cs="Arial"/>
          <w:spacing w:val="10"/>
          <w:sz w:val="24"/>
          <w:szCs w:val="24"/>
        </w:rPr>
        <w:t xml:space="preserve"> </w:t>
      </w:r>
      <w:r>
        <w:rPr>
          <w:rFonts w:ascii="Arial" w:hAnsi="Arial" w:cs="Arial"/>
          <w:spacing w:val="10"/>
          <w:sz w:val="24"/>
          <w:szCs w:val="24"/>
        </w:rPr>
        <w:t>- osoba prowadząca spotkanie,</w:t>
      </w:r>
    </w:p>
    <w:p w14:paraId="07A7B230" w14:textId="77777777" w:rsidR="00AB3A6A" w:rsidRDefault="00AB3A6A" w:rsidP="00CB320A">
      <w:pPr>
        <w:pStyle w:val="Akapitzlist"/>
        <w:numPr>
          <w:ilvl w:val="0"/>
          <w:numId w:val="38"/>
        </w:numPr>
        <w:spacing w:after="0" w:line="360" w:lineRule="auto"/>
        <w:ind w:left="426"/>
        <w:rPr>
          <w:rFonts w:ascii="Arial" w:hAnsi="Arial" w:cs="Arial"/>
          <w:spacing w:val="10"/>
          <w:sz w:val="24"/>
          <w:szCs w:val="24"/>
        </w:rPr>
      </w:pPr>
      <w:r w:rsidRPr="00AB3A6A">
        <w:rPr>
          <w:rFonts w:ascii="Arial" w:hAnsi="Arial" w:cs="Arial"/>
          <w:spacing w:val="10"/>
          <w:sz w:val="24"/>
          <w:szCs w:val="24"/>
        </w:rPr>
        <w:t>Przedstawiciel Gmi</w:t>
      </w:r>
      <w:r>
        <w:rPr>
          <w:rFonts w:ascii="Arial" w:hAnsi="Arial" w:cs="Arial"/>
          <w:spacing w:val="10"/>
          <w:sz w:val="24"/>
          <w:szCs w:val="24"/>
        </w:rPr>
        <w:t>nnego Ośrodka Pomocy Społecznej,</w:t>
      </w:r>
    </w:p>
    <w:p w14:paraId="476B8087" w14:textId="77777777" w:rsidR="00AB3A6A" w:rsidRDefault="00AB3A6A" w:rsidP="00CB320A">
      <w:pPr>
        <w:pStyle w:val="Akapitzlist"/>
        <w:numPr>
          <w:ilvl w:val="0"/>
          <w:numId w:val="38"/>
        </w:numPr>
        <w:spacing w:after="0" w:line="360" w:lineRule="auto"/>
        <w:ind w:left="426"/>
        <w:rPr>
          <w:rFonts w:ascii="Arial" w:hAnsi="Arial" w:cs="Arial"/>
          <w:spacing w:val="10"/>
          <w:sz w:val="24"/>
          <w:szCs w:val="24"/>
        </w:rPr>
      </w:pPr>
      <w:r w:rsidRPr="00AB3A6A">
        <w:rPr>
          <w:rFonts w:ascii="Arial" w:hAnsi="Arial" w:cs="Arial"/>
          <w:spacing w:val="10"/>
          <w:sz w:val="24"/>
          <w:szCs w:val="24"/>
        </w:rPr>
        <w:t>Przedsta</w:t>
      </w:r>
      <w:r>
        <w:rPr>
          <w:rFonts w:ascii="Arial" w:hAnsi="Arial" w:cs="Arial"/>
          <w:spacing w:val="10"/>
          <w:sz w:val="24"/>
          <w:szCs w:val="24"/>
        </w:rPr>
        <w:t>wiciel organizacji pozarządowej,</w:t>
      </w:r>
    </w:p>
    <w:p w14:paraId="022E9184" w14:textId="77777777" w:rsidR="00AB3A6A" w:rsidRDefault="00AB3A6A" w:rsidP="00CB320A">
      <w:pPr>
        <w:pStyle w:val="Akapitzlist"/>
        <w:numPr>
          <w:ilvl w:val="0"/>
          <w:numId w:val="38"/>
        </w:numPr>
        <w:spacing w:after="0" w:line="360" w:lineRule="auto"/>
        <w:ind w:left="426"/>
        <w:rPr>
          <w:rFonts w:ascii="Arial" w:hAnsi="Arial" w:cs="Arial"/>
          <w:spacing w:val="10"/>
          <w:sz w:val="24"/>
          <w:szCs w:val="24"/>
        </w:rPr>
      </w:pPr>
      <w:r w:rsidRPr="00AB3A6A">
        <w:rPr>
          <w:rFonts w:ascii="Arial" w:hAnsi="Arial" w:cs="Arial"/>
          <w:spacing w:val="10"/>
          <w:sz w:val="24"/>
          <w:szCs w:val="24"/>
        </w:rPr>
        <w:t>Mieszkaniec Gminy Rudnik z</w:t>
      </w:r>
      <w:r>
        <w:rPr>
          <w:rFonts w:ascii="Arial" w:hAnsi="Arial" w:cs="Arial"/>
          <w:spacing w:val="10"/>
          <w:sz w:val="24"/>
          <w:szCs w:val="24"/>
        </w:rPr>
        <w:t xml:space="preserve"> obszaru objętym rewitalizacją,</w:t>
      </w:r>
    </w:p>
    <w:p w14:paraId="4F911998" w14:textId="77777777" w:rsidR="00AB3A6A" w:rsidRDefault="00AB3A6A" w:rsidP="00CB320A">
      <w:pPr>
        <w:pStyle w:val="Akapitzlist"/>
        <w:numPr>
          <w:ilvl w:val="0"/>
          <w:numId w:val="38"/>
        </w:numPr>
        <w:spacing w:after="0" w:line="360" w:lineRule="auto"/>
        <w:ind w:left="426"/>
        <w:rPr>
          <w:rFonts w:ascii="Arial" w:hAnsi="Arial" w:cs="Arial"/>
          <w:spacing w:val="10"/>
          <w:sz w:val="24"/>
          <w:szCs w:val="24"/>
        </w:rPr>
      </w:pPr>
      <w:r w:rsidRPr="00AB3A6A">
        <w:rPr>
          <w:rFonts w:ascii="Arial" w:hAnsi="Arial" w:cs="Arial"/>
          <w:spacing w:val="10"/>
          <w:sz w:val="24"/>
          <w:szCs w:val="24"/>
        </w:rPr>
        <w:t>Mieszkaniec Gminy Rudn</w:t>
      </w:r>
      <w:r>
        <w:rPr>
          <w:rFonts w:ascii="Arial" w:hAnsi="Arial" w:cs="Arial"/>
          <w:spacing w:val="10"/>
          <w:sz w:val="24"/>
          <w:szCs w:val="24"/>
        </w:rPr>
        <w:t>ik spoza obszaru rewitalizacji,</w:t>
      </w:r>
    </w:p>
    <w:p w14:paraId="0C8FAF3F" w14:textId="77777777" w:rsidR="00FD74B1" w:rsidRPr="00AB3A6A" w:rsidRDefault="00AB3A6A" w:rsidP="00CB320A">
      <w:pPr>
        <w:pStyle w:val="Akapitzlist"/>
        <w:numPr>
          <w:ilvl w:val="0"/>
          <w:numId w:val="38"/>
        </w:numPr>
        <w:spacing w:after="0" w:line="360" w:lineRule="auto"/>
        <w:ind w:left="426"/>
        <w:rPr>
          <w:rFonts w:ascii="Arial" w:hAnsi="Arial" w:cs="Arial"/>
          <w:spacing w:val="10"/>
          <w:sz w:val="24"/>
          <w:szCs w:val="24"/>
        </w:rPr>
      </w:pPr>
      <w:r w:rsidRPr="00AB3A6A">
        <w:rPr>
          <w:rFonts w:ascii="Arial" w:hAnsi="Arial" w:cs="Arial"/>
          <w:spacing w:val="10"/>
          <w:sz w:val="24"/>
          <w:szCs w:val="24"/>
        </w:rPr>
        <w:t>Przedsiębiorca z obszaru rewitalizacji.</w:t>
      </w:r>
    </w:p>
    <w:p w14:paraId="7F42B1E4" w14:textId="77777777" w:rsidR="00AB3A6A" w:rsidRPr="004C7C0E" w:rsidRDefault="00AB3A6A" w:rsidP="00FD74B1">
      <w:pPr>
        <w:spacing w:after="0" w:line="360" w:lineRule="auto"/>
        <w:ind w:firstLine="709"/>
        <w:rPr>
          <w:rFonts w:ascii="Arial" w:hAnsi="Arial" w:cs="Arial"/>
          <w:spacing w:val="10"/>
          <w:sz w:val="24"/>
          <w:szCs w:val="24"/>
        </w:rPr>
      </w:pPr>
    </w:p>
    <w:p w14:paraId="3CAF65E6" w14:textId="77777777" w:rsidR="00AB3A6A" w:rsidRPr="00AB3A6A" w:rsidRDefault="00AB3A6A" w:rsidP="00AB3A6A">
      <w:pPr>
        <w:spacing w:after="0" w:line="360" w:lineRule="auto"/>
        <w:ind w:firstLine="709"/>
        <w:rPr>
          <w:rFonts w:ascii="Arial" w:hAnsi="Arial" w:cs="Arial"/>
          <w:spacing w:val="10"/>
          <w:sz w:val="24"/>
          <w:szCs w:val="24"/>
        </w:rPr>
      </w:pPr>
      <w:r w:rsidRPr="00AB3A6A">
        <w:rPr>
          <w:rFonts w:ascii="Arial" w:hAnsi="Arial" w:cs="Arial"/>
          <w:spacing w:val="10"/>
          <w:sz w:val="24"/>
          <w:szCs w:val="24"/>
        </w:rPr>
        <w:t xml:space="preserve">Na spotkaniu omówiony został projekt uchwały w sprawie określenia </w:t>
      </w:r>
    </w:p>
    <w:p w14:paraId="2FE4FBF4" w14:textId="77777777" w:rsidR="00AB3A6A" w:rsidRPr="00AB3A6A" w:rsidRDefault="00AB3A6A" w:rsidP="00AB3A6A">
      <w:pPr>
        <w:spacing w:after="0" w:line="360" w:lineRule="auto"/>
        <w:rPr>
          <w:rFonts w:ascii="Arial" w:hAnsi="Arial" w:cs="Arial"/>
          <w:spacing w:val="10"/>
          <w:sz w:val="24"/>
          <w:szCs w:val="24"/>
        </w:rPr>
      </w:pPr>
      <w:r w:rsidRPr="00AB3A6A">
        <w:rPr>
          <w:rFonts w:ascii="Arial" w:hAnsi="Arial" w:cs="Arial"/>
          <w:spacing w:val="10"/>
          <w:sz w:val="24"/>
          <w:szCs w:val="24"/>
        </w:rPr>
        <w:t xml:space="preserve">zasad wyznaczania składu oraz zasad działania Komitetu Rewitalizacji. Padły też wstępne deklaracje uczestnictwa w otwartym naborze do Komitetu </w:t>
      </w:r>
    </w:p>
    <w:p w14:paraId="7EA2797B" w14:textId="77777777" w:rsidR="00AB3A6A" w:rsidRPr="00AB3A6A" w:rsidRDefault="00AB3A6A" w:rsidP="00AB3A6A">
      <w:pPr>
        <w:spacing w:after="0" w:line="360" w:lineRule="auto"/>
        <w:rPr>
          <w:rFonts w:ascii="Arial" w:hAnsi="Arial" w:cs="Arial"/>
          <w:spacing w:val="10"/>
          <w:sz w:val="24"/>
          <w:szCs w:val="24"/>
        </w:rPr>
      </w:pPr>
      <w:r w:rsidRPr="00AB3A6A">
        <w:rPr>
          <w:rFonts w:ascii="Arial" w:hAnsi="Arial" w:cs="Arial"/>
          <w:spacing w:val="10"/>
          <w:sz w:val="24"/>
          <w:szCs w:val="24"/>
        </w:rPr>
        <w:t xml:space="preserve">Rewitalizacji, który ogłoszony zostanie po uchwaleniu konsultowanego </w:t>
      </w:r>
    </w:p>
    <w:p w14:paraId="3A1B6C94" w14:textId="77777777" w:rsidR="00AB3A6A" w:rsidRDefault="00AB3A6A" w:rsidP="00AB3A6A">
      <w:pPr>
        <w:spacing w:after="0" w:line="360" w:lineRule="auto"/>
        <w:rPr>
          <w:rFonts w:ascii="Arial" w:hAnsi="Arial" w:cs="Arial"/>
          <w:spacing w:val="10"/>
          <w:sz w:val="24"/>
          <w:szCs w:val="24"/>
        </w:rPr>
      </w:pPr>
      <w:r w:rsidRPr="00AB3A6A">
        <w:rPr>
          <w:rFonts w:ascii="Arial" w:hAnsi="Arial" w:cs="Arial"/>
          <w:spacing w:val="10"/>
          <w:sz w:val="24"/>
          <w:szCs w:val="24"/>
        </w:rPr>
        <w:t xml:space="preserve">projektu uchwały. </w:t>
      </w:r>
    </w:p>
    <w:p w14:paraId="49213E36" w14:textId="77777777" w:rsidR="00A521F0" w:rsidRPr="004C7C0E" w:rsidRDefault="00A521F0" w:rsidP="00AB3A6A">
      <w:pPr>
        <w:spacing w:after="0" w:line="360" w:lineRule="auto"/>
        <w:ind w:firstLine="709"/>
        <w:rPr>
          <w:rFonts w:ascii="Arial" w:hAnsi="Arial" w:cs="Arial"/>
          <w:spacing w:val="10"/>
          <w:sz w:val="24"/>
          <w:szCs w:val="24"/>
        </w:rPr>
      </w:pPr>
      <w:r w:rsidRPr="004C7C0E">
        <w:rPr>
          <w:rFonts w:ascii="Arial" w:hAnsi="Arial" w:cs="Arial"/>
          <w:spacing w:val="10"/>
          <w:sz w:val="24"/>
          <w:szCs w:val="24"/>
        </w:rPr>
        <w:t xml:space="preserve">W ramach konsultacji, których podsumowanie zawiera raport </w:t>
      </w:r>
      <w:r w:rsidR="00AB3A6A">
        <w:rPr>
          <w:rFonts w:ascii="Arial" w:hAnsi="Arial" w:cs="Arial"/>
          <w:spacing w:val="10"/>
          <w:sz w:val="24"/>
          <w:szCs w:val="24"/>
        </w:rPr>
        <w:t xml:space="preserve">i protokół </w:t>
      </w:r>
      <w:r w:rsidRPr="004C7C0E">
        <w:rPr>
          <w:rFonts w:ascii="Arial" w:hAnsi="Arial" w:cs="Arial"/>
          <w:spacing w:val="10"/>
          <w:sz w:val="24"/>
          <w:szCs w:val="24"/>
        </w:rPr>
        <w:t xml:space="preserve">udostępniony do wiadomości publicznej, zapewniony został udział różnych grup interesariuszy procesu rewitalizacji. Przeprowadzone konsultacje </w:t>
      </w:r>
      <w:r w:rsidRPr="004C7C0E">
        <w:rPr>
          <w:rFonts w:ascii="Arial" w:hAnsi="Arial" w:cs="Arial"/>
          <w:spacing w:val="10"/>
          <w:sz w:val="24"/>
          <w:szCs w:val="24"/>
        </w:rPr>
        <w:lastRenderedPageBreak/>
        <w:t xml:space="preserve">społeczne dotyczące projektu uchwały Rady Gminy </w:t>
      </w:r>
      <w:r w:rsidR="00AB3A6A">
        <w:rPr>
          <w:rFonts w:ascii="Arial" w:hAnsi="Arial" w:cs="Arial"/>
          <w:spacing w:val="10"/>
          <w:sz w:val="24"/>
          <w:szCs w:val="24"/>
        </w:rPr>
        <w:t xml:space="preserve">Rudnik </w:t>
      </w:r>
      <w:r w:rsidRPr="004C7C0E">
        <w:rPr>
          <w:rFonts w:ascii="Arial" w:hAnsi="Arial" w:cs="Arial"/>
          <w:spacing w:val="10"/>
          <w:sz w:val="24"/>
          <w:szCs w:val="24"/>
        </w:rPr>
        <w:t>w sprawie określenia zasad wyznaczania składu oraz zasad działania Komitetu Rewitalizacji pozwoliły poznać opinie i uwagi interesariuszy rewitalizacji odnośnie proponowanych zasad wyznaczania składu oraz działania Komitetu Rewitalizacji.</w:t>
      </w:r>
    </w:p>
    <w:p w14:paraId="1B5C6C4B" w14:textId="77777777" w:rsidR="00A6410F" w:rsidRPr="004C7C0E" w:rsidRDefault="00A6410F" w:rsidP="00A521F0">
      <w:pPr>
        <w:spacing w:after="0" w:line="360" w:lineRule="auto"/>
        <w:rPr>
          <w:rFonts w:ascii="Arial" w:hAnsi="Arial"/>
          <w:b/>
          <w:bCs/>
          <w:spacing w:val="10"/>
          <w:sz w:val="24"/>
          <w:szCs w:val="24"/>
        </w:rPr>
      </w:pPr>
    </w:p>
    <w:p w14:paraId="43B34872"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b/>
          <w:bCs/>
          <w:spacing w:val="10"/>
          <w:sz w:val="24"/>
          <w:szCs w:val="24"/>
        </w:rPr>
        <w:t xml:space="preserve">Badanie ankietowe </w:t>
      </w:r>
    </w:p>
    <w:p w14:paraId="4FEF1707" w14:textId="77777777" w:rsidR="00A521F0" w:rsidRPr="004C7C0E" w:rsidRDefault="00A521F0" w:rsidP="00184021">
      <w:pPr>
        <w:spacing w:after="0" w:line="360" w:lineRule="auto"/>
        <w:ind w:firstLine="709"/>
        <w:rPr>
          <w:rFonts w:ascii="Arial" w:hAnsi="Arial"/>
          <w:spacing w:val="10"/>
          <w:sz w:val="24"/>
          <w:szCs w:val="24"/>
        </w:rPr>
      </w:pPr>
      <w:r w:rsidRPr="004C7C0E">
        <w:rPr>
          <w:rFonts w:ascii="Arial" w:hAnsi="Arial" w:cs="Arial"/>
          <w:spacing w:val="10"/>
          <w:sz w:val="24"/>
          <w:szCs w:val="24"/>
        </w:rPr>
        <w:t>W dniach</w:t>
      </w:r>
      <w:r w:rsidR="00184021" w:rsidRPr="004C7C0E">
        <w:rPr>
          <w:rFonts w:ascii="Arial" w:hAnsi="Arial" w:cs="Arial"/>
          <w:spacing w:val="10"/>
          <w:sz w:val="24"/>
          <w:szCs w:val="24"/>
        </w:rPr>
        <w:t xml:space="preserve"> </w:t>
      </w:r>
      <w:r w:rsidR="00184021" w:rsidRPr="0091538B">
        <w:rPr>
          <w:rFonts w:ascii="Arial" w:hAnsi="Arial" w:cs="Arial"/>
          <w:spacing w:val="10"/>
          <w:sz w:val="24"/>
          <w:szCs w:val="24"/>
        </w:rPr>
        <w:t xml:space="preserve">od </w:t>
      </w:r>
      <w:r w:rsidR="0091538B" w:rsidRPr="0091538B">
        <w:rPr>
          <w:rFonts w:ascii="Arial" w:hAnsi="Arial" w:cs="Arial"/>
          <w:spacing w:val="10"/>
          <w:sz w:val="24"/>
          <w:szCs w:val="24"/>
        </w:rPr>
        <w:t>29</w:t>
      </w:r>
      <w:r w:rsidRPr="0091538B">
        <w:rPr>
          <w:rFonts w:ascii="Arial" w:hAnsi="Arial" w:cs="Arial"/>
          <w:spacing w:val="10"/>
          <w:sz w:val="24"/>
          <w:szCs w:val="24"/>
        </w:rPr>
        <w:t>.1</w:t>
      </w:r>
      <w:r w:rsidR="00184021" w:rsidRPr="0091538B">
        <w:rPr>
          <w:rFonts w:ascii="Arial" w:hAnsi="Arial" w:cs="Arial"/>
          <w:spacing w:val="10"/>
          <w:sz w:val="24"/>
          <w:szCs w:val="24"/>
        </w:rPr>
        <w:t xml:space="preserve">1.2023 </w:t>
      </w:r>
      <w:r w:rsidR="00F0631F" w:rsidRPr="0091538B">
        <w:rPr>
          <w:rFonts w:ascii="Arial" w:hAnsi="Arial" w:cs="Arial"/>
          <w:spacing w:val="10"/>
          <w:sz w:val="24"/>
          <w:szCs w:val="24"/>
        </w:rPr>
        <w:t xml:space="preserve">r. </w:t>
      </w:r>
      <w:r w:rsidR="0081096F" w:rsidRPr="0091538B">
        <w:rPr>
          <w:rFonts w:ascii="Arial" w:hAnsi="Arial" w:cs="Arial"/>
          <w:spacing w:val="10"/>
          <w:sz w:val="24"/>
          <w:szCs w:val="24"/>
        </w:rPr>
        <w:t>do</w:t>
      </w:r>
      <w:r w:rsidR="0081096F">
        <w:rPr>
          <w:rFonts w:ascii="Arial" w:hAnsi="Arial" w:cs="Arial"/>
          <w:spacing w:val="10"/>
          <w:sz w:val="24"/>
          <w:szCs w:val="24"/>
        </w:rPr>
        <w:t xml:space="preserve"> 13</w:t>
      </w:r>
      <w:r w:rsidR="00184021" w:rsidRPr="004C7C0E">
        <w:rPr>
          <w:rFonts w:ascii="Arial" w:hAnsi="Arial" w:cs="Arial"/>
          <w:spacing w:val="10"/>
          <w:sz w:val="24"/>
          <w:szCs w:val="24"/>
        </w:rPr>
        <w:t>.12</w:t>
      </w:r>
      <w:r w:rsidRPr="004C7C0E">
        <w:rPr>
          <w:rFonts w:ascii="Arial" w:hAnsi="Arial" w:cs="Arial"/>
          <w:spacing w:val="10"/>
          <w:sz w:val="24"/>
          <w:szCs w:val="24"/>
        </w:rPr>
        <w:t>.2023 r. zostało przeprowadzone badanie ankietowe wśród interesariuszy procesu rewitalizacji (m.in. mieszkańcy, przedsiębiorcy).</w:t>
      </w:r>
    </w:p>
    <w:p w14:paraId="22534AAD" w14:textId="77777777" w:rsidR="00184021"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 xml:space="preserve">Celem badania ankietowego była pogłębiona diagnoza problemów społecznych, gospodarczych, środowiskowych, przestrzenno-funkcjonalnych i technicznych obserwowanych w obszarze rewitalizacji. Ankieta dostępna była w formie papierowej w Urzędzie Gminy </w:t>
      </w:r>
      <w:r w:rsidR="0081096F">
        <w:rPr>
          <w:rFonts w:ascii="Arial" w:hAnsi="Arial" w:cs="Arial"/>
          <w:spacing w:val="10"/>
          <w:sz w:val="24"/>
          <w:szCs w:val="24"/>
        </w:rPr>
        <w:t>Rudnik</w:t>
      </w:r>
      <w:r w:rsidRPr="004C7C0E">
        <w:rPr>
          <w:rFonts w:ascii="Arial" w:hAnsi="Arial" w:cs="Arial"/>
          <w:spacing w:val="10"/>
          <w:sz w:val="24"/>
          <w:szCs w:val="24"/>
        </w:rPr>
        <w:t xml:space="preserve"> oraz na stronie internetowej</w:t>
      </w:r>
      <w:r w:rsidR="00184021" w:rsidRPr="004C7C0E">
        <w:rPr>
          <w:spacing w:val="10"/>
        </w:rPr>
        <w:t xml:space="preserve"> </w:t>
      </w:r>
      <w:r w:rsidR="0081096F" w:rsidRPr="0081096F">
        <w:rPr>
          <w:rFonts w:ascii="Arial" w:hAnsi="Arial" w:cs="Arial"/>
          <w:spacing w:val="10"/>
          <w:sz w:val="24"/>
          <w:szCs w:val="24"/>
        </w:rPr>
        <w:t>www.rudnik.gmina.p</w:t>
      </w:r>
      <w:r w:rsidR="00184021" w:rsidRPr="004C7C0E">
        <w:rPr>
          <w:rFonts w:ascii="Arial" w:hAnsi="Arial" w:cs="Arial"/>
          <w:spacing w:val="10"/>
          <w:sz w:val="24"/>
          <w:szCs w:val="24"/>
        </w:rPr>
        <w:t xml:space="preserve">l w zakładce </w:t>
      </w:r>
      <w:r w:rsidR="0081096F" w:rsidRPr="0081096F">
        <w:rPr>
          <w:rFonts w:ascii="Arial" w:hAnsi="Arial" w:cs="Arial"/>
          <w:spacing w:val="10"/>
          <w:sz w:val="24"/>
          <w:szCs w:val="24"/>
        </w:rPr>
        <w:t>DLA MIESZKAŃCA/ GMINNY PROGRAM REWITALIZACJI/ ANKIETA KONSULTACYJNA DO POGŁĘBIONEJ DIAGNOZY DLA GMINNEGO PROGRAMU REWITALIZACJI</w:t>
      </w:r>
      <w:r w:rsidRPr="004C7C0E">
        <w:rPr>
          <w:rFonts w:ascii="Arial" w:hAnsi="Arial" w:cs="Arial"/>
          <w:spacing w:val="10"/>
          <w:sz w:val="24"/>
          <w:szCs w:val="24"/>
        </w:rPr>
        <w:t>. Respondenci mogli wypełnić formularz w dogodnym dla siebie miejscu i</w:t>
      </w:r>
      <w:r w:rsidR="0081096F">
        <w:rPr>
          <w:rFonts w:ascii="Arial" w:hAnsi="Arial" w:cs="Arial"/>
          <w:spacing w:val="10"/>
          <w:sz w:val="24"/>
          <w:szCs w:val="24"/>
        </w:rPr>
        <w:t> </w:t>
      </w:r>
      <w:r w:rsidRPr="004C7C0E">
        <w:rPr>
          <w:rFonts w:ascii="Arial" w:hAnsi="Arial" w:cs="Arial"/>
          <w:spacing w:val="10"/>
          <w:sz w:val="24"/>
          <w:szCs w:val="24"/>
        </w:rPr>
        <w:t xml:space="preserve">czasie, co zwiększa liczbę osób gotowych wziąć udział w badaniu. Ważne jest również wysokie poczucie anonimowości. </w:t>
      </w:r>
    </w:p>
    <w:p w14:paraId="70648E3C" w14:textId="77777777" w:rsidR="00A521F0" w:rsidRPr="004C7C0E" w:rsidRDefault="00A521F0" w:rsidP="00184021">
      <w:pPr>
        <w:spacing w:after="0" w:line="360" w:lineRule="auto"/>
        <w:ind w:firstLine="709"/>
        <w:rPr>
          <w:rFonts w:ascii="Arial" w:hAnsi="Arial" w:cs="Arial"/>
          <w:spacing w:val="10"/>
          <w:sz w:val="24"/>
          <w:szCs w:val="24"/>
        </w:rPr>
      </w:pPr>
      <w:r w:rsidRPr="004C7C0E">
        <w:rPr>
          <w:rFonts w:ascii="Arial" w:hAnsi="Arial" w:cs="Arial"/>
          <w:spacing w:val="10"/>
          <w:sz w:val="24"/>
          <w:szCs w:val="24"/>
        </w:rPr>
        <w:t>W dn</w:t>
      </w:r>
      <w:r w:rsidRPr="0081096F">
        <w:rPr>
          <w:rFonts w:ascii="Arial" w:hAnsi="Arial" w:cs="Arial"/>
          <w:spacing w:val="10"/>
          <w:sz w:val="24"/>
          <w:szCs w:val="24"/>
        </w:rPr>
        <w:t xml:space="preserve">iu </w:t>
      </w:r>
      <w:r w:rsidR="0081096F" w:rsidRPr="0081096F">
        <w:rPr>
          <w:rFonts w:ascii="Arial" w:hAnsi="Arial" w:cs="Arial"/>
          <w:spacing w:val="10"/>
          <w:sz w:val="24"/>
          <w:szCs w:val="24"/>
        </w:rPr>
        <w:t>15</w:t>
      </w:r>
      <w:r w:rsidR="00184021" w:rsidRPr="0081096F">
        <w:rPr>
          <w:rFonts w:ascii="Arial" w:hAnsi="Arial" w:cs="Arial"/>
          <w:spacing w:val="10"/>
          <w:sz w:val="24"/>
          <w:szCs w:val="24"/>
        </w:rPr>
        <w:t>.12</w:t>
      </w:r>
      <w:r w:rsidRPr="0081096F">
        <w:rPr>
          <w:rFonts w:ascii="Arial" w:hAnsi="Arial" w:cs="Arial"/>
          <w:spacing w:val="10"/>
          <w:sz w:val="24"/>
          <w:szCs w:val="24"/>
        </w:rPr>
        <w:t>.2023 roku w Urzędzie Gminy</w:t>
      </w:r>
      <w:r w:rsidRPr="004C7C0E">
        <w:rPr>
          <w:rFonts w:ascii="Arial" w:hAnsi="Arial" w:cs="Arial"/>
          <w:spacing w:val="10"/>
          <w:sz w:val="24"/>
          <w:szCs w:val="24"/>
        </w:rPr>
        <w:t xml:space="preserve"> </w:t>
      </w:r>
      <w:r w:rsidR="0081096F">
        <w:rPr>
          <w:rFonts w:ascii="Arial" w:hAnsi="Arial" w:cs="Arial"/>
          <w:spacing w:val="10"/>
          <w:sz w:val="24"/>
          <w:szCs w:val="24"/>
        </w:rPr>
        <w:t>Rudnik</w:t>
      </w:r>
      <w:r w:rsidRPr="004C7C0E">
        <w:rPr>
          <w:rFonts w:ascii="Arial" w:hAnsi="Arial" w:cs="Arial"/>
          <w:spacing w:val="10"/>
          <w:sz w:val="24"/>
          <w:szCs w:val="24"/>
        </w:rPr>
        <w:t xml:space="preserve"> odbyło się spotkanie</w:t>
      </w:r>
      <w:r w:rsidR="00F0631F" w:rsidRPr="004C7C0E">
        <w:rPr>
          <w:rFonts w:ascii="Arial" w:hAnsi="Arial" w:cs="Arial"/>
          <w:spacing w:val="10"/>
          <w:sz w:val="24"/>
          <w:szCs w:val="24"/>
        </w:rPr>
        <w:t>,</w:t>
      </w:r>
      <w:r w:rsidRPr="004C7C0E">
        <w:rPr>
          <w:rFonts w:ascii="Arial" w:hAnsi="Arial" w:cs="Arial"/>
          <w:spacing w:val="10"/>
          <w:sz w:val="24"/>
          <w:szCs w:val="24"/>
        </w:rPr>
        <w:t xml:space="preserve"> podczas którego rozmawiano na temat działań, jakie należy podjąć aby wyznaczony obszar zdegradowany/rewitalizacji wyprowadzić ze stanu kryzysowego.</w:t>
      </w:r>
    </w:p>
    <w:p w14:paraId="5CB18743" w14:textId="77777777" w:rsidR="00A521F0" w:rsidRPr="004C7C0E" w:rsidRDefault="00A521F0" w:rsidP="00A521F0">
      <w:pPr>
        <w:spacing w:after="0" w:line="360" w:lineRule="auto"/>
        <w:rPr>
          <w:rFonts w:ascii="Arial" w:hAnsi="Arial" w:cs="Arial"/>
          <w:color w:val="158466"/>
          <w:spacing w:val="10"/>
          <w:sz w:val="24"/>
          <w:szCs w:val="24"/>
        </w:rPr>
      </w:pPr>
    </w:p>
    <w:p w14:paraId="219EEBBC" w14:textId="77777777" w:rsidR="00A521F0" w:rsidRPr="004C7C0E" w:rsidRDefault="00A521F0" w:rsidP="00A521F0">
      <w:pPr>
        <w:spacing w:after="0" w:line="360" w:lineRule="auto"/>
        <w:rPr>
          <w:rFonts w:ascii="Arial" w:hAnsi="Arial" w:cs="Arial"/>
          <w:spacing w:val="10"/>
          <w:sz w:val="24"/>
          <w:szCs w:val="24"/>
        </w:rPr>
      </w:pPr>
      <w:r w:rsidRPr="00D03789">
        <w:rPr>
          <w:rFonts w:ascii="Arial" w:hAnsi="Arial" w:cs="Arial"/>
          <w:spacing w:val="10"/>
          <w:sz w:val="24"/>
          <w:szCs w:val="24"/>
        </w:rPr>
        <w:t xml:space="preserve">Od </w:t>
      </w:r>
      <w:r w:rsidR="008F4BEC">
        <w:rPr>
          <w:rFonts w:ascii="Arial" w:hAnsi="Arial" w:cs="Arial"/>
          <w:spacing w:val="10"/>
          <w:sz w:val="24"/>
          <w:szCs w:val="24"/>
        </w:rPr>
        <w:t>05</w:t>
      </w:r>
      <w:r w:rsidR="00D03789" w:rsidRPr="00D03789">
        <w:rPr>
          <w:rFonts w:ascii="Arial" w:hAnsi="Arial" w:cs="Arial"/>
          <w:spacing w:val="10"/>
          <w:sz w:val="24"/>
          <w:szCs w:val="24"/>
        </w:rPr>
        <w:t>.12</w:t>
      </w:r>
      <w:r w:rsidRPr="00D03789">
        <w:rPr>
          <w:rFonts w:ascii="Arial" w:hAnsi="Arial" w:cs="Arial"/>
          <w:spacing w:val="10"/>
          <w:sz w:val="24"/>
          <w:szCs w:val="24"/>
        </w:rPr>
        <w:t>.2023 r</w:t>
      </w:r>
      <w:r w:rsidRPr="004C7C0E">
        <w:rPr>
          <w:rFonts w:ascii="Arial" w:hAnsi="Arial" w:cs="Arial"/>
          <w:spacing w:val="10"/>
          <w:sz w:val="24"/>
          <w:szCs w:val="24"/>
        </w:rPr>
        <w:t>. do</w:t>
      </w:r>
      <w:r w:rsidR="0081096F">
        <w:rPr>
          <w:rFonts w:ascii="Arial" w:hAnsi="Arial" w:cs="Arial"/>
          <w:spacing w:val="10"/>
          <w:sz w:val="24"/>
          <w:szCs w:val="24"/>
        </w:rPr>
        <w:t xml:space="preserve"> 18</w:t>
      </w:r>
      <w:r w:rsidRPr="004C7C0E">
        <w:rPr>
          <w:rFonts w:ascii="Arial" w:hAnsi="Arial" w:cs="Arial"/>
          <w:spacing w:val="10"/>
          <w:sz w:val="24"/>
          <w:szCs w:val="24"/>
        </w:rPr>
        <w:t>.12.2023 r. mieszkańcy i główni interesariusze mogli zgłaszać swoje pomysły i przedsięwzięcia rewitalizacyjne, które pozwolą na wyprowadzenie obszaru rewitalizacji ze stanu kryzysowego.</w:t>
      </w:r>
    </w:p>
    <w:p w14:paraId="68C64F54"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Wypełnione karty można było składać:</w:t>
      </w:r>
    </w:p>
    <w:p w14:paraId="1ADE4706" w14:textId="77777777" w:rsidR="003E520B" w:rsidRDefault="003E520B" w:rsidP="00CB320A">
      <w:pPr>
        <w:pStyle w:val="Akapitzlist"/>
        <w:numPr>
          <w:ilvl w:val="0"/>
          <w:numId w:val="39"/>
        </w:numPr>
        <w:spacing w:after="0" w:line="360" w:lineRule="auto"/>
        <w:rPr>
          <w:rFonts w:ascii="Arial" w:hAnsi="Arial" w:cs="Arial"/>
          <w:spacing w:val="10"/>
          <w:sz w:val="24"/>
          <w:szCs w:val="24"/>
        </w:rPr>
      </w:pPr>
      <w:r w:rsidRPr="003E520B">
        <w:rPr>
          <w:rFonts w:ascii="Arial" w:hAnsi="Arial" w:cs="Arial"/>
          <w:spacing w:val="10"/>
          <w:sz w:val="24"/>
          <w:szCs w:val="24"/>
        </w:rPr>
        <w:t>drogą elektroniczną na adres: urzad@rudnik.gmina.pl w tytule podając treść: „Zgłoszenie przedsięwzięcia rewitalizacyjnego”,</w:t>
      </w:r>
    </w:p>
    <w:p w14:paraId="5C576E2B" w14:textId="77777777" w:rsidR="003E520B" w:rsidRDefault="003E520B" w:rsidP="00CB320A">
      <w:pPr>
        <w:pStyle w:val="Akapitzlist"/>
        <w:numPr>
          <w:ilvl w:val="0"/>
          <w:numId w:val="39"/>
        </w:numPr>
        <w:spacing w:after="0" w:line="360" w:lineRule="auto"/>
        <w:rPr>
          <w:rFonts w:ascii="Arial" w:hAnsi="Arial" w:cs="Arial"/>
          <w:spacing w:val="10"/>
          <w:sz w:val="24"/>
          <w:szCs w:val="24"/>
        </w:rPr>
      </w:pPr>
      <w:r w:rsidRPr="003E520B">
        <w:rPr>
          <w:rFonts w:ascii="Arial" w:hAnsi="Arial" w:cs="Arial"/>
          <w:spacing w:val="10"/>
          <w:sz w:val="24"/>
          <w:szCs w:val="24"/>
        </w:rPr>
        <w:lastRenderedPageBreak/>
        <w:t xml:space="preserve">drogą korespondencyjną na adres: Urząd Gminy Rudnik, Rudnik 71, </w:t>
      </w:r>
      <w:r>
        <w:rPr>
          <w:rFonts w:ascii="Arial" w:hAnsi="Arial" w:cs="Arial"/>
          <w:spacing w:val="10"/>
          <w:sz w:val="24"/>
          <w:szCs w:val="24"/>
        </w:rPr>
        <w:br/>
      </w:r>
      <w:r w:rsidRPr="003E520B">
        <w:rPr>
          <w:rFonts w:ascii="Arial" w:hAnsi="Arial" w:cs="Arial"/>
          <w:spacing w:val="10"/>
          <w:sz w:val="24"/>
          <w:szCs w:val="24"/>
        </w:rPr>
        <w:t>22-330 Rudnik z dopiski</w:t>
      </w:r>
      <w:r>
        <w:rPr>
          <w:rFonts w:ascii="Arial" w:hAnsi="Arial" w:cs="Arial"/>
          <w:spacing w:val="10"/>
          <w:sz w:val="24"/>
          <w:szCs w:val="24"/>
        </w:rPr>
        <w:t xml:space="preserve">em: „Zgłoszenie przedsięwzięcia </w:t>
      </w:r>
      <w:r w:rsidRPr="003E520B">
        <w:rPr>
          <w:rFonts w:ascii="Arial" w:hAnsi="Arial" w:cs="Arial"/>
          <w:spacing w:val="10"/>
          <w:sz w:val="24"/>
          <w:szCs w:val="24"/>
        </w:rPr>
        <w:t>rewitalizacyjnego”,</w:t>
      </w:r>
    </w:p>
    <w:p w14:paraId="212A6248" w14:textId="77777777" w:rsidR="003E520B" w:rsidRPr="003E520B" w:rsidRDefault="003E520B" w:rsidP="00CB320A">
      <w:pPr>
        <w:pStyle w:val="Akapitzlist"/>
        <w:numPr>
          <w:ilvl w:val="0"/>
          <w:numId w:val="39"/>
        </w:numPr>
        <w:spacing w:after="0" w:line="360" w:lineRule="auto"/>
        <w:rPr>
          <w:rFonts w:ascii="Arial" w:hAnsi="Arial" w:cs="Arial"/>
          <w:spacing w:val="10"/>
          <w:sz w:val="24"/>
          <w:szCs w:val="24"/>
        </w:rPr>
      </w:pPr>
      <w:r w:rsidRPr="003E520B">
        <w:rPr>
          <w:rFonts w:ascii="Arial" w:hAnsi="Arial" w:cs="Arial"/>
          <w:spacing w:val="10"/>
          <w:sz w:val="24"/>
          <w:szCs w:val="24"/>
        </w:rPr>
        <w:t>bezpośrednio w Urzędzie Gminy Rudnik,</w:t>
      </w:r>
      <w:r>
        <w:rPr>
          <w:rFonts w:ascii="Arial" w:hAnsi="Arial" w:cs="Arial"/>
          <w:spacing w:val="10"/>
          <w:sz w:val="24"/>
          <w:szCs w:val="24"/>
        </w:rPr>
        <w:t xml:space="preserve"> pokój nr 3, w godzinach pracy U</w:t>
      </w:r>
      <w:r w:rsidRPr="003E520B">
        <w:rPr>
          <w:rFonts w:ascii="Arial" w:hAnsi="Arial" w:cs="Arial"/>
          <w:spacing w:val="10"/>
          <w:sz w:val="24"/>
          <w:szCs w:val="24"/>
        </w:rPr>
        <w:t>rzędu.</w:t>
      </w:r>
    </w:p>
    <w:p w14:paraId="720924E4" w14:textId="77777777" w:rsidR="003E520B" w:rsidRDefault="003E520B" w:rsidP="003E520B">
      <w:pPr>
        <w:spacing w:after="0" w:line="360" w:lineRule="auto"/>
        <w:rPr>
          <w:rFonts w:ascii="Arial" w:hAnsi="Arial" w:cs="Arial"/>
          <w:spacing w:val="10"/>
          <w:sz w:val="24"/>
          <w:szCs w:val="24"/>
        </w:rPr>
      </w:pPr>
    </w:p>
    <w:p w14:paraId="63D93CA2" w14:textId="77777777" w:rsidR="00A521F0" w:rsidRPr="004C7C0E" w:rsidRDefault="00A521F0" w:rsidP="00A521F0">
      <w:pPr>
        <w:spacing w:after="0" w:line="360" w:lineRule="auto"/>
        <w:rPr>
          <w:rFonts w:ascii="Arial" w:hAnsi="Arial" w:cs="Arial"/>
          <w:spacing w:val="10"/>
          <w:sz w:val="24"/>
          <w:szCs w:val="24"/>
        </w:rPr>
      </w:pPr>
      <w:r w:rsidRPr="0091538B">
        <w:rPr>
          <w:rFonts w:ascii="Arial" w:hAnsi="Arial" w:cs="Arial"/>
          <w:spacing w:val="10"/>
          <w:sz w:val="24"/>
          <w:szCs w:val="24"/>
        </w:rPr>
        <w:t xml:space="preserve">W ramach otwartego naboru przedsięwzięć </w:t>
      </w:r>
      <w:proofErr w:type="spellStart"/>
      <w:r w:rsidR="00CB74C9" w:rsidRPr="0091538B">
        <w:rPr>
          <w:rFonts w:ascii="Arial" w:hAnsi="Arial" w:cs="Arial"/>
          <w:spacing w:val="10"/>
          <w:sz w:val="24"/>
          <w:szCs w:val="24"/>
        </w:rPr>
        <w:t>wpłynęłęły</w:t>
      </w:r>
      <w:proofErr w:type="spellEnd"/>
      <w:r w:rsidR="00CB74C9" w:rsidRPr="0091538B">
        <w:rPr>
          <w:rFonts w:ascii="Arial" w:hAnsi="Arial" w:cs="Arial"/>
          <w:spacing w:val="10"/>
          <w:sz w:val="24"/>
          <w:szCs w:val="24"/>
        </w:rPr>
        <w:t xml:space="preserve"> 2</w:t>
      </w:r>
      <w:r w:rsidR="00184021" w:rsidRPr="0091538B">
        <w:rPr>
          <w:rFonts w:ascii="Arial" w:hAnsi="Arial" w:cs="Arial"/>
          <w:spacing w:val="10"/>
          <w:sz w:val="24"/>
          <w:szCs w:val="24"/>
        </w:rPr>
        <w:t xml:space="preserve"> formularz</w:t>
      </w:r>
      <w:r w:rsidR="00CB74C9" w:rsidRPr="0091538B">
        <w:rPr>
          <w:rFonts w:ascii="Arial" w:hAnsi="Arial" w:cs="Arial"/>
          <w:spacing w:val="10"/>
          <w:sz w:val="24"/>
          <w:szCs w:val="24"/>
        </w:rPr>
        <w:t>e</w:t>
      </w:r>
      <w:r w:rsidR="0091538B">
        <w:rPr>
          <w:rFonts w:ascii="Arial" w:hAnsi="Arial" w:cs="Arial"/>
          <w:spacing w:val="10"/>
          <w:sz w:val="24"/>
          <w:szCs w:val="24"/>
        </w:rPr>
        <w:t xml:space="preserve"> przedsięwzięć, które</w:t>
      </w:r>
      <w:r w:rsidRPr="004C7C0E">
        <w:rPr>
          <w:rFonts w:ascii="Arial" w:hAnsi="Arial" w:cs="Arial"/>
          <w:spacing w:val="10"/>
          <w:sz w:val="24"/>
          <w:szCs w:val="24"/>
        </w:rPr>
        <w:t xml:space="preserve"> został</w:t>
      </w:r>
      <w:r w:rsidR="0091538B">
        <w:rPr>
          <w:rFonts w:ascii="Arial" w:hAnsi="Arial" w:cs="Arial"/>
          <w:spacing w:val="10"/>
          <w:sz w:val="24"/>
          <w:szCs w:val="24"/>
        </w:rPr>
        <w:t>y wpisane</w:t>
      </w:r>
      <w:r w:rsidRPr="004C7C0E">
        <w:rPr>
          <w:rFonts w:ascii="Arial" w:hAnsi="Arial" w:cs="Arial"/>
          <w:spacing w:val="10"/>
          <w:sz w:val="24"/>
          <w:szCs w:val="24"/>
        </w:rPr>
        <w:t xml:space="preserve"> na listę przedsięwzięć podstawowych.</w:t>
      </w:r>
    </w:p>
    <w:p w14:paraId="1FF7EBCB" w14:textId="77777777" w:rsidR="00A521F0" w:rsidRPr="004C7C0E" w:rsidRDefault="00A521F0" w:rsidP="00A521F0">
      <w:pPr>
        <w:spacing w:after="0" w:line="360" w:lineRule="auto"/>
        <w:rPr>
          <w:rFonts w:ascii="Arial" w:hAnsi="Arial" w:cs="Arial"/>
          <w:spacing w:val="10"/>
          <w:sz w:val="24"/>
          <w:szCs w:val="24"/>
        </w:rPr>
      </w:pPr>
    </w:p>
    <w:p w14:paraId="051D9587"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 xml:space="preserve">W dniu </w:t>
      </w:r>
      <w:r w:rsidR="00915CCB">
        <w:rPr>
          <w:rFonts w:ascii="Arial" w:hAnsi="Arial" w:cs="Arial"/>
          <w:spacing w:val="10"/>
          <w:sz w:val="24"/>
          <w:szCs w:val="24"/>
        </w:rPr>
        <w:t>20</w:t>
      </w:r>
      <w:r w:rsidRPr="004C7C0E">
        <w:rPr>
          <w:rFonts w:ascii="Arial" w:hAnsi="Arial" w:cs="Arial"/>
          <w:spacing w:val="10"/>
          <w:sz w:val="24"/>
          <w:szCs w:val="24"/>
        </w:rPr>
        <w:t>.12.2023 r. miało miejsce spotkanie, którego celem było wspólne wypracowanie wizji obszaru po procesie rewitalizacji.</w:t>
      </w:r>
    </w:p>
    <w:p w14:paraId="5AFE1A28" w14:textId="77777777" w:rsidR="00A521F0"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Dyskusja dotyczyła stworzenia wizji jako obrazu przyszłości obszaru rewitalizacji. Podczas spotkania została wypracowana propozycja wizji wyprowadzania obszaru rewitalizacji ze stanu kryzysowego, a także propozycje kierunków działań. Podczas spotkania zostały również omówione wszystkie zgłoszone przedsięwzięcia rewitalizacyjne do ujęcia w Gminnym Programie Rewitalizacji.</w:t>
      </w:r>
    </w:p>
    <w:p w14:paraId="613E609F" w14:textId="77777777" w:rsidR="00A521F0" w:rsidRPr="004C7C0E" w:rsidRDefault="00A521F0" w:rsidP="00A521F0">
      <w:pPr>
        <w:spacing w:after="0" w:line="360" w:lineRule="auto"/>
        <w:rPr>
          <w:rFonts w:ascii="Arial" w:hAnsi="Arial" w:cs="Arial"/>
          <w:color w:val="158466"/>
          <w:spacing w:val="10"/>
          <w:sz w:val="24"/>
          <w:szCs w:val="24"/>
        </w:rPr>
      </w:pPr>
    </w:p>
    <w:p w14:paraId="310DA9C6" w14:textId="77777777" w:rsidR="00A521F0" w:rsidRPr="004C7C0E" w:rsidRDefault="00A521F0" w:rsidP="00A521F0">
      <w:pPr>
        <w:spacing w:after="0" w:line="360" w:lineRule="auto"/>
        <w:rPr>
          <w:rFonts w:ascii="Arial" w:hAnsi="Arial"/>
          <w:spacing w:val="10"/>
          <w:sz w:val="24"/>
          <w:szCs w:val="24"/>
        </w:rPr>
      </w:pPr>
      <w:r w:rsidRPr="004C7C0E">
        <w:rPr>
          <w:rFonts w:ascii="Arial" w:hAnsi="Arial"/>
          <w:b/>
          <w:bCs/>
          <w:spacing w:val="10"/>
          <w:sz w:val="24"/>
          <w:szCs w:val="24"/>
        </w:rPr>
        <w:t xml:space="preserve">Konsultacje społeczne dotyczące projektu Gminnego Programu Rewitalizacji Gminy </w:t>
      </w:r>
      <w:r w:rsidR="00C30BFE">
        <w:rPr>
          <w:rFonts w:ascii="Arial" w:hAnsi="Arial"/>
          <w:b/>
          <w:bCs/>
          <w:spacing w:val="10"/>
          <w:sz w:val="24"/>
          <w:szCs w:val="24"/>
        </w:rPr>
        <w:t>Rudnik</w:t>
      </w:r>
      <w:r w:rsidRPr="004C7C0E">
        <w:rPr>
          <w:rFonts w:ascii="Arial" w:hAnsi="Arial"/>
          <w:b/>
          <w:bCs/>
          <w:spacing w:val="10"/>
          <w:sz w:val="24"/>
          <w:szCs w:val="24"/>
        </w:rPr>
        <w:t xml:space="preserve"> na lata 2024-2030.</w:t>
      </w:r>
    </w:p>
    <w:p w14:paraId="7436EDFD" w14:textId="33857C11" w:rsidR="00A521F0" w:rsidRPr="004C7C0E" w:rsidRDefault="00A521F0" w:rsidP="00A521F0">
      <w:pPr>
        <w:spacing w:after="0" w:line="360" w:lineRule="auto"/>
        <w:rPr>
          <w:rFonts w:ascii="Arial" w:hAnsi="Arial"/>
          <w:spacing w:val="10"/>
          <w:sz w:val="24"/>
          <w:szCs w:val="24"/>
        </w:rPr>
      </w:pPr>
      <w:r w:rsidRPr="004C7C0E">
        <w:rPr>
          <w:rFonts w:ascii="Arial" w:hAnsi="Arial"/>
          <w:spacing w:val="10"/>
          <w:sz w:val="24"/>
          <w:szCs w:val="24"/>
        </w:rPr>
        <w:t xml:space="preserve">W dniach od </w:t>
      </w:r>
      <w:r w:rsidR="000F373A" w:rsidRPr="000F373A">
        <w:rPr>
          <w:rFonts w:ascii="Arial" w:hAnsi="Arial"/>
          <w:spacing w:val="10"/>
          <w:sz w:val="24"/>
          <w:szCs w:val="24"/>
        </w:rPr>
        <w:t>26.03.2024</w:t>
      </w:r>
      <w:r w:rsidR="000F373A">
        <w:rPr>
          <w:rFonts w:ascii="Arial" w:hAnsi="Arial"/>
          <w:spacing w:val="10"/>
          <w:sz w:val="24"/>
          <w:szCs w:val="24"/>
        </w:rPr>
        <w:t xml:space="preserve"> </w:t>
      </w:r>
      <w:r w:rsidR="00A4361A" w:rsidRPr="004C7C0E">
        <w:rPr>
          <w:rFonts w:ascii="Arial" w:hAnsi="Arial"/>
          <w:spacing w:val="10"/>
          <w:sz w:val="24"/>
          <w:szCs w:val="24"/>
        </w:rPr>
        <w:t>r.</w:t>
      </w:r>
      <w:r w:rsidRPr="004C7C0E">
        <w:rPr>
          <w:rFonts w:ascii="Arial" w:hAnsi="Arial"/>
          <w:spacing w:val="10"/>
          <w:sz w:val="24"/>
          <w:szCs w:val="24"/>
        </w:rPr>
        <w:t xml:space="preserve"> do </w:t>
      </w:r>
      <w:r w:rsidR="000F373A">
        <w:rPr>
          <w:rFonts w:ascii="Arial" w:hAnsi="Arial"/>
          <w:spacing w:val="10"/>
          <w:sz w:val="24"/>
          <w:szCs w:val="24"/>
        </w:rPr>
        <w:t>29.04.2024</w:t>
      </w:r>
      <w:r w:rsidRPr="004C7C0E">
        <w:rPr>
          <w:rFonts w:ascii="Arial" w:hAnsi="Arial"/>
          <w:spacing w:val="10"/>
          <w:sz w:val="24"/>
          <w:szCs w:val="24"/>
        </w:rPr>
        <w:t xml:space="preserve"> r. </w:t>
      </w:r>
      <w:r w:rsidR="000F373A">
        <w:rPr>
          <w:rFonts w:ascii="Arial" w:hAnsi="Arial"/>
          <w:spacing w:val="10"/>
          <w:sz w:val="24"/>
          <w:szCs w:val="24"/>
        </w:rPr>
        <w:t>trwały</w:t>
      </w:r>
      <w:r w:rsidR="00E57580">
        <w:rPr>
          <w:rFonts w:ascii="Arial" w:hAnsi="Arial"/>
          <w:spacing w:val="10"/>
          <w:sz w:val="24"/>
          <w:szCs w:val="24"/>
        </w:rPr>
        <w:t xml:space="preserve"> </w:t>
      </w:r>
      <w:r w:rsidRPr="004C7C0E">
        <w:rPr>
          <w:rFonts w:ascii="Arial" w:hAnsi="Arial"/>
          <w:spacing w:val="10"/>
          <w:sz w:val="24"/>
          <w:szCs w:val="24"/>
        </w:rPr>
        <w:t xml:space="preserve">konsultacje społeczne dotyczące projektu Gminnego Programu Rewitalizacji Gminy </w:t>
      </w:r>
      <w:r w:rsidR="00E57580">
        <w:rPr>
          <w:rFonts w:ascii="Arial" w:hAnsi="Arial"/>
          <w:spacing w:val="10"/>
          <w:sz w:val="24"/>
          <w:szCs w:val="24"/>
        </w:rPr>
        <w:t>Rudnik</w:t>
      </w:r>
      <w:r w:rsidRPr="004C7C0E">
        <w:rPr>
          <w:rFonts w:ascii="Arial" w:hAnsi="Arial"/>
          <w:spacing w:val="10"/>
          <w:sz w:val="24"/>
          <w:szCs w:val="24"/>
        </w:rPr>
        <w:t xml:space="preserve"> na lata 2024-2030 w następujących formach:</w:t>
      </w:r>
    </w:p>
    <w:p w14:paraId="7A54F3AD" w14:textId="528BDCEE" w:rsidR="00A521F0" w:rsidRPr="004C7C0E" w:rsidRDefault="00A521F0" w:rsidP="00512A9A">
      <w:pPr>
        <w:numPr>
          <w:ilvl w:val="0"/>
          <w:numId w:val="25"/>
        </w:numPr>
        <w:suppressAutoHyphens/>
        <w:spacing w:after="0" w:line="360" w:lineRule="auto"/>
        <w:rPr>
          <w:rFonts w:ascii="Arial" w:hAnsi="Arial"/>
          <w:spacing w:val="10"/>
          <w:sz w:val="24"/>
          <w:szCs w:val="24"/>
        </w:rPr>
      </w:pPr>
      <w:r w:rsidRPr="004C7C0E">
        <w:rPr>
          <w:rFonts w:ascii="Arial" w:hAnsi="Arial"/>
          <w:spacing w:val="10"/>
          <w:sz w:val="24"/>
          <w:szCs w:val="24"/>
        </w:rPr>
        <w:t xml:space="preserve">zbierania uwag, opinii i propozycji w formie papierowej lub elektronicznej z wykorzystaniem formularza konsultacyjnego, który jest dostępny w formie papierowej w Urzędzie Gminy </w:t>
      </w:r>
      <w:r w:rsidR="00E57580">
        <w:rPr>
          <w:rFonts w:ascii="Arial" w:hAnsi="Arial"/>
          <w:spacing w:val="10"/>
          <w:sz w:val="24"/>
          <w:szCs w:val="24"/>
        </w:rPr>
        <w:t>Rudnik</w:t>
      </w:r>
      <w:r w:rsidRPr="004C7C0E">
        <w:rPr>
          <w:rFonts w:ascii="Arial" w:hAnsi="Arial"/>
          <w:spacing w:val="10"/>
          <w:sz w:val="24"/>
          <w:szCs w:val="24"/>
        </w:rPr>
        <w:t>, w formie elektronicznej na stronie</w:t>
      </w:r>
      <w:r w:rsidR="000F373A">
        <w:rPr>
          <w:rFonts w:ascii="Arial" w:hAnsi="Arial"/>
          <w:spacing w:val="10"/>
          <w:sz w:val="24"/>
          <w:szCs w:val="24"/>
        </w:rPr>
        <w:t xml:space="preserve"> </w:t>
      </w:r>
      <w:r w:rsidR="000F373A" w:rsidRPr="000F373A">
        <w:rPr>
          <w:rFonts w:ascii="Arial" w:hAnsi="Arial"/>
          <w:spacing w:val="10"/>
          <w:sz w:val="24"/>
          <w:szCs w:val="24"/>
        </w:rPr>
        <w:t>www.rudnik.gmina.pl</w:t>
      </w:r>
      <w:r w:rsidR="000F373A">
        <w:rPr>
          <w:rFonts w:ascii="Arial" w:hAnsi="Arial"/>
          <w:spacing w:val="10"/>
          <w:sz w:val="24"/>
          <w:szCs w:val="24"/>
        </w:rPr>
        <w:t xml:space="preserve"> </w:t>
      </w:r>
      <w:r w:rsidR="00A4361A" w:rsidRPr="004C7C0E">
        <w:rPr>
          <w:rFonts w:ascii="Arial" w:hAnsi="Arial"/>
          <w:spacing w:val="10"/>
          <w:sz w:val="24"/>
          <w:szCs w:val="24"/>
        </w:rPr>
        <w:t xml:space="preserve">oraz </w:t>
      </w:r>
      <w:r w:rsidR="000F373A" w:rsidRPr="000F373A">
        <w:rPr>
          <w:rFonts w:ascii="Arial" w:hAnsi="Arial"/>
          <w:spacing w:val="10"/>
          <w:sz w:val="24"/>
          <w:szCs w:val="24"/>
        </w:rPr>
        <w:t>https://ugrudnik.bip.e-zeto.eu/</w:t>
      </w:r>
    </w:p>
    <w:p w14:paraId="28151BED" w14:textId="42A1C198" w:rsidR="00A521F0" w:rsidRPr="004C7C0E" w:rsidRDefault="00A521F0" w:rsidP="00512A9A">
      <w:pPr>
        <w:numPr>
          <w:ilvl w:val="0"/>
          <w:numId w:val="25"/>
        </w:numPr>
        <w:suppressAutoHyphens/>
        <w:spacing w:after="0" w:line="360" w:lineRule="auto"/>
        <w:rPr>
          <w:rFonts w:ascii="Arial" w:hAnsi="Arial"/>
          <w:spacing w:val="10"/>
          <w:sz w:val="24"/>
          <w:szCs w:val="24"/>
        </w:rPr>
      </w:pPr>
      <w:r w:rsidRPr="004C7C0E">
        <w:rPr>
          <w:rFonts w:ascii="Arial" w:hAnsi="Arial"/>
          <w:spacing w:val="10"/>
          <w:sz w:val="24"/>
          <w:szCs w:val="24"/>
        </w:rPr>
        <w:t xml:space="preserve">zbierania uwag ustnych od dnia </w:t>
      </w:r>
      <w:r w:rsidR="000F373A" w:rsidRPr="000F373A">
        <w:rPr>
          <w:rFonts w:ascii="Arial" w:hAnsi="Arial"/>
          <w:spacing w:val="10"/>
          <w:sz w:val="24"/>
          <w:szCs w:val="24"/>
        </w:rPr>
        <w:t xml:space="preserve">26.03.2024 r. do 29.04.2024 </w:t>
      </w:r>
      <w:r w:rsidR="00A4361A" w:rsidRPr="004C7C0E">
        <w:rPr>
          <w:rFonts w:ascii="Arial" w:hAnsi="Arial"/>
          <w:spacing w:val="10"/>
          <w:sz w:val="24"/>
          <w:szCs w:val="24"/>
        </w:rPr>
        <w:t xml:space="preserve">r. </w:t>
      </w:r>
      <w:r w:rsidRPr="004C7C0E">
        <w:rPr>
          <w:rFonts w:ascii="Arial" w:hAnsi="Arial"/>
          <w:spacing w:val="10"/>
          <w:sz w:val="24"/>
          <w:szCs w:val="24"/>
        </w:rPr>
        <w:t xml:space="preserve">w Urzędzie Gminy </w:t>
      </w:r>
      <w:r w:rsidR="00E57580">
        <w:rPr>
          <w:rFonts w:ascii="Arial" w:hAnsi="Arial"/>
          <w:spacing w:val="10"/>
          <w:sz w:val="24"/>
          <w:szCs w:val="24"/>
        </w:rPr>
        <w:t>Rudnik</w:t>
      </w:r>
      <w:r w:rsidRPr="004C7C0E">
        <w:rPr>
          <w:rFonts w:ascii="Arial" w:hAnsi="Arial"/>
          <w:spacing w:val="10"/>
          <w:sz w:val="24"/>
          <w:szCs w:val="24"/>
        </w:rPr>
        <w:t xml:space="preserve">  pokój nr </w:t>
      </w:r>
      <w:r w:rsidR="000F373A">
        <w:rPr>
          <w:rFonts w:ascii="Arial" w:hAnsi="Arial"/>
          <w:spacing w:val="10"/>
          <w:sz w:val="24"/>
          <w:szCs w:val="24"/>
        </w:rPr>
        <w:t>9</w:t>
      </w:r>
      <w:r w:rsidRPr="004C7C0E">
        <w:rPr>
          <w:rFonts w:ascii="Arial" w:hAnsi="Arial"/>
          <w:spacing w:val="10"/>
          <w:sz w:val="24"/>
          <w:szCs w:val="24"/>
        </w:rPr>
        <w:t xml:space="preserve"> w godzinach </w:t>
      </w:r>
      <w:r w:rsidR="00A4361A" w:rsidRPr="004C7C0E">
        <w:rPr>
          <w:rFonts w:ascii="Arial" w:hAnsi="Arial" w:cs="Arial"/>
          <w:spacing w:val="10"/>
          <w:sz w:val="24"/>
          <w:szCs w:val="24"/>
        </w:rPr>
        <w:t>pracy Urzędu,</w:t>
      </w:r>
    </w:p>
    <w:p w14:paraId="4CDD121D" w14:textId="5ED652FB" w:rsidR="00A521F0" w:rsidRPr="004C7C0E" w:rsidRDefault="00A521F0" w:rsidP="00512A9A">
      <w:pPr>
        <w:numPr>
          <w:ilvl w:val="0"/>
          <w:numId w:val="25"/>
        </w:numPr>
        <w:suppressAutoHyphens/>
        <w:spacing w:after="0" w:line="360" w:lineRule="auto"/>
        <w:rPr>
          <w:rFonts w:ascii="Arial" w:hAnsi="Arial" w:cs="Arial"/>
          <w:spacing w:val="10"/>
          <w:sz w:val="24"/>
          <w:szCs w:val="24"/>
        </w:rPr>
      </w:pPr>
      <w:r w:rsidRPr="004C7C0E">
        <w:rPr>
          <w:rFonts w:ascii="Arial" w:hAnsi="Arial"/>
          <w:spacing w:val="10"/>
          <w:sz w:val="24"/>
          <w:szCs w:val="24"/>
        </w:rPr>
        <w:t xml:space="preserve">otwartego spotkania konsultacyjnego, </w:t>
      </w:r>
      <w:r w:rsidR="000F373A">
        <w:rPr>
          <w:rFonts w:ascii="Arial" w:hAnsi="Arial"/>
          <w:spacing w:val="10"/>
          <w:sz w:val="24"/>
          <w:szCs w:val="24"/>
        </w:rPr>
        <w:t>które odbyło się 12.04.2024 </w:t>
      </w:r>
      <w:r w:rsidR="00A4361A" w:rsidRPr="004C7C0E">
        <w:rPr>
          <w:rFonts w:ascii="Arial" w:hAnsi="Arial"/>
          <w:spacing w:val="10"/>
          <w:sz w:val="24"/>
          <w:szCs w:val="24"/>
        </w:rPr>
        <w:t>r. </w:t>
      </w:r>
      <w:r w:rsidRPr="004C7C0E">
        <w:rPr>
          <w:rFonts w:ascii="Arial" w:hAnsi="Arial"/>
          <w:spacing w:val="10"/>
          <w:sz w:val="24"/>
          <w:szCs w:val="24"/>
        </w:rPr>
        <w:t xml:space="preserve"> w </w:t>
      </w:r>
      <w:r w:rsidR="000F373A" w:rsidRPr="000F373A">
        <w:rPr>
          <w:rFonts w:ascii="Arial" w:hAnsi="Arial"/>
          <w:spacing w:val="10"/>
          <w:sz w:val="24"/>
          <w:szCs w:val="24"/>
        </w:rPr>
        <w:t>Urzędzie Gminy Rudnik</w:t>
      </w:r>
      <w:r w:rsidRPr="004C7C0E">
        <w:rPr>
          <w:rFonts w:ascii="Arial" w:hAnsi="Arial"/>
          <w:spacing w:val="10"/>
          <w:sz w:val="24"/>
          <w:szCs w:val="24"/>
        </w:rPr>
        <w:t xml:space="preserve"> z mieszkańcami Gminy </w:t>
      </w:r>
      <w:r w:rsidR="00E57580">
        <w:rPr>
          <w:rFonts w:ascii="Arial" w:hAnsi="Arial"/>
          <w:spacing w:val="10"/>
          <w:sz w:val="24"/>
          <w:szCs w:val="24"/>
        </w:rPr>
        <w:t>Rudnik</w:t>
      </w:r>
      <w:r w:rsidRPr="004C7C0E">
        <w:rPr>
          <w:rFonts w:ascii="Arial" w:hAnsi="Arial"/>
          <w:spacing w:val="10"/>
          <w:sz w:val="24"/>
          <w:szCs w:val="24"/>
        </w:rPr>
        <w:t xml:space="preserve"> </w:t>
      </w:r>
      <w:r w:rsidRPr="004C7C0E">
        <w:rPr>
          <w:rFonts w:ascii="Arial" w:hAnsi="Arial"/>
          <w:spacing w:val="10"/>
          <w:sz w:val="24"/>
          <w:szCs w:val="24"/>
        </w:rPr>
        <w:lastRenderedPageBreak/>
        <w:t xml:space="preserve">i innymi interesariuszami, którego celem </w:t>
      </w:r>
      <w:r w:rsidR="003B38D1" w:rsidRPr="004C7C0E">
        <w:rPr>
          <w:rFonts w:ascii="Arial" w:hAnsi="Arial"/>
          <w:spacing w:val="10"/>
          <w:sz w:val="24"/>
          <w:szCs w:val="24"/>
        </w:rPr>
        <w:t>jest</w:t>
      </w:r>
      <w:r w:rsidRPr="004C7C0E">
        <w:rPr>
          <w:rFonts w:ascii="Arial" w:hAnsi="Arial"/>
          <w:spacing w:val="10"/>
          <w:sz w:val="24"/>
          <w:szCs w:val="24"/>
        </w:rPr>
        <w:t xml:space="preserve"> prezentacja projektu Gminnego Programu Rewitalizacji Gminy </w:t>
      </w:r>
      <w:r w:rsidR="00E57580">
        <w:rPr>
          <w:rFonts w:ascii="Arial" w:hAnsi="Arial"/>
          <w:spacing w:val="10"/>
          <w:sz w:val="24"/>
          <w:szCs w:val="24"/>
        </w:rPr>
        <w:t>Rudnik</w:t>
      </w:r>
      <w:r w:rsidRPr="004C7C0E">
        <w:rPr>
          <w:rFonts w:ascii="Arial" w:hAnsi="Arial"/>
          <w:spacing w:val="10"/>
          <w:sz w:val="24"/>
          <w:szCs w:val="24"/>
        </w:rPr>
        <w:t xml:space="preserve"> na lata 2024-2030, a także zebranie uwag i opinii.</w:t>
      </w:r>
    </w:p>
    <w:p w14:paraId="580CB328" w14:textId="598CACF6" w:rsidR="00A521F0" w:rsidRPr="004C7C0E" w:rsidRDefault="00A521F0" w:rsidP="00A521F0">
      <w:pPr>
        <w:spacing w:after="0" w:line="360" w:lineRule="auto"/>
        <w:rPr>
          <w:rFonts w:ascii="Arial" w:hAnsi="Arial" w:cs="Arial"/>
          <w:spacing w:val="10"/>
          <w:sz w:val="24"/>
          <w:szCs w:val="24"/>
        </w:rPr>
      </w:pPr>
      <w:r w:rsidRPr="004C7C0E">
        <w:rPr>
          <w:rFonts w:ascii="Arial" w:hAnsi="Arial" w:cs="Arial"/>
          <w:spacing w:val="10"/>
          <w:sz w:val="24"/>
          <w:szCs w:val="24"/>
        </w:rPr>
        <w:t xml:space="preserve">Po zakończonych konsultacjach opracowany </w:t>
      </w:r>
      <w:r w:rsidR="00A4361A" w:rsidRPr="004C7C0E">
        <w:rPr>
          <w:rFonts w:ascii="Arial" w:hAnsi="Arial" w:cs="Arial"/>
          <w:spacing w:val="10"/>
          <w:sz w:val="24"/>
          <w:szCs w:val="24"/>
        </w:rPr>
        <w:t>zos</w:t>
      </w:r>
      <w:r w:rsidR="003B38D1" w:rsidRPr="004C7C0E">
        <w:rPr>
          <w:rFonts w:ascii="Arial" w:hAnsi="Arial" w:cs="Arial"/>
          <w:spacing w:val="10"/>
          <w:sz w:val="24"/>
          <w:szCs w:val="24"/>
        </w:rPr>
        <w:t>ta</w:t>
      </w:r>
      <w:r w:rsidR="000F373A">
        <w:rPr>
          <w:rFonts w:ascii="Arial" w:hAnsi="Arial" w:cs="Arial"/>
          <w:spacing w:val="10"/>
          <w:sz w:val="24"/>
          <w:szCs w:val="24"/>
        </w:rPr>
        <w:t>ł</w:t>
      </w:r>
      <w:r w:rsidR="003B38D1" w:rsidRPr="004C7C0E">
        <w:rPr>
          <w:rFonts w:ascii="Arial" w:hAnsi="Arial" w:cs="Arial"/>
          <w:spacing w:val="10"/>
          <w:sz w:val="24"/>
          <w:szCs w:val="24"/>
        </w:rPr>
        <w:t xml:space="preserve"> </w:t>
      </w:r>
      <w:r w:rsidRPr="004C7C0E">
        <w:rPr>
          <w:rFonts w:ascii="Arial" w:hAnsi="Arial" w:cs="Arial"/>
          <w:spacing w:val="10"/>
          <w:sz w:val="24"/>
          <w:szCs w:val="24"/>
        </w:rPr>
        <w:t xml:space="preserve">raport </w:t>
      </w:r>
      <w:r w:rsidR="00E57580">
        <w:rPr>
          <w:rFonts w:ascii="Arial" w:hAnsi="Arial" w:cs="Arial"/>
          <w:spacing w:val="10"/>
          <w:sz w:val="24"/>
          <w:szCs w:val="24"/>
        </w:rPr>
        <w:t xml:space="preserve">wraz z protokołem </w:t>
      </w:r>
      <w:r w:rsidRPr="004C7C0E">
        <w:rPr>
          <w:rFonts w:ascii="Arial" w:hAnsi="Arial" w:cs="Arial"/>
          <w:spacing w:val="10"/>
          <w:sz w:val="24"/>
          <w:szCs w:val="24"/>
        </w:rPr>
        <w:t xml:space="preserve">z przeprowadzonych konsultacji społecznych dotyczących projektu Gminnego Programu Rewitalizacji Gminy </w:t>
      </w:r>
      <w:r w:rsidR="00E57580">
        <w:rPr>
          <w:rFonts w:ascii="Arial" w:hAnsi="Arial" w:cs="Arial"/>
          <w:spacing w:val="10"/>
          <w:sz w:val="24"/>
          <w:szCs w:val="24"/>
        </w:rPr>
        <w:t>Rudnik</w:t>
      </w:r>
      <w:r w:rsidRPr="004C7C0E">
        <w:rPr>
          <w:rFonts w:ascii="Arial" w:hAnsi="Arial" w:cs="Arial"/>
          <w:spacing w:val="10"/>
          <w:sz w:val="24"/>
          <w:szCs w:val="24"/>
        </w:rPr>
        <w:t xml:space="preserve"> na lata 2024-2030.</w:t>
      </w:r>
    </w:p>
    <w:p w14:paraId="7A41F073" w14:textId="77777777" w:rsidR="00A521F0" w:rsidRPr="004C7C0E" w:rsidRDefault="00A521F0" w:rsidP="00A521F0">
      <w:pPr>
        <w:spacing w:before="24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Przez cały okres tworzenia </w:t>
      </w:r>
      <w:r w:rsidR="00D652A4">
        <w:rPr>
          <w:rFonts w:ascii="Arial" w:hAnsi="Arial" w:cs="Arial"/>
          <w:color w:val="000000"/>
          <w:spacing w:val="10"/>
          <w:sz w:val="24"/>
          <w:szCs w:val="24"/>
        </w:rPr>
        <w:t>GPR</w:t>
      </w:r>
      <w:r w:rsidRPr="004C7C0E">
        <w:rPr>
          <w:rFonts w:ascii="Arial" w:hAnsi="Arial" w:cs="Arial"/>
          <w:color w:val="000000"/>
          <w:spacing w:val="10"/>
          <w:sz w:val="24"/>
          <w:szCs w:val="24"/>
        </w:rPr>
        <w:t xml:space="preserve"> na stronie internetowej Urzędu Gminy </w:t>
      </w:r>
      <w:r w:rsidR="00E515AE">
        <w:rPr>
          <w:rFonts w:ascii="Arial" w:hAnsi="Arial" w:cs="Arial"/>
          <w:color w:val="000000"/>
          <w:spacing w:val="10"/>
          <w:sz w:val="24"/>
          <w:szCs w:val="24"/>
        </w:rPr>
        <w:t>Rudnik</w:t>
      </w:r>
      <w:r w:rsidRPr="004C7C0E">
        <w:rPr>
          <w:rFonts w:ascii="Arial" w:hAnsi="Arial" w:cs="Arial"/>
          <w:color w:val="000000"/>
          <w:spacing w:val="10"/>
          <w:sz w:val="24"/>
          <w:szCs w:val="24"/>
        </w:rPr>
        <w:t xml:space="preserve"> zamieszczano najważniejsze informacje dotyczące postępu prac oraz możliwości włączenia się w proces rewitalizacji.</w:t>
      </w:r>
    </w:p>
    <w:p w14:paraId="4EB273B2"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Istotnym dla powodzenia procesu rewitalizacji zagadnieniem było budowanie świadomości interesariuszy Gminnego Programu Rewitalizacji dla Gminy </w:t>
      </w:r>
      <w:r w:rsidR="00E515AE">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poprzez działania w sferze komunikacji społecznej.</w:t>
      </w:r>
      <w:r w:rsidRPr="004C7C0E">
        <w:rPr>
          <w:spacing w:val="10"/>
        </w:rPr>
        <w:t xml:space="preserve"> </w:t>
      </w:r>
      <w:r w:rsidRPr="004C7C0E">
        <w:rPr>
          <w:rFonts w:ascii="Arial" w:hAnsi="Arial" w:cs="Arial"/>
          <w:color w:val="000000"/>
          <w:spacing w:val="10"/>
          <w:sz w:val="24"/>
          <w:szCs w:val="24"/>
        </w:rPr>
        <w:t xml:space="preserve">W ramach </w:t>
      </w:r>
      <w:r w:rsidR="00DE70A4" w:rsidRPr="004C7C0E">
        <w:rPr>
          <w:rFonts w:ascii="Arial" w:hAnsi="Arial" w:cs="Arial"/>
          <w:color w:val="000000"/>
          <w:spacing w:val="10"/>
          <w:sz w:val="24"/>
          <w:szCs w:val="24"/>
        </w:rPr>
        <w:t>opracowania</w:t>
      </w:r>
      <w:r w:rsidRPr="004C7C0E">
        <w:rPr>
          <w:rFonts w:ascii="Arial" w:hAnsi="Arial" w:cs="Arial"/>
          <w:color w:val="000000"/>
          <w:spacing w:val="10"/>
          <w:sz w:val="24"/>
          <w:szCs w:val="24"/>
        </w:rPr>
        <w:t xml:space="preserve"> Gminnego Programu Rewitalizacji Gminy </w:t>
      </w:r>
      <w:r w:rsidR="00E515AE">
        <w:rPr>
          <w:rFonts w:ascii="Arial" w:hAnsi="Arial" w:cs="Arial"/>
          <w:color w:val="000000"/>
          <w:spacing w:val="10"/>
          <w:sz w:val="24"/>
          <w:szCs w:val="24"/>
        </w:rPr>
        <w:t>Rudnik</w:t>
      </w:r>
      <w:r w:rsidRPr="004C7C0E">
        <w:rPr>
          <w:rFonts w:ascii="Arial" w:hAnsi="Arial" w:cs="Arial"/>
          <w:color w:val="000000"/>
          <w:spacing w:val="10"/>
          <w:sz w:val="24"/>
          <w:szCs w:val="24"/>
        </w:rPr>
        <w:t xml:space="preserve"> partycypacja społeczna obejmowała działania o charakterze konsultacyjno-informacyjnym, które dotyczyły przygotowania dokumentu jak również przygotowania projektów i przedsięwzięć rewitalizacyjnych.</w:t>
      </w:r>
    </w:p>
    <w:p w14:paraId="2F0D60B0"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Na etapie wdrażania Programu rewitalizacji przewiduje się wprowadzenie wielu działań związanych z komunikacją społeczną. Podstawowym elementem będzie publikowanie na stronie internetowej Urzędu Gminy </w:t>
      </w:r>
      <w:r w:rsidR="00E515AE">
        <w:rPr>
          <w:rFonts w:ascii="Arial" w:hAnsi="Arial" w:cs="Arial"/>
          <w:color w:val="000000"/>
          <w:spacing w:val="10"/>
          <w:sz w:val="24"/>
          <w:szCs w:val="24"/>
        </w:rPr>
        <w:t>Rudnik</w:t>
      </w:r>
      <w:r w:rsidR="00DE70A4" w:rsidRPr="004C7C0E">
        <w:rPr>
          <w:rFonts w:ascii="Arial" w:hAnsi="Arial" w:cs="Arial"/>
          <w:color w:val="000000"/>
          <w:spacing w:val="10"/>
          <w:sz w:val="24"/>
          <w:szCs w:val="24"/>
        </w:rPr>
        <w:t xml:space="preserve"> i w Biuletynie Informacji P</w:t>
      </w:r>
      <w:r w:rsidRPr="004C7C0E">
        <w:rPr>
          <w:rFonts w:ascii="Arial" w:hAnsi="Arial" w:cs="Arial"/>
          <w:color w:val="000000"/>
          <w:spacing w:val="10"/>
          <w:sz w:val="24"/>
          <w:szCs w:val="24"/>
        </w:rPr>
        <w:t xml:space="preserve">ublicznej Urzędu Gminy </w:t>
      </w:r>
      <w:r w:rsidR="00E515AE">
        <w:rPr>
          <w:rFonts w:ascii="Arial" w:hAnsi="Arial" w:cs="Arial"/>
          <w:color w:val="000000"/>
          <w:spacing w:val="10"/>
          <w:sz w:val="24"/>
          <w:szCs w:val="24"/>
        </w:rPr>
        <w:t>Rudnik</w:t>
      </w:r>
      <w:r w:rsidRPr="004C7C0E">
        <w:rPr>
          <w:rFonts w:ascii="Arial" w:hAnsi="Arial" w:cs="Arial"/>
          <w:color w:val="000000"/>
          <w:spacing w:val="10"/>
          <w:sz w:val="24"/>
          <w:szCs w:val="24"/>
        </w:rPr>
        <w:t xml:space="preserve"> bieżących informacji o stanie realizacji przedsięwzięć w ramach </w:t>
      </w:r>
      <w:r w:rsidR="00D652A4">
        <w:rPr>
          <w:rFonts w:ascii="Arial" w:hAnsi="Arial" w:cs="Arial"/>
          <w:color w:val="000000"/>
          <w:spacing w:val="10"/>
          <w:sz w:val="24"/>
          <w:szCs w:val="24"/>
        </w:rPr>
        <w:t>GPR</w:t>
      </w:r>
      <w:r w:rsidRPr="004C7C0E">
        <w:rPr>
          <w:rFonts w:ascii="Arial" w:hAnsi="Arial" w:cs="Arial"/>
          <w:color w:val="000000"/>
          <w:spacing w:val="10"/>
          <w:sz w:val="24"/>
          <w:szCs w:val="24"/>
        </w:rPr>
        <w:t>.</w:t>
      </w:r>
    </w:p>
    <w:p w14:paraId="2F42FE6E" w14:textId="77777777" w:rsidR="00A521F0" w:rsidRPr="004C7C0E" w:rsidRDefault="00A521F0" w:rsidP="00A521F0">
      <w:pPr>
        <w:spacing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 xml:space="preserve">Przewiduje się także prowadzenie cyklicznych badań jakościowych w formie ankiety elektronicznej oraz papierowej służącej badaniu aktualnych potrzeb i problemów na obszarze rewitalizacji oraz ocenie wskaźników stopnia realizacji celów rewitalizacji. W ramach zapewnienia aktywnego udziału różnych grup interesariuszy w procesie wdrażania i monitorowania </w:t>
      </w:r>
      <w:r w:rsidR="00D652A4">
        <w:rPr>
          <w:rFonts w:ascii="Arial" w:hAnsi="Arial" w:cs="Arial"/>
          <w:color w:val="000000"/>
          <w:spacing w:val="10"/>
          <w:sz w:val="24"/>
          <w:szCs w:val="24"/>
        </w:rPr>
        <w:t>GPR</w:t>
      </w:r>
      <w:r w:rsidRPr="004C7C0E">
        <w:rPr>
          <w:rFonts w:ascii="Arial" w:hAnsi="Arial" w:cs="Arial"/>
          <w:color w:val="000000"/>
          <w:spacing w:val="10"/>
          <w:sz w:val="24"/>
          <w:szCs w:val="24"/>
        </w:rPr>
        <w:t xml:space="preserve"> przewiduje się także organizację otwartych spotkań sprawozdawczych z</w:t>
      </w:r>
      <w:r w:rsidR="00D652A4">
        <w:rPr>
          <w:rFonts w:ascii="Arial" w:hAnsi="Arial" w:cs="Arial"/>
          <w:color w:val="000000"/>
          <w:spacing w:val="10"/>
          <w:sz w:val="24"/>
          <w:szCs w:val="24"/>
        </w:rPr>
        <w:t> </w:t>
      </w:r>
      <w:r w:rsidRPr="004C7C0E">
        <w:rPr>
          <w:rFonts w:ascii="Arial" w:hAnsi="Arial" w:cs="Arial"/>
          <w:color w:val="000000"/>
          <w:spacing w:val="10"/>
          <w:sz w:val="24"/>
          <w:szCs w:val="24"/>
        </w:rPr>
        <w:t xml:space="preserve">realizacji </w:t>
      </w:r>
      <w:r w:rsidR="00D652A4">
        <w:rPr>
          <w:rFonts w:ascii="Arial" w:hAnsi="Arial" w:cs="Arial"/>
          <w:color w:val="000000"/>
          <w:spacing w:val="10"/>
          <w:sz w:val="24"/>
          <w:szCs w:val="24"/>
        </w:rPr>
        <w:t>GPR</w:t>
      </w:r>
      <w:r w:rsidRPr="004C7C0E">
        <w:rPr>
          <w:rFonts w:ascii="Arial" w:hAnsi="Arial" w:cs="Arial"/>
          <w:color w:val="000000"/>
          <w:spacing w:val="10"/>
          <w:sz w:val="24"/>
          <w:szCs w:val="24"/>
        </w:rPr>
        <w:t xml:space="preserve"> oraz spotkań informujących i włączających społeczność w</w:t>
      </w:r>
      <w:r w:rsidR="00D652A4">
        <w:rPr>
          <w:rFonts w:ascii="Arial" w:hAnsi="Arial" w:cs="Arial"/>
          <w:color w:val="000000"/>
          <w:spacing w:val="10"/>
          <w:sz w:val="24"/>
          <w:szCs w:val="24"/>
        </w:rPr>
        <w:t> </w:t>
      </w:r>
      <w:r w:rsidRPr="004C7C0E">
        <w:rPr>
          <w:rFonts w:ascii="Arial" w:hAnsi="Arial" w:cs="Arial"/>
          <w:color w:val="000000"/>
          <w:spacing w:val="10"/>
          <w:sz w:val="24"/>
          <w:szCs w:val="24"/>
        </w:rPr>
        <w:t xml:space="preserve">działania związane z realizacją projektów rewitalizacyjnych. Otwarte spotkania będą stanowiły możliwość wymiany wiedzy i dobrych praktyk </w:t>
      </w:r>
      <w:r w:rsidRPr="004C7C0E">
        <w:rPr>
          <w:rFonts w:ascii="Arial" w:hAnsi="Arial" w:cs="Arial"/>
          <w:color w:val="000000"/>
          <w:spacing w:val="10"/>
          <w:sz w:val="24"/>
          <w:szCs w:val="24"/>
        </w:rPr>
        <w:lastRenderedPageBreak/>
        <w:t>z</w:t>
      </w:r>
      <w:r w:rsidR="00D652A4">
        <w:rPr>
          <w:rFonts w:ascii="Arial" w:hAnsi="Arial" w:cs="Arial"/>
          <w:color w:val="000000"/>
          <w:spacing w:val="10"/>
          <w:sz w:val="24"/>
          <w:szCs w:val="24"/>
        </w:rPr>
        <w:t> </w:t>
      </w:r>
      <w:r w:rsidRPr="004C7C0E">
        <w:rPr>
          <w:rFonts w:ascii="Arial" w:hAnsi="Arial" w:cs="Arial"/>
          <w:color w:val="000000"/>
          <w:spacing w:val="10"/>
          <w:sz w:val="24"/>
          <w:szCs w:val="24"/>
        </w:rPr>
        <w:t>zakresu realizacji różnorodnych projektów oraz będą mogły służyć nawiązywaniu nowych partnerstw i wdrażania nowych pomysłów usprawniających realizację Programu.</w:t>
      </w:r>
    </w:p>
    <w:p w14:paraId="3827882B" w14:textId="77777777" w:rsidR="00A521F0" w:rsidRPr="004C7C0E" w:rsidRDefault="00A521F0" w:rsidP="00A521F0">
      <w:pPr>
        <w:spacing w:after="0" w:line="360" w:lineRule="auto"/>
        <w:ind w:firstLine="709"/>
        <w:rPr>
          <w:rFonts w:ascii="Arial" w:hAnsi="Arial" w:cs="Arial"/>
          <w:color w:val="000000"/>
          <w:spacing w:val="10"/>
          <w:sz w:val="24"/>
          <w:szCs w:val="24"/>
        </w:rPr>
      </w:pPr>
      <w:r w:rsidRPr="004C7C0E">
        <w:rPr>
          <w:rFonts w:ascii="Arial" w:hAnsi="Arial" w:cs="Arial"/>
          <w:color w:val="000000"/>
          <w:spacing w:val="10"/>
          <w:sz w:val="24"/>
          <w:szCs w:val="24"/>
        </w:rPr>
        <w:t>W celu efektywnego prowadzenia działań komunikacyjnych i partycypacyjnych wśród społeczności lokalnej planuje się realizację następujących czynności:</w:t>
      </w:r>
    </w:p>
    <w:p w14:paraId="5F9FBB07" w14:textId="77777777" w:rsidR="00A521F0" w:rsidRPr="004C7C0E" w:rsidRDefault="00A521F0" w:rsidP="0099566F">
      <w:pPr>
        <w:numPr>
          <w:ilvl w:val="0"/>
          <w:numId w:val="12"/>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rozwój i aktualizacja zakładki na stronie Urzędu Gminy </w:t>
      </w:r>
      <w:r w:rsidR="00594425">
        <w:rPr>
          <w:rFonts w:ascii="Arial" w:hAnsi="Arial" w:cs="Arial"/>
          <w:color w:val="000000"/>
          <w:spacing w:val="10"/>
          <w:sz w:val="24"/>
          <w:szCs w:val="24"/>
        </w:rPr>
        <w:t>Rudnik</w:t>
      </w:r>
      <w:r w:rsidRPr="004C7C0E">
        <w:rPr>
          <w:rFonts w:ascii="Arial" w:hAnsi="Arial" w:cs="Arial"/>
          <w:color w:val="000000"/>
          <w:spacing w:val="10"/>
          <w:sz w:val="24"/>
          <w:szCs w:val="24"/>
        </w:rPr>
        <w:t xml:space="preserve"> dedykowanej rewitalizacji i wdrażaniu GPR, na której publikowane będą bieżące wiadomości o projektach i Programie,</w:t>
      </w:r>
    </w:p>
    <w:p w14:paraId="0DD6DA7B" w14:textId="77777777" w:rsidR="00A521F0" w:rsidRPr="004C7C0E" w:rsidRDefault="00A521F0" w:rsidP="0099566F">
      <w:pPr>
        <w:numPr>
          <w:ilvl w:val="0"/>
          <w:numId w:val="12"/>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wykorzystanie mediów społecznościowych w zakresie komunikowania o realizacji projektów, jak i bieżących wiadomości,</w:t>
      </w:r>
    </w:p>
    <w:p w14:paraId="0688597C" w14:textId="77777777" w:rsidR="00A521F0" w:rsidRPr="004C7C0E" w:rsidRDefault="00A521F0" w:rsidP="0099566F">
      <w:pPr>
        <w:numPr>
          <w:ilvl w:val="0"/>
          <w:numId w:val="12"/>
        </w:numPr>
        <w:spacing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publikacja tekstów w mediach, m.in. na lokalnych portalach internetowych.</w:t>
      </w:r>
    </w:p>
    <w:p w14:paraId="37DD9163" w14:textId="77777777" w:rsidR="00A521F0" w:rsidRPr="004C7C0E" w:rsidRDefault="00A521F0" w:rsidP="00B9187E">
      <w:pPr>
        <w:autoSpaceDE w:val="0"/>
        <w:autoSpaceDN w:val="0"/>
        <w:adjustRightInd w:val="0"/>
        <w:spacing w:after="0" w:line="360" w:lineRule="auto"/>
        <w:ind w:left="-142"/>
        <w:rPr>
          <w:i/>
          <w:spacing w:val="10"/>
          <w:sz w:val="24"/>
          <w:szCs w:val="24"/>
        </w:rPr>
      </w:pPr>
    </w:p>
    <w:p w14:paraId="4A1F444D" w14:textId="77777777" w:rsidR="00D85D64" w:rsidRPr="004C7C0E" w:rsidRDefault="00D85D64" w:rsidP="00B9187E">
      <w:pPr>
        <w:pStyle w:val="Nagwek1"/>
        <w:numPr>
          <w:ilvl w:val="0"/>
          <w:numId w:val="1"/>
        </w:numPr>
        <w:spacing w:before="0" w:after="240" w:line="360" w:lineRule="auto"/>
        <w:rPr>
          <w:rFonts w:ascii="Arial" w:hAnsi="Arial" w:cs="Arial"/>
          <w:bCs w:val="0"/>
          <w:color w:val="auto"/>
          <w:spacing w:val="10"/>
          <w:sz w:val="32"/>
          <w:szCs w:val="32"/>
        </w:rPr>
      </w:pPr>
      <w:bookmarkStart w:id="154" w:name="_Toc180757108"/>
      <w:r w:rsidRPr="004C7C0E">
        <w:rPr>
          <w:rFonts w:ascii="Arial" w:hAnsi="Arial" w:cs="Arial"/>
          <w:bCs w:val="0"/>
          <w:color w:val="auto"/>
          <w:spacing w:val="10"/>
          <w:sz w:val="32"/>
          <w:szCs w:val="32"/>
        </w:rPr>
        <w:t>SYSTEM MONITOROWANIA I OCENY GPR</w:t>
      </w:r>
      <w:bookmarkEnd w:id="154"/>
    </w:p>
    <w:p w14:paraId="2C8C26CD" w14:textId="77777777" w:rsidR="009C601F" w:rsidRPr="004C7C0E" w:rsidRDefault="00D652A4" w:rsidP="00A04DE4">
      <w:pPr>
        <w:pStyle w:val="Nagwek1"/>
        <w:numPr>
          <w:ilvl w:val="1"/>
          <w:numId w:val="1"/>
        </w:numPr>
        <w:spacing w:before="0" w:after="240" w:line="360" w:lineRule="auto"/>
        <w:ind w:left="1134"/>
        <w:rPr>
          <w:rFonts w:ascii="Arial" w:hAnsi="Arial" w:cs="Arial"/>
          <w:bCs w:val="0"/>
          <w:color w:val="auto"/>
          <w:spacing w:val="10"/>
        </w:rPr>
      </w:pPr>
      <w:bookmarkStart w:id="155" w:name="_Toc180757109"/>
      <w:r>
        <w:rPr>
          <w:rFonts w:ascii="Arial" w:hAnsi="Arial" w:cs="Arial"/>
          <w:bCs w:val="0"/>
          <w:color w:val="auto"/>
          <w:spacing w:val="10"/>
        </w:rPr>
        <w:t>Monitoring P</w:t>
      </w:r>
      <w:r w:rsidR="009C601F" w:rsidRPr="004C7C0E">
        <w:rPr>
          <w:rFonts w:ascii="Arial" w:hAnsi="Arial" w:cs="Arial"/>
          <w:bCs w:val="0"/>
          <w:color w:val="auto"/>
          <w:spacing w:val="10"/>
        </w:rPr>
        <w:t>rogramu</w:t>
      </w:r>
      <w:bookmarkEnd w:id="155"/>
    </w:p>
    <w:p w14:paraId="17B93E5F" w14:textId="77777777" w:rsidR="00253450" w:rsidRPr="004C7C0E" w:rsidRDefault="00253450" w:rsidP="00253450">
      <w:pPr>
        <w:autoSpaceDE w:val="0"/>
        <w:autoSpaceDN w:val="0"/>
        <w:adjustRightInd w:val="0"/>
        <w:spacing w:after="0" w:line="360" w:lineRule="auto"/>
        <w:ind w:firstLine="702"/>
        <w:rPr>
          <w:rFonts w:ascii="Arial" w:hAnsi="Arial" w:cs="Arial"/>
          <w:spacing w:val="10"/>
          <w:sz w:val="24"/>
          <w:szCs w:val="24"/>
        </w:rPr>
      </w:pPr>
      <w:r w:rsidRPr="004C7C0E">
        <w:rPr>
          <w:rFonts w:ascii="Arial" w:hAnsi="Arial" w:cs="Arial"/>
          <w:spacing w:val="10"/>
          <w:sz w:val="24"/>
          <w:szCs w:val="24"/>
        </w:rPr>
        <w:t>Skuteczność działań podjętych w procesie rewitalizacji uzależniona jest od efektów, jakie zostaną osiągnięte</w:t>
      </w:r>
      <w:r w:rsidR="00E90878" w:rsidRPr="004C7C0E">
        <w:rPr>
          <w:rFonts w:ascii="Arial" w:hAnsi="Arial" w:cs="Arial"/>
          <w:spacing w:val="10"/>
          <w:sz w:val="24"/>
          <w:szCs w:val="24"/>
        </w:rPr>
        <w:t>,</w:t>
      </w:r>
      <w:r w:rsidRPr="004C7C0E">
        <w:rPr>
          <w:rFonts w:ascii="Arial" w:hAnsi="Arial" w:cs="Arial"/>
          <w:spacing w:val="10"/>
          <w:sz w:val="24"/>
          <w:szCs w:val="24"/>
        </w:rPr>
        <w:t xml:space="preserve"> szczególnie w wymiarze społecznym, dlatego niezmiernie ważne jest monitorowanie poprawy sytuacji w obrębie obszaru rewitalizowanego oraz poza tym obszarem. Poprawa sytuacji społecznej mieszkańców Gminy </w:t>
      </w:r>
      <w:r w:rsidR="00C7000F">
        <w:rPr>
          <w:rFonts w:ascii="Arial" w:hAnsi="Arial" w:cs="Arial"/>
          <w:spacing w:val="10"/>
          <w:sz w:val="24"/>
          <w:szCs w:val="24"/>
        </w:rPr>
        <w:t>Rudnik</w:t>
      </w:r>
      <w:r w:rsidRPr="004C7C0E">
        <w:rPr>
          <w:rFonts w:ascii="Arial" w:hAnsi="Arial" w:cs="Arial"/>
          <w:spacing w:val="10"/>
          <w:sz w:val="24"/>
          <w:szCs w:val="24"/>
        </w:rPr>
        <w:t xml:space="preserve"> będzie monitorowana poprzez ankiety i spotkania przeprowadzane po realizacji określonych przedsięwzięć. Pozwoli to zaobserwować zmiany, jakie nastąpiły w przestrzeni społecznej, świadomości mieszkańców oraz na terenie obszaru rewitalizacji i poza tym obszarem.</w:t>
      </w:r>
    </w:p>
    <w:p w14:paraId="389A8952" w14:textId="77777777" w:rsidR="00253450" w:rsidRPr="004C7C0E" w:rsidRDefault="00253450" w:rsidP="00253450">
      <w:pPr>
        <w:spacing w:after="0" w:line="360" w:lineRule="auto"/>
        <w:ind w:firstLine="702"/>
        <w:rPr>
          <w:rFonts w:ascii="Arial" w:hAnsi="Arial" w:cs="Arial"/>
          <w:color w:val="000000"/>
          <w:spacing w:val="10"/>
          <w:sz w:val="24"/>
          <w:szCs w:val="24"/>
        </w:rPr>
      </w:pPr>
      <w:r w:rsidRPr="004C7C0E">
        <w:rPr>
          <w:rFonts w:ascii="Arial" w:hAnsi="Arial" w:cs="Arial"/>
          <w:color w:val="000000"/>
          <w:spacing w:val="10"/>
          <w:sz w:val="24"/>
          <w:szCs w:val="24"/>
        </w:rPr>
        <w:t xml:space="preserve">Istotnym elementem skutecznego prowadzenia procesu rewitalizacji jest system monitorowania oraz ocena realizacji Gminnego Programu Rewitalizacji Gminy </w:t>
      </w:r>
      <w:r w:rsidR="00C7000F">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Za wdrażanie i monitoring Gminnego Programu Rewitalizacji odpowiadał będzie powołany Zespół Zadaniowy ds. Rewitalizacji. W celu sprawdzenia efektywności prowadzonych działań zakłada się przeprowadzenie analizy stopnia realizacji zakładanych celów. </w:t>
      </w:r>
      <w:r w:rsidRPr="004C7C0E">
        <w:rPr>
          <w:rFonts w:ascii="Arial" w:hAnsi="Arial" w:cs="Arial"/>
          <w:color w:val="000000"/>
          <w:spacing w:val="10"/>
          <w:sz w:val="24"/>
          <w:szCs w:val="24"/>
        </w:rPr>
        <w:lastRenderedPageBreak/>
        <w:t xml:space="preserve">Prowadzenie monitoringu pozwala na weryfikację i reakcję w przypadku występowania negatywnych zjawisk, a także wprowadzenie aktualizacji dokumentu, o ile zajdzie taka potrzeba. </w:t>
      </w:r>
    </w:p>
    <w:p w14:paraId="1B92DB38" w14:textId="77777777" w:rsidR="00253450" w:rsidRPr="004C7C0E" w:rsidRDefault="00253450" w:rsidP="00253450">
      <w:pPr>
        <w:autoSpaceDE w:val="0"/>
        <w:autoSpaceDN w:val="0"/>
        <w:adjustRightInd w:val="0"/>
        <w:spacing w:after="0" w:line="360" w:lineRule="auto"/>
        <w:ind w:left="66" w:firstLine="643"/>
        <w:rPr>
          <w:rFonts w:ascii="Arial" w:hAnsi="Arial" w:cs="Arial"/>
          <w:spacing w:val="10"/>
          <w:sz w:val="24"/>
          <w:szCs w:val="24"/>
        </w:rPr>
      </w:pPr>
      <w:r w:rsidRPr="004C7C0E">
        <w:rPr>
          <w:rFonts w:ascii="Arial" w:hAnsi="Arial" w:cs="Arial"/>
          <w:spacing w:val="10"/>
          <w:sz w:val="24"/>
          <w:szCs w:val="24"/>
        </w:rPr>
        <w:t xml:space="preserve">Wdrażanie Gminnego Programu Rewitalizacji wymaga nadzoru nad postępem prac oraz oceny podejmowanych działań. Istotną rolę w tym procesie pełni ewaluacja. Pozwala ona na obiektywną ocenę działań podejmowanych przez jednostki samorządu terytorialnego. Dostarcza informacji zwrotnych o efektach realizowanych przedsięwzięć, dzięki czemu umożliwia zwiększenie ich skuteczności i efektywności. Ewaluacja jest badaniem prowadzonym systematycznie podczas całego wieloletniego procesu rewitalizacji za pomocą zróżnicowanych metod i technik badawczych. Dzięki temu możliwe jest oszacowanie jakości prowadzonych działań i ich wpływu na społeczeństwo. Ewaluacja jest nie tylko narzędziem służącym do oceny realizowanych działań, ale także poprzez ustalanie związków między nakładami a końcowym rezultatem pozwala określić mechanizmy odpowiedzialne za powodzenie lub porażkę podjętych działań. </w:t>
      </w:r>
    </w:p>
    <w:p w14:paraId="6BF0B14F" w14:textId="77777777" w:rsidR="00253450" w:rsidRPr="004C7C0E" w:rsidRDefault="00253450" w:rsidP="00253450">
      <w:pPr>
        <w:autoSpaceDE w:val="0"/>
        <w:autoSpaceDN w:val="0"/>
        <w:adjustRightInd w:val="0"/>
        <w:spacing w:after="0" w:line="360" w:lineRule="auto"/>
        <w:ind w:left="66" w:firstLine="643"/>
        <w:rPr>
          <w:rFonts w:ascii="Arial" w:hAnsi="Arial" w:cs="Arial"/>
          <w:spacing w:val="10"/>
          <w:sz w:val="24"/>
          <w:szCs w:val="24"/>
        </w:rPr>
      </w:pPr>
    </w:p>
    <w:p w14:paraId="0BCF05DC" w14:textId="77777777" w:rsidR="00253450" w:rsidRPr="004C7C0E" w:rsidRDefault="00253450" w:rsidP="00253450">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Monitoring Programu przejawia się w czterech płaszczyznach: </w:t>
      </w:r>
    </w:p>
    <w:p w14:paraId="20207A9A" w14:textId="77777777" w:rsidR="00253450" w:rsidRPr="004C7C0E" w:rsidRDefault="00253450" w:rsidP="0099566F">
      <w:pPr>
        <w:numPr>
          <w:ilvl w:val="0"/>
          <w:numId w:val="10"/>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Monitorowanie podstawowych parametrów Gminnego Programu Rewitalizacji na etapie przyjęcia Programu oraz późniejszych jego aktualizacji.</w:t>
      </w:r>
    </w:p>
    <w:p w14:paraId="190C29D5" w14:textId="77777777" w:rsidR="00253450" w:rsidRPr="004C7C0E" w:rsidRDefault="00253450" w:rsidP="0099566F">
      <w:pPr>
        <w:numPr>
          <w:ilvl w:val="0"/>
          <w:numId w:val="10"/>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Monitorowanie stopnia realizacji celów.</w:t>
      </w:r>
    </w:p>
    <w:p w14:paraId="02AD9997" w14:textId="77777777" w:rsidR="00253450" w:rsidRPr="004C7C0E" w:rsidRDefault="00253450" w:rsidP="0099566F">
      <w:pPr>
        <w:numPr>
          <w:ilvl w:val="0"/>
          <w:numId w:val="10"/>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Monitorowanie skutków realizacji Programu poprzez analizę poziomu wskaźników wykorzystywanych na etapie delimitacji obszaru rewitalizacji.</w:t>
      </w:r>
    </w:p>
    <w:p w14:paraId="58E9D4BA" w14:textId="77777777" w:rsidR="00253450" w:rsidRPr="004C7C0E" w:rsidRDefault="00253450" w:rsidP="0099566F">
      <w:pPr>
        <w:numPr>
          <w:ilvl w:val="0"/>
          <w:numId w:val="10"/>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Bieżący monitoring poziomu wdrażania Programu – stopień realizacji poszczególnych projektów.</w:t>
      </w:r>
    </w:p>
    <w:p w14:paraId="1D92B71F" w14:textId="77777777" w:rsidR="00253450" w:rsidRPr="004C7C0E" w:rsidRDefault="00253450" w:rsidP="00253450">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Monitoring procesu rewitalizacji stanowi procedurę systematycznego rejestrowania postępów procesu rewitalizacji na podstawie realizacji działań i powstawania produktów tych działań. Monitoring prowadzony w odniesieniu do realizowanych przedsięwzięć będzie polegał na pozyskiwaniu informacji na temat postępów z realizacji oraz kontroli założeń. Ponadto kontrolowane będą </w:t>
      </w:r>
      <w:r w:rsidRPr="004C7C0E">
        <w:rPr>
          <w:rFonts w:ascii="Arial" w:hAnsi="Arial" w:cs="Arial"/>
          <w:color w:val="000000"/>
          <w:spacing w:val="10"/>
          <w:sz w:val="24"/>
          <w:szCs w:val="24"/>
        </w:rPr>
        <w:lastRenderedPageBreak/>
        <w:t>aspekty finansowe przedsięwzięć w kontekście zapewnienia trwałości osiąganych rezultatów.</w:t>
      </w:r>
    </w:p>
    <w:p w14:paraId="2087D8AF" w14:textId="77777777" w:rsidR="00253450" w:rsidRPr="004C7C0E" w:rsidRDefault="00253450" w:rsidP="00253450">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Raport monitoringowy będzie przygotowywany corocznie przez Zespół Zadaniowy ds. Rewitalizacji we współpracy z Komitetem Rewitalizacji. Sprawozdawczość za dany rok zostanie opracowana do 31 marca następnego roku kalendarzowego.</w:t>
      </w:r>
    </w:p>
    <w:p w14:paraId="169082CD" w14:textId="77777777" w:rsidR="00253450" w:rsidRPr="004C7C0E" w:rsidRDefault="00253450" w:rsidP="00253450">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W ramach ewaluacji okresowej przeprowadzane będą następujące czynności: </w:t>
      </w:r>
    </w:p>
    <w:p w14:paraId="40F6A20D"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Pracownik referatu merytorycznego lub kierownik jednostki organizacyjnej, odpowiedzialny za realizację danego zadania zapisanego w GPR, sporządza sprawozdanie z realizacji w formie karty zadań i ankiety ewaluacyjnej tego zadania, uwzględniające w szczególności poziom osiągnięcia zakładanych wskaźników realizacji przedsięwzięcia oraz jego oddziaływanie na mieszkańców obszaru rewitalizacji. </w:t>
      </w:r>
    </w:p>
    <w:p w14:paraId="50B3B3AC"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Wypełnioną kartę zadania i ankietę ewaluacyjną za ubiegły rok pracownik referatu merytorycznego lub kierownik jednostki organizacyjnej przekazuje do Zespołu Zadaniowego ds. Rewitalizacji.</w:t>
      </w:r>
    </w:p>
    <w:p w14:paraId="1900BD5B"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Zespół Zadaniowy ds. Rewitalizacji przeprowadza badanie przy pomocy ankiety ewaluacyjnej wśród podmiotów prywatnych i publicznych (innych niż jednostki gminne). Badanie służy ocenie poziomu osiągnięcia zakładanych wskaźników realizacji przedsięwzięcia oraz jego oddziaływanie na mieszkańców obszaru rewitalizacji. </w:t>
      </w:r>
    </w:p>
    <w:p w14:paraId="4C6D06CD"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Zespół Zadaniowy ds. Rewitalizacji sprawdza wypełnione karty zadań i ankiety ewaluacyjne pod względem kompletności informacji i w przypadku stwierdzenia uchybień, odsyła ją do właściwego kierownika referatu lub kierownika jednostki organizacyjnej w celu naniesienia poprawek.</w:t>
      </w:r>
    </w:p>
    <w:p w14:paraId="0DAACFE6"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Poprawnie wypełnione ankiety ewaluacyjne zostają skompletowane i poddane analizie.</w:t>
      </w:r>
    </w:p>
    <w:p w14:paraId="6CF673D5"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Zespół Zadaniowy ds. Rewitalizacji na podstawie informacji zawartych w kartach zadań i ankietach ewaluacyjnych przygotowuje zbiorczy raport, który przekazuje Wójtowi Gminy </w:t>
      </w:r>
      <w:r w:rsidR="00C7000F">
        <w:rPr>
          <w:rFonts w:ascii="Arial" w:hAnsi="Arial" w:cs="Arial"/>
          <w:color w:val="000000"/>
          <w:spacing w:val="10"/>
          <w:sz w:val="24"/>
          <w:szCs w:val="24"/>
        </w:rPr>
        <w:t>Rudnik</w:t>
      </w:r>
      <w:r w:rsidRPr="004C7C0E">
        <w:rPr>
          <w:rFonts w:ascii="Arial" w:hAnsi="Arial" w:cs="Arial"/>
          <w:color w:val="000000"/>
          <w:spacing w:val="10"/>
          <w:sz w:val="24"/>
          <w:szCs w:val="24"/>
        </w:rPr>
        <w:t>.</w:t>
      </w:r>
    </w:p>
    <w:p w14:paraId="45C6A4F2"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lastRenderedPageBreak/>
        <w:t xml:space="preserve">Wójt Gminy </w:t>
      </w:r>
      <w:r w:rsidR="00C7000F">
        <w:rPr>
          <w:rFonts w:ascii="Arial" w:hAnsi="Arial" w:cs="Arial"/>
          <w:color w:val="000000"/>
          <w:spacing w:val="10"/>
          <w:sz w:val="24"/>
          <w:szCs w:val="24"/>
        </w:rPr>
        <w:t>Rudnik</w:t>
      </w:r>
      <w:r w:rsidRPr="004C7C0E">
        <w:rPr>
          <w:rFonts w:ascii="Arial" w:hAnsi="Arial" w:cs="Arial"/>
          <w:color w:val="000000"/>
          <w:spacing w:val="10"/>
          <w:sz w:val="24"/>
          <w:szCs w:val="24"/>
        </w:rPr>
        <w:t xml:space="preserve"> zatwierdza raport i przekazuje go Komitetowi Rewitalizacyjnemu. Raport będzie stanowił podstawę sformułowania zaleceń na kolejne lata wdrażania GPR.</w:t>
      </w:r>
    </w:p>
    <w:p w14:paraId="70B2A769"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Komitet Rewitalizacyjny opiniuje raport i przekazuje swoje uwagi i zalecenie Wójtowi Gminy.</w:t>
      </w:r>
    </w:p>
    <w:p w14:paraId="10CD5CA3" w14:textId="77777777" w:rsidR="00253450" w:rsidRPr="004C7C0E" w:rsidRDefault="00253450" w:rsidP="0099566F">
      <w:pPr>
        <w:numPr>
          <w:ilvl w:val="0"/>
          <w:numId w:val="11"/>
        </w:numPr>
        <w:spacing w:after="0" w:line="360" w:lineRule="auto"/>
        <w:ind w:left="426"/>
        <w:rPr>
          <w:rFonts w:ascii="Arial" w:hAnsi="Arial" w:cs="Arial"/>
          <w:color w:val="000000"/>
          <w:spacing w:val="10"/>
          <w:sz w:val="24"/>
          <w:szCs w:val="24"/>
        </w:rPr>
      </w:pPr>
      <w:r w:rsidRPr="004C7C0E">
        <w:rPr>
          <w:rFonts w:ascii="Arial" w:hAnsi="Arial" w:cs="Arial"/>
          <w:color w:val="000000"/>
          <w:spacing w:val="10"/>
          <w:sz w:val="24"/>
          <w:szCs w:val="24"/>
        </w:rPr>
        <w:t xml:space="preserve">Wójt Gminy </w:t>
      </w:r>
      <w:r w:rsidR="00C7000F">
        <w:rPr>
          <w:rFonts w:ascii="Arial" w:hAnsi="Arial" w:cs="Arial"/>
          <w:color w:val="000000"/>
          <w:spacing w:val="10"/>
          <w:sz w:val="24"/>
          <w:szCs w:val="24"/>
        </w:rPr>
        <w:t>Rudnik</w:t>
      </w:r>
      <w:r w:rsidRPr="004C7C0E">
        <w:rPr>
          <w:rFonts w:ascii="Arial" w:hAnsi="Arial" w:cs="Arial"/>
          <w:color w:val="000000"/>
          <w:spacing w:val="10"/>
          <w:sz w:val="24"/>
          <w:szCs w:val="24"/>
        </w:rPr>
        <w:t xml:space="preserve"> po uzyskaniu opinii Komitetu Rewitalizacyjnego przekazuje go niezwłocznie Radzie Gminy.</w:t>
      </w:r>
    </w:p>
    <w:p w14:paraId="31678580" w14:textId="77777777" w:rsidR="00253450" w:rsidRPr="004C7C0E" w:rsidRDefault="00253450" w:rsidP="00253450">
      <w:pPr>
        <w:spacing w:line="360" w:lineRule="auto"/>
        <w:rPr>
          <w:rFonts w:ascii="Arial" w:hAnsi="Arial" w:cs="Arial"/>
          <w:color w:val="000000"/>
          <w:spacing w:val="10"/>
          <w:sz w:val="24"/>
          <w:szCs w:val="24"/>
        </w:rPr>
      </w:pPr>
    </w:p>
    <w:p w14:paraId="6B794063" w14:textId="77777777" w:rsidR="00253450" w:rsidRPr="004C7C0E" w:rsidRDefault="00253450" w:rsidP="00253450">
      <w:pPr>
        <w:pStyle w:val="Nagwek1"/>
        <w:numPr>
          <w:ilvl w:val="1"/>
          <w:numId w:val="1"/>
        </w:numPr>
        <w:spacing w:before="0" w:after="240" w:line="360" w:lineRule="auto"/>
        <w:ind w:left="1418" w:hanging="716"/>
        <w:rPr>
          <w:rFonts w:ascii="Arial" w:hAnsi="Arial" w:cs="Arial"/>
          <w:bCs w:val="0"/>
          <w:color w:val="auto"/>
          <w:spacing w:val="10"/>
        </w:rPr>
      </w:pPr>
      <w:bookmarkStart w:id="156" w:name="_Toc151641417"/>
      <w:bookmarkStart w:id="157" w:name="_Toc180757110"/>
      <w:r w:rsidRPr="004C7C0E">
        <w:rPr>
          <w:rFonts w:ascii="Arial" w:hAnsi="Arial" w:cs="Arial"/>
          <w:bCs w:val="0"/>
          <w:color w:val="auto"/>
          <w:spacing w:val="10"/>
        </w:rPr>
        <w:t>Ocena skuteczności działań rewitalizacyjnych</w:t>
      </w:r>
      <w:bookmarkEnd w:id="156"/>
      <w:bookmarkEnd w:id="157"/>
    </w:p>
    <w:p w14:paraId="25A7FB58" w14:textId="77777777" w:rsidR="00253450" w:rsidRPr="004C7C0E" w:rsidRDefault="00253450" w:rsidP="00253450">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Stałe monitorowanie procesów zachodzących w przestrzeni obszaru zdegradowanego daje możliwość rozpoznania kierunków oraz bieżących potrzeb interesariuszy rewitalizacji. Skuteczność procesu rewitalizacji jest możliwa do zweryfikowania dzięki ocenie realizacji przedsięwzięć naprawczych. Analiza zachodzących zmian pozwoli stwierdzić, czy skutecznie zostało wyeliminowane zjawisko degradacji i jego negatywne konsekwencje oraz czy w wyniku powadzonego procesu nie zaistniała konieczność skupienia się na problemach wcześniej niewystępujących. </w:t>
      </w:r>
    </w:p>
    <w:p w14:paraId="38622FAB" w14:textId="77777777" w:rsidR="00253450" w:rsidRDefault="00253450" w:rsidP="00253450">
      <w:pPr>
        <w:spacing w:after="0"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Gminny Program Rewitalizacji Gminy </w:t>
      </w:r>
      <w:r w:rsidR="00D54435">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podlega ocenie aktualności i stopnia realizacji, dokonywanej przez Wójta przy pomocy Zespołu Zadaniowego ds. Rewitalizacji co najmniej raz na 3 lata. Sporządzona ocena podlegać będzie zaopiniowaniu przez Komitet Rewitalizacji oraz zostanie opublikowana na stronie BIP Urzędu Gminy </w:t>
      </w:r>
      <w:r w:rsidR="00D54435">
        <w:rPr>
          <w:rFonts w:ascii="Arial" w:hAnsi="Arial" w:cs="Arial"/>
          <w:color w:val="000000"/>
          <w:spacing w:val="10"/>
          <w:sz w:val="24"/>
          <w:szCs w:val="24"/>
        </w:rPr>
        <w:t>Rudnik</w:t>
      </w:r>
      <w:r w:rsidRPr="004C7C0E">
        <w:rPr>
          <w:rFonts w:ascii="Arial" w:hAnsi="Arial" w:cs="Arial"/>
          <w:color w:val="000000"/>
          <w:spacing w:val="10"/>
          <w:sz w:val="24"/>
          <w:szCs w:val="24"/>
        </w:rPr>
        <w:t xml:space="preserve">, zgodnie z art. 22 ust. 1 </w:t>
      </w:r>
      <w:r w:rsidR="00833711">
        <w:rPr>
          <w:rFonts w:ascii="Arial" w:hAnsi="Arial" w:cs="Arial"/>
          <w:color w:val="000000"/>
          <w:spacing w:val="10"/>
          <w:sz w:val="24"/>
          <w:szCs w:val="24"/>
        </w:rPr>
        <w:t>U</w:t>
      </w:r>
      <w:r w:rsidRPr="004C7C0E">
        <w:rPr>
          <w:rFonts w:ascii="Arial" w:hAnsi="Arial" w:cs="Arial"/>
          <w:color w:val="000000"/>
          <w:spacing w:val="10"/>
          <w:sz w:val="24"/>
          <w:szCs w:val="24"/>
        </w:rPr>
        <w:t>stawy o rewitalizacji.</w:t>
      </w:r>
    </w:p>
    <w:p w14:paraId="1A715447" w14:textId="77777777" w:rsidR="00A94716" w:rsidRDefault="00A94716" w:rsidP="00253450">
      <w:pPr>
        <w:spacing w:after="0" w:line="360" w:lineRule="auto"/>
        <w:rPr>
          <w:rFonts w:ascii="Arial" w:hAnsi="Arial" w:cs="Arial"/>
          <w:color w:val="000000"/>
          <w:spacing w:val="10"/>
          <w:sz w:val="24"/>
          <w:szCs w:val="24"/>
        </w:rPr>
      </w:pPr>
    </w:p>
    <w:p w14:paraId="7EC683BD" w14:textId="53B04CFF" w:rsidR="00253450" w:rsidRPr="00A94716" w:rsidRDefault="00253450" w:rsidP="00A94716">
      <w:pPr>
        <w:pStyle w:val="Legenda"/>
        <w:keepNext/>
        <w:rPr>
          <w:rFonts w:ascii="Arial" w:hAnsi="Arial" w:cs="Arial"/>
          <w:color w:val="auto"/>
          <w:spacing w:val="10"/>
          <w:sz w:val="24"/>
          <w:szCs w:val="24"/>
        </w:rPr>
      </w:pPr>
      <w:bookmarkStart w:id="158" w:name="_Toc150525971"/>
      <w:bookmarkStart w:id="159" w:name="_Toc151641636"/>
      <w:bookmarkStart w:id="160" w:name="_Toc181623496"/>
      <w:r w:rsidRPr="00A94716">
        <w:rPr>
          <w:rFonts w:ascii="Arial" w:hAnsi="Arial" w:cs="Arial"/>
          <w:color w:val="auto"/>
          <w:spacing w:val="10"/>
          <w:sz w:val="24"/>
          <w:szCs w:val="24"/>
        </w:rPr>
        <w:t xml:space="preserve">Tabela </w:t>
      </w:r>
      <w:r w:rsidRPr="00A94716">
        <w:rPr>
          <w:rFonts w:ascii="Arial" w:hAnsi="Arial" w:cs="Arial"/>
          <w:color w:val="auto"/>
          <w:spacing w:val="10"/>
          <w:sz w:val="24"/>
          <w:szCs w:val="24"/>
        </w:rPr>
        <w:fldChar w:fldCharType="begin"/>
      </w:r>
      <w:r w:rsidRPr="00A94716">
        <w:rPr>
          <w:rFonts w:ascii="Arial" w:hAnsi="Arial" w:cs="Arial"/>
          <w:color w:val="auto"/>
          <w:spacing w:val="10"/>
          <w:sz w:val="24"/>
          <w:szCs w:val="24"/>
        </w:rPr>
        <w:instrText xml:space="preserve"> SEQ Tabela \* ARABIC </w:instrText>
      </w:r>
      <w:r w:rsidRPr="00A94716">
        <w:rPr>
          <w:rFonts w:ascii="Arial" w:hAnsi="Arial" w:cs="Arial"/>
          <w:color w:val="auto"/>
          <w:spacing w:val="10"/>
          <w:sz w:val="24"/>
          <w:szCs w:val="24"/>
        </w:rPr>
        <w:fldChar w:fldCharType="separate"/>
      </w:r>
      <w:r w:rsidR="00953D7C">
        <w:rPr>
          <w:rFonts w:ascii="Arial" w:hAnsi="Arial" w:cs="Arial"/>
          <w:noProof/>
          <w:color w:val="auto"/>
          <w:spacing w:val="10"/>
          <w:sz w:val="24"/>
          <w:szCs w:val="24"/>
        </w:rPr>
        <w:t>36</w:t>
      </w:r>
      <w:r w:rsidRPr="00A94716">
        <w:rPr>
          <w:rFonts w:ascii="Arial" w:hAnsi="Arial" w:cs="Arial"/>
          <w:color w:val="auto"/>
          <w:spacing w:val="10"/>
          <w:sz w:val="24"/>
          <w:szCs w:val="24"/>
        </w:rPr>
        <w:fldChar w:fldCharType="end"/>
      </w:r>
      <w:r w:rsidRPr="00A94716">
        <w:rPr>
          <w:rFonts w:ascii="Arial" w:hAnsi="Arial" w:cs="Arial"/>
          <w:color w:val="auto"/>
          <w:spacing w:val="10"/>
          <w:sz w:val="24"/>
          <w:szCs w:val="24"/>
        </w:rPr>
        <w:t xml:space="preserve">. </w:t>
      </w:r>
      <w:bookmarkEnd w:id="158"/>
      <w:r w:rsidRPr="00A94716">
        <w:rPr>
          <w:rFonts w:ascii="Arial" w:hAnsi="Arial" w:cs="Arial"/>
          <w:color w:val="auto"/>
          <w:spacing w:val="10"/>
          <w:sz w:val="24"/>
          <w:szCs w:val="24"/>
        </w:rPr>
        <w:t>Wskaźniki realizacji poszczególnych celów</w:t>
      </w:r>
      <w:bookmarkEnd w:id="159"/>
      <w:bookmarkEnd w:id="160"/>
    </w:p>
    <w:tbl>
      <w:tblPr>
        <w:tblpPr w:leftFromText="141" w:rightFromText="141" w:vertAnchor="text" w:tblpY="1"/>
        <w:tblOverlap w:val="neve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820"/>
      </w:tblGrid>
      <w:tr w:rsidR="00253450" w:rsidRPr="00266DF5" w14:paraId="5CFE6DCC" w14:textId="77777777" w:rsidTr="00D54435">
        <w:tc>
          <w:tcPr>
            <w:tcW w:w="4928" w:type="dxa"/>
            <w:tcBorders>
              <w:bottom w:val="nil"/>
            </w:tcBorders>
            <w:shd w:val="clear" w:color="auto" w:fill="00B0F0"/>
            <w:vAlign w:val="center"/>
          </w:tcPr>
          <w:p w14:paraId="20B8D6E8" w14:textId="77777777" w:rsidR="00253450" w:rsidRPr="00266DF5" w:rsidRDefault="00253450" w:rsidP="00253450">
            <w:pPr>
              <w:spacing w:after="0" w:line="240" w:lineRule="auto"/>
              <w:rPr>
                <w:rFonts w:ascii="Arial" w:hAnsi="Arial" w:cs="Arial"/>
                <w:b/>
                <w:spacing w:val="10"/>
                <w:sz w:val="24"/>
                <w:szCs w:val="24"/>
              </w:rPr>
            </w:pPr>
            <w:r w:rsidRPr="00266DF5">
              <w:rPr>
                <w:rFonts w:ascii="Arial" w:hAnsi="Arial" w:cs="Arial"/>
                <w:b/>
                <w:spacing w:val="10"/>
                <w:sz w:val="24"/>
                <w:szCs w:val="24"/>
              </w:rPr>
              <w:t>Przedsięwzięcie</w:t>
            </w:r>
          </w:p>
        </w:tc>
        <w:tc>
          <w:tcPr>
            <w:tcW w:w="4820" w:type="dxa"/>
            <w:shd w:val="clear" w:color="auto" w:fill="00B0F0"/>
            <w:vAlign w:val="center"/>
          </w:tcPr>
          <w:p w14:paraId="6E1955D3" w14:textId="77777777" w:rsidR="00253450" w:rsidRPr="00266DF5" w:rsidRDefault="00253450" w:rsidP="00253450">
            <w:pPr>
              <w:spacing w:after="0" w:line="240" w:lineRule="auto"/>
              <w:rPr>
                <w:rFonts w:ascii="Arial" w:hAnsi="Arial" w:cs="Arial"/>
                <w:b/>
                <w:spacing w:val="10"/>
                <w:sz w:val="24"/>
                <w:szCs w:val="24"/>
              </w:rPr>
            </w:pPr>
            <w:r w:rsidRPr="00266DF5">
              <w:rPr>
                <w:rFonts w:ascii="Arial" w:hAnsi="Arial" w:cs="Arial"/>
                <w:b/>
                <w:spacing w:val="10"/>
                <w:sz w:val="24"/>
                <w:szCs w:val="24"/>
              </w:rPr>
              <w:t>Wskaźnik</w:t>
            </w:r>
          </w:p>
        </w:tc>
      </w:tr>
      <w:tr w:rsidR="00253450" w:rsidRPr="00266DF5" w14:paraId="2B9A1539" w14:textId="77777777" w:rsidTr="004E15A2">
        <w:tc>
          <w:tcPr>
            <w:tcW w:w="4928" w:type="dxa"/>
            <w:shd w:val="clear" w:color="auto" w:fill="auto"/>
            <w:vAlign w:val="center"/>
          </w:tcPr>
          <w:p w14:paraId="623F25CA" w14:textId="55E8EA2A" w:rsidR="00253450" w:rsidRPr="00266DF5" w:rsidRDefault="008615CC" w:rsidP="004E15A2">
            <w:pPr>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xml:space="preserve">Utworzenie </w:t>
            </w:r>
            <w:r w:rsidR="00485968" w:rsidRPr="00266DF5">
              <w:rPr>
                <w:rFonts w:ascii="Arial" w:hAnsi="Arial" w:cs="Arial"/>
                <w:color w:val="000000"/>
                <w:spacing w:val="10"/>
                <w:sz w:val="24"/>
                <w:szCs w:val="24"/>
              </w:rPr>
              <w:t>Centrum Wsparcia</w:t>
            </w:r>
          </w:p>
        </w:tc>
        <w:tc>
          <w:tcPr>
            <w:tcW w:w="4820" w:type="dxa"/>
            <w:shd w:val="clear" w:color="auto" w:fill="auto"/>
            <w:vAlign w:val="center"/>
          </w:tcPr>
          <w:p w14:paraId="361C4BC4" w14:textId="77777777" w:rsidR="009C27AB" w:rsidRPr="00266DF5" w:rsidRDefault="009C27AB" w:rsidP="00F37F6A">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liczba zmodernizowanych obiektów wykorzystywanych na cele społeczne (sztuki)</w:t>
            </w:r>
          </w:p>
          <w:p w14:paraId="76936D53"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bazowa: 0</w:t>
            </w:r>
          </w:p>
          <w:p w14:paraId="10D6022A"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docelowa: 1</w:t>
            </w:r>
          </w:p>
          <w:p w14:paraId="7D1DC638"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źródło danych: protokoły odbioru, faktury, dokumentacja </w:t>
            </w:r>
            <w:r w:rsidRPr="00266DF5">
              <w:rPr>
                <w:rFonts w:ascii="Arial" w:hAnsi="Arial" w:cs="Arial"/>
                <w:spacing w:val="10"/>
                <w:sz w:val="24"/>
                <w:szCs w:val="24"/>
              </w:rPr>
              <w:lastRenderedPageBreak/>
              <w:t>powykonawcza</w:t>
            </w:r>
          </w:p>
          <w:p w14:paraId="7A4A3EB0" w14:textId="77777777" w:rsidR="009C27AB" w:rsidRPr="00266DF5" w:rsidRDefault="009C27AB" w:rsidP="00F37F6A">
            <w:pPr>
              <w:pStyle w:val="Akapitzlist"/>
              <w:spacing w:before="120" w:after="120" w:line="240" w:lineRule="auto"/>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0D53D8F5" w14:textId="77777777" w:rsidR="009C27AB" w:rsidRPr="00266DF5" w:rsidRDefault="009C27AB" w:rsidP="00F37F6A">
            <w:pPr>
              <w:autoSpaceDE w:val="0"/>
              <w:autoSpaceDN w:val="0"/>
              <w:adjustRightInd w:val="0"/>
              <w:spacing w:after="0" w:line="240" w:lineRule="auto"/>
              <w:rPr>
                <w:rFonts w:ascii="Arial" w:hAnsi="Arial" w:cs="Arial"/>
                <w:color w:val="000000"/>
                <w:spacing w:val="10"/>
                <w:sz w:val="24"/>
                <w:szCs w:val="24"/>
              </w:rPr>
            </w:pPr>
          </w:p>
          <w:p w14:paraId="64B6DB96" w14:textId="77777777" w:rsidR="009C27AB" w:rsidRPr="00266DF5" w:rsidRDefault="009C27AB" w:rsidP="00F37F6A">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liczba osób korzystających ze zmodernizowanego budynku (osoby/rocznie),</w:t>
            </w:r>
          </w:p>
          <w:p w14:paraId="5612E641"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bazowa: 0</w:t>
            </w:r>
          </w:p>
          <w:p w14:paraId="2E182082" w14:textId="3EE3102D"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docelowa: </w:t>
            </w:r>
            <w:r w:rsidR="00A94716" w:rsidRPr="00266DF5">
              <w:rPr>
                <w:rFonts w:ascii="Arial" w:hAnsi="Arial" w:cs="Arial"/>
                <w:spacing w:val="10"/>
                <w:sz w:val="24"/>
                <w:szCs w:val="24"/>
              </w:rPr>
              <w:t>120</w:t>
            </w:r>
          </w:p>
          <w:p w14:paraId="6EA3ED58"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21D54C2C" w14:textId="77777777" w:rsidR="009C27AB" w:rsidRPr="00266DF5" w:rsidRDefault="009C27AB" w:rsidP="00F37F6A">
            <w:pPr>
              <w:pStyle w:val="Akapitzlist"/>
              <w:spacing w:before="120" w:after="120" w:line="240" w:lineRule="auto"/>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0C27E7EC" w14:textId="77777777" w:rsidR="009C27AB" w:rsidRPr="00266DF5" w:rsidRDefault="009C27AB" w:rsidP="00F37F6A">
            <w:pPr>
              <w:autoSpaceDE w:val="0"/>
              <w:autoSpaceDN w:val="0"/>
              <w:adjustRightInd w:val="0"/>
              <w:spacing w:after="0" w:line="240" w:lineRule="auto"/>
              <w:rPr>
                <w:rFonts w:ascii="Arial" w:hAnsi="Arial" w:cs="Arial"/>
                <w:color w:val="000000"/>
                <w:spacing w:val="10"/>
                <w:sz w:val="24"/>
                <w:szCs w:val="24"/>
              </w:rPr>
            </w:pPr>
          </w:p>
          <w:p w14:paraId="71F8FB75" w14:textId="77777777" w:rsidR="009C27AB" w:rsidRPr="00266DF5" w:rsidRDefault="009C27AB" w:rsidP="00F37F6A">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wydarzeń integrujących społeczność, zorganizowanych w obrębie budynków, którym nadano nowe funkcje (szt./rocznie).</w:t>
            </w:r>
          </w:p>
          <w:p w14:paraId="77D3B694"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10104E5E" w14:textId="74E8D0BF"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docelowa: </w:t>
            </w:r>
            <w:r w:rsidR="008C75B1" w:rsidRPr="00266DF5">
              <w:rPr>
                <w:rFonts w:ascii="Arial" w:hAnsi="Arial" w:cs="Arial"/>
                <w:spacing w:val="10"/>
                <w:sz w:val="24"/>
                <w:szCs w:val="24"/>
              </w:rPr>
              <w:t>4</w:t>
            </w:r>
            <w:r w:rsidRPr="00266DF5">
              <w:rPr>
                <w:rFonts w:ascii="Arial" w:hAnsi="Arial" w:cs="Arial"/>
                <w:spacing w:val="10"/>
                <w:sz w:val="24"/>
                <w:szCs w:val="24"/>
              </w:rPr>
              <w:t xml:space="preserve"> </w:t>
            </w:r>
          </w:p>
          <w:p w14:paraId="5C9B36B3"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498E66F7" w14:textId="72F7092E" w:rsidR="009C27AB" w:rsidRPr="00266DF5" w:rsidRDefault="009C27AB" w:rsidP="00F37F6A">
            <w:pPr>
              <w:pStyle w:val="Akapitzlist"/>
              <w:spacing w:before="120" w:after="120" w:line="240" w:lineRule="auto"/>
              <w:ind w:left="348"/>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7710E7D2" w14:textId="77777777" w:rsidR="009C27AB" w:rsidRPr="00266DF5" w:rsidRDefault="009C27AB" w:rsidP="00F37F6A">
            <w:pPr>
              <w:pStyle w:val="Akapitzlist"/>
              <w:spacing w:before="120" w:after="120" w:line="240" w:lineRule="auto"/>
              <w:ind w:left="348"/>
              <w:rPr>
                <w:rFonts w:ascii="Arial" w:hAnsi="Arial" w:cs="Arial"/>
                <w:spacing w:val="10"/>
                <w:sz w:val="24"/>
                <w:szCs w:val="24"/>
              </w:rPr>
            </w:pPr>
          </w:p>
          <w:p w14:paraId="7A1B3EEF" w14:textId="77777777" w:rsidR="00D90C72" w:rsidRPr="00266DF5" w:rsidRDefault="00D90C72" w:rsidP="00D90C72">
            <w:pPr>
              <w:spacing w:before="120" w:after="120"/>
              <w:contextualSpacing/>
              <w:rPr>
                <w:rFonts w:ascii="Arial" w:hAnsi="Arial" w:cs="Arial"/>
                <w:spacing w:val="10"/>
                <w:sz w:val="24"/>
                <w:szCs w:val="24"/>
              </w:rPr>
            </w:pPr>
            <w:r w:rsidRPr="00266DF5">
              <w:rPr>
                <w:rFonts w:ascii="Arial" w:hAnsi="Arial" w:cs="Arial"/>
                <w:spacing w:val="10"/>
                <w:sz w:val="24"/>
                <w:szCs w:val="24"/>
              </w:rPr>
              <w:t>- PLRO146- Powierzchnia obszarów objętych rewitalizacją, (m</w:t>
            </w:r>
            <w:r w:rsidRPr="00266DF5">
              <w:rPr>
                <w:rFonts w:ascii="Arial" w:hAnsi="Arial" w:cs="Arial"/>
                <w:spacing w:val="10"/>
                <w:sz w:val="24"/>
                <w:szCs w:val="24"/>
                <w:vertAlign w:val="superscript"/>
              </w:rPr>
              <w:t>2</w:t>
            </w:r>
            <w:r w:rsidRPr="00266DF5">
              <w:rPr>
                <w:rFonts w:ascii="Arial" w:hAnsi="Arial" w:cs="Arial"/>
                <w:spacing w:val="10"/>
                <w:sz w:val="24"/>
                <w:szCs w:val="24"/>
              </w:rPr>
              <w:t>)</w:t>
            </w:r>
          </w:p>
          <w:p w14:paraId="024A5BFA" w14:textId="77777777" w:rsidR="00D90C72" w:rsidRPr="00266DF5" w:rsidRDefault="00D90C72" w:rsidP="00D90C7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79B730C0" w14:textId="11FE837C" w:rsidR="00D90C72" w:rsidRPr="00266DF5" w:rsidRDefault="00D90C72" w:rsidP="00D90C7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700,00 m</w:t>
            </w:r>
            <w:r w:rsidRPr="00266DF5">
              <w:rPr>
                <w:rFonts w:ascii="Arial" w:hAnsi="Arial" w:cs="Arial"/>
                <w:spacing w:val="10"/>
                <w:sz w:val="24"/>
                <w:szCs w:val="24"/>
                <w:vertAlign w:val="superscript"/>
              </w:rPr>
              <w:t>2</w:t>
            </w:r>
          </w:p>
          <w:p w14:paraId="03D63908" w14:textId="77777777" w:rsidR="00D90C72" w:rsidRPr="00266DF5" w:rsidRDefault="00D90C72" w:rsidP="00D90C7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65B2094A" w14:textId="4C569516" w:rsidR="00D90C72" w:rsidRPr="00266DF5" w:rsidRDefault="00D90C72" w:rsidP="00D90C72">
            <w:pPr>
              <w:pStyle w:val="Akapitzlist"/>
              <w:spacing w:before="120" w:after="120" w:line="240" w:lineRule="auto"/>
              <w:ind w:left="348"/>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652208A2" w14:textId="77777777" w:rsidR="00D90C72" w:rsidRPr="00266DF5" w:rsidRDefault="00D90C72" w:rsidP="00F37F6A">
            <w:pPr>
              <w:spacing w:before="120" w:after="120" w:line="240" w:lineRule="auto"/>
              <w:contextualSpacing/>
              <w:rPr>
                <w:rFonts w:ascii="Arial" w:hAnsi="Arial" w:cs="Arial"/>
                <w:spacing w:val="10"/>
                <w:sz w:val="24"/>
                <w:szCs w:val="24"/>
              </w:rPr>
            </w:pPr>
          </w:p>
          <w:p w14:paraId="5E9A582D" w14:textId="77777777" w:rsidR="009C27AB" w:rsidRPr="00266DF5" w:rsidRDefault="009C27AB" w:rsidP="00F37F6A">
            <w:pPr>
              <w:spacing w:before="120" w:after="120" w:line="240" w:lineRule="auto"/>
              <w:contextualSpacing/>
              <w:rPr>
                <w:rFonts w:ascii="Arial" w:hAnsi="Arial" w:cs="Arial"/>
                <w:spacing w:val="10"/>
                <w:sz w:val="24"/>
                <w:szCs w:val="24"/>
              </w:rPr>
            </w:pPr>
            <w:r w:rsidRPr="00266DF5">
              <w:rPr>
                <w:rFonts w:ascii="Arial" w:hAnsi="Arial" w:cs="Arial"/>
                <w:spacing w:val="10"/>
                <w:sz w:val="24"/>
                <w:szCs w:val="24"/>
              </w:rPr>
              <w:t xml:space="preserve">- PLRO132 Liczba obiektów dostosowanych do potrzeb osób z </w:t>
            </w:r>
            <w:r w:rsidRPr="00266DF5">
              <w:rPr>
                <w:rFonts w:ascii="Arial" w:hAnsi="Arial" w:cs="Arial"/>
                <w:spacing w:val="10"/>
                <w:sz w:val="24"/>
                <w:szCs w:val="24"/>
              </w:rPr>
              <w:lastRenderedPageBreak/>
              <w:t>niepełnosprawnościami (EFRR/FST/FS), (sztuki)</w:t>
            </w:r>
          </w:p>
          <w:p w14:paraId="62359DF9"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3DFA3B50"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docelowa: 1</w:t>
            </w:r>
          </w:p>
          <w:p w14:paraId="43C24E72"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104831DA" w14:textId="77777777" w:rsidR="009C27AB" w:rsidRPr="00266DF5" w:rsidRDefault="009C27AB" w:rsidP="00F37F6A">
            <w:pPr>
              <w:pStyle w:val="Akapitzlist"/>
              <w:spacing w:before="120" w:after="120" w:line="240" w:lineRule="auto"/>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projektów.</w:t>
            </w:r>
          </w:p>
          <w:p w14:paraId="3CAD21C8" w14:textId="77777777" w:rsidR="009C27AB" w:rsidRPr="00266DF5" w:rsidRDefault="009C27AB" w:rsidP="00F37F6A">
            <w:pPr>
              <w:autoSpaceDE w:val="0"/>
              <w:autoSpaceDN w:val="0"/>
              <w:adjustRightInd w:val="0"/>
              <w:spacing w:after="0" w:line="240" w:lineRule="auto"/>
              <w:rPr>
                <w:rFonts w:ascii="Arial" w:hAnsi="Arial" w:cs="Arial"/>
                <w:spacing w:val="10"/>
                <w:sz w:val="24"/>
                <w:szCs w:val="24"/>
              </w:rPr>
            </w:pPr>
          </w:p>
          <w:p w14:paraId="58F5C83A" w14:textId="77777777" w:rsidR="009C27AB" w:rsidRPr="00266DF5" w:rsidRDefault="009C27AB" w:rsidP="00F37F6A">
            <w:pPr>
              <w:spacing w:before="120" w:after="120" w:line="240" w:lineRule="auto"/>
              <w:contextualSpacing/>
              <w:rPr>
                <w:rFonts w:ascii="Arial" w:hAnsi="Arial" w:cs="Arial"/>
                <w:spacing w:val="10"/>
                <w:sz w:val="24"/>
                <w:szCs w:val="24"/>
              </w:rPr>
            </w:pPr>
            <w:r w:rsidRPr="00266DF5">
              <w:rPr>
                <w:rFonts w:ascii="Arial" w:hAnsi="Arial" w:cs="Arial"/>
                <w:spacing w:val="10"/>
                <w:sz w:val="24"/>
                <w:szCs w:val="24"/>
              </w:rPr>
              <w:t>- RCO077 Liczba obiektów kulturalnych i turystycznych objętych wsparciem, (sztuki)</w:t>
            </w:r>
          </w:p>
          <w:p w14:paraId="680F395A"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bazowa: 0</w:t>
            </w:r>
          </w:p>
          <w:p w14:paraId="2B181B32"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docelowa: 1</w:t>
            </w:r>
          </w:p>
          <w:p w14:paraId="56D81D69"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3BED3397" w14:textId="77777777" w:rsidR="009C27AB" w:rsidRPr="00266DF5" w:rsidRDefault="009C27AB" w:rsidP="00F37F6A">
            <w:pPr>
              <w:pStyle w:val="Akapitzlist"/>
              <w:spacing w:before="120" w:after="120" w:line="240" w:lineRule="auto"/>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15E0F7A8" w14:textId="77777777" w:rsidR="009C27AB" w:rsidRPr="00266DF5" w:rsidRDefault="009C27AB" w:rsidP="00F37F6A">
            <w:pPr>
              <w:autoSpaceDE w:val="0"/>
              <w:autoSpaceDN w:val="0"/>
              <w:adjustRightInd w:val="0"/>
              <w:spacing w:after="0" w:line="240" w:lineRule="auto"/>
              <w:rPr>
                <w:rFonts w:ascii="Arial" w:hAnsi="Arial" w:cs="Arial"/>
                <w:spacing w:val="10"/>
                <w:sz w:val="24"/>
                <w:szCs w:val="24"/>
              </w:rPr>
            </w:pPr>
          </w:p>
          <w:p w14:paraId="7289ACAA" w14:textId="77777777" w:rsidR="009C27AB" w:rsidRPr="00266DF5" w:rsidRDefault="009C27AB" w:rsidP="00F37F6A">
            <w:pPr>
              <w:spacing w:before="120" w:after="120" w:line="240" w:lineRule="auto"/>
              <w:contextualSpacing/>
              <w:rPr>
                <w:rFonts w:ascii="Arial" w:hAnsi="Arial" w:cs="Arial"/>
                <w:spacing w:val="10"/>
                <w:sz w:val="24"/>
                <w:szCs w:val="24"/>
              </w:rPr>
            </w:pPr>
            <w:r w:rsidRPr="00266DF5">
              <w:rPr>
                <w:rFonts w:ascii="Arial" w:hAnsi="Arial" w:cs="Arial"/>
                <w:spacing w:val="10"/>
                <w:sz w:val="24"/>
                <w:szCs w:val="24"/>
              </w:rPr>
              <w:t>- PLRO199 - Liczba projektów, w których sfinansowano koszty racjonalnych usprawnień dla osób z niepełnosprawnościami (EFRR/FS/FST) (sztuki)</w:t>
            </w:r>
          </w:p>
          <w:p w14:paraId="26B1DE49"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10A958FC"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docelowa: 1</w:t>
            </w:r>
          </w:p>
          <w:p w14:paraId="4BC77371" w14:textId="77777777"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3DA4A339" w14:textId="77777777" w:rsidR="009C27AB" w:rsidRPr="00266DF5" w:rsidRDefault="009C27AB" w:rsidP="00F37F6A">
            <w:pPr>
              <w:pStyle w:val="Akapitzlist"/>
              <w:spacing w:before="120" w:after="120" w:line="240" w:lineRule="auto"/>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534474A3" w14:textId="77777777" w:rsidR="009C27AB" w:rsidRPr="00266DF5" w:rsidRDefault="009C27AB" w:rsidP="00F37F6A">
            <w:pPr>
              <w:autoSpaceDE w:val="0"/>
              <w:autoSpaceDN w:val="0"/>
              <w:adjustRightInd w:val="0"/>
              <w:spacing w:after="0" w:line="240" w:lineRule="auto"/>
              <w:rPr>
                <w:rFonts w:ascii="Arial" w:hAnsi="Arial" w:cs="Arial"/>
                <w:spacing w:val="10"/>
                <w:sz w:val="24"/>
                <w:szCs w:val="24"/>
              </w:rPr>
            </w:pPr>
          </w:p>
          <w:p w14:paraId="043B7D91" w14:textId="77777777" w:rsidR="009C27AB" w:rsidRPr="00266DF5" w:rsidRDefault="009C27AB" w:rsidP="00F37F6A">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PLRR048- Liczba ludności zamieszkującej obszar rewitalizacji (osoby)</w:t>
            </w:r>
          </w:p>
          <w:p w14:paraId="6B952157" w14:textId="77777777" w:rsidR="00F37F6A" w:rsidRPr="00266DF5" w:rsidRDefault="00F37F6A"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lastRenderedPageBreak/>
              <w:t xml:space="preserve">wartość bazowa: 856  </w:t>
            </w:r>
          </w:p>
          <w:p w14:paraId="532D05AF" w14:textId="4284629A" w:rsidR="00F37F6A" w:rsidRPr="00266DF5" w:rsidRDefault="00F37F6A" w:rsidP="00F37F6A">
            <w:pPr>
              <w:pStyle w:val="Akapitzlist"/>
              <w:spacing w:before="120" w:after="120" w:line="240" w:lineRule="auto"/>
              <w:ind w:left="348" w:hanging="30"/>
              <w:jc w:val="both"/>
              <w:rPr>
                <w:rFonts w:ascii="Arial" w:hAnsi="Arial" w:cs="Arial"/>
                <w:spacing w:val="10"/>
                <w:sz w:val="24"/>
                <w:szCs w:val="24"/>
              </w:rPr>
            </w:pPr>
            <w:r w:rsidRPr="00266DF5">
              <w:rPr>
                <w:rFonts w:ascii="Arial" w:hAnsi="Arial" w:cs="Arial"/>
                <w:spacing w:val="10"/>
                <w:sz w:val="24"/>
                <w:szCs w:val="24"/>
              </w:rPr>
              <w:t xml:space="preserve">wartość docelowa: (prognozowana liczba ludności w 2030 roku – 816) </w:t>
            </w:r>
          </w:p>
          <w:p w14:paraId="1AD92346" w14:textId="5D02B055" w:rsidR="009C27AB" w:rsidRPr="00266DF5" w:rsidRDefault="009C27AB" w:rsidP="00F37F6A">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ewidencja ludności</w:t>
            </w:r>
            <w:r w:rsidR="00F37F6A" w:rsidRPr="00266DF5">
              <w:rPr>
                <w:rFonts w:ascii="Arial" w:hAnsi="Arial" w:cs="Arial"/>
                <w:spacing w:val="10"/>
                <w:sz w:val="24"/>
                <w:szCs w:val="24"/>
              </w:rPr>
              <w:t xml:space="preserve"> </w:t>
            </w:r>
            <w:r w:rsidRPr="00266DF5">
              <w:rPr>
                <w:rFonts w:ascii="Arial" w:hAnsi="Arial" w:cs="Arial"/>
                <w:spacing w:val="10"/>
                <w:sz w:val="24"/>
                <w:szCs w:val="24"/>
              </w:rPr>
              <w:t>częstotliwość pomiaru: Wskaźnik będzie mierzony raz na rok</w:t>
            </w:r>
          </w:p>
          <w:p w14:paraId="172AE6DC" w14:textId="77777777" w:rsidR="009C27AB" w:rsidRPr="00266DF5" w:rsidRDefault="009C27AB" w:rsidP="009C27AB">
            <w:pPr>
              <w:autoSpaceDE w:val="0"/>
              <w:autoSpaceDN w:val="0"/>
              <w:adjustRightInd w:val="0"/>
              <w:spacing w:after="0" w:line="360" w:lineRule="auto"/>
              <w:rPr>
                <w:rFonts w:ascii="Arial" w:hAnsi="Arial" w:cs="Arial"/>
                <w:spacing w:val="10"/>
                <w:sz w:val="24"/>
                <w:szCs w:val="24"/>
              </w:rPr>
            </w:pPr>
          </w:p>
          <w:p w14:paraId="63E742C3" w14:textId="77777777" w:rsidR="009C27AB" w:rsidRPr="00266DF5" w:rsidRDefault="009C27AB" w:rsidP="009C27AB">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spacing w:val="10"/>
                <w:sz w:val="24"/>
                <w:szCs w:val="24"/>
              </w:rPr>
              <w:t>- RCR077- Liczba osób odwiedzających obiekty kulturalne i turystyczne objęte wsparciem.</w:t>
            </w:r>
          </w:p>
          <w:p w14:paraId="39F91F90" w14:textId="77777777" w:rsidR="009C27AB" w:rsidRPr="00266DF5" w:rsidRDefault="009C27AB" w:rsidP="009C27AB">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(osoby/rocznie),</w:t>
            </w:r>
          </w:p>
          <w:p w14:paraId="253CA04B" w14:textId="77777777" w:rsidR="009C27AB" w:rsidRPr="00266DF5" w:rsidRDefault="009C27AB" w:rsidP="00F37F6A">
            <w:pPr>
              <w:pStyle w:val="Akapitzlist"/>
              <w:spacing w:before="120" w:after="120"/>
              <w:ind w:left="317" w:hanging="30"/>
              <w:rPr>
                <w:rFonts w:ascii="Arial" w:hAnsi="Arial" w:cs="Arial"/>
                <w:spacing w:val="10"/>
                <w:sz w:val="24"/>
                <w:szCs w:val="24"/>
              </w:rPr>
            </w:pPr>
            <w:r w:rsidRPr="00266DF5">
              <w:rPr>
                <w:rFonts w:ascii="Arial" w:hAnsi="Arial" w:cs="Arial"/>
                <w:spacing w:val="10"/>
                <w:sz w:val="24"/>
                <w:szCs w:val="24"/>
              </w:rPr>
              <w:t>wartość bazowa: 0</w:t>
            </w:r>
          </w:p>
          <w:p w14:paraId="21DE33F1" w14:textId="5702E77A" w:rsidR="009C27AB" w:rsidRPr="00266DF5" w:rsidRDefault="009C27AB" w:rsidP="00F37F6A">
            <w:pPr>
              <w:pStyle w:val="Akapitzlist"/>
              <w:spacing w:before="120" w:after="120"/>
              <w:ind w:left="317" w:hanging="30"/>
              <w:rPr>
                <w:rFonts w:ascii="Arial" w:hAnsi="Arial" w:cs="Arial"/>
                <w:spacing w:val="10"/>
                <w:sz w:val="24"/>
                <w:szCs w:val="24"/>
              </w:rPr>
            </w:pPr>
            <w:r w:rsidRPr="00266DF5">
              <w:rPr>
                <w:rFonts w:ascii="Arial" w:hAnsi="Arial" w:cs="Arial"/>
                <w:spacing w:val="10"/>
                <w:sz w:val="24"/>
                <w:szCs w:val="24"/>
              </w:rPr>
              <w:t xml:space="preserve">wartość docelowa: </w:t>
            </w:r>
            <w:r w:rsidR="00F37F6A" w:rsidRPr="00266DF5">
              <w:rPr>
                <w:rFonts w:ascii="Arial" w:hAnsi="Arial" w:cs="Arial"/>
                <w:spacing w:val="10"/>
                <w:sz w:val="24"/>
                <w:szCs w:val="24"/>
              </w:rPr>
              <w:t>120</w:t>
            </w:r>
            <w:r w:rsidRPr="00266DF5">
              <w:rPr>
                <w:rFonts w:ascii="Arial" w:hAnsi="Arial" w:cs="Arial"/>
                <w:spacing w:val="10"/>
                <w:sz w:val="24"/>
                <w:szCs w:val="24"/>
              </w:rPr>
              <w:t xml:space="preserve"> </w:t>
            </w:r>
          </w:p>
          <w:p w14:paraId="647B5E18" w14:textId="77777777" w:rsidR="009C27AB" w:rsidRPr="00266DF5" w:rsidRDefault="009C27AB" w:rsidP="00F37F6A">
            <w:pPr>
              <w:pStyle w:val="Akapitzlist"/>
              <w:spacing w:before="120" w:after="120"/>
              <w:ind w:left="317"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6BD5ABBD" w14:textId="77777777" w:rsidR="009C27AB" w:rsidRPr="00266DF5" w:rsidRDefault="009C27AB" w:rsidP="00F37F6A">
            <w:pPr>
              <w:pStyle w:val="Akapitzlist"/>
              <w:spacing w:before="120" w:after="120"/>
              <w:ind w:left="317"/>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41B3D909" w14:textId="022D2983" w:rsidR="0037371E" w:rsidRPr="00266DF5" w:rsidRDefault="0037371E" w:rsidP="004E15A2">
            <w:pPr>
              <w:autoSpaceDE w:val="0"/>
              <w:autoSpaceDN w:val="0"/>
              <w:adjustRightInd w:val="0"/>
              <w:spacing w:after="0" w:line="240" w:lineRule="auto"/>
              <w:rPr>
                <w:rFonts w:ascii="Arial" w:hAnsi="Arial" w:cs="Arial"/>
                <w:color w:val="000000"/>
                <w:spacing w:val="10"/>
                <w:sz w:val="24"/>
                <w:szCs w:val="24"/>
              </w:rPr>
            </w:pPr>
          </w:p>
        </w:tc>
      </w:tr>
      <w:tr w:rsidR="00253450" w:rsidRPr="00266DF5" w14:paraId="46C417A2" w14:textId="77777777" w:rsidTr="004E15A2">
        <w:tc>
          <w:tcPr>
            <w:tcW w:w="4928" w:type="dxa"/>
            <w:shd w:val="clear" w:color="auto" w:fill="auto"/>
            <w:vAlign w:val="center"/>
          </w:tcPr>
          <w:p w14:paraId="512CF536" w14:textId="77777777" w:rsidR="00253450" w:rsidRPr="00266DF5" w:rsidRDefault="00485968" w:rsidP="004E15A2">
            <w:pPr>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lastRenderedPageBreak/>
              <w:t>Rozszerzenie oferty kulturalnej Gminy Rudnik poprzez utworzenie skarpy koncertowej</w:t>
            </w:r>
          </w:p>
        </w:tc>
        <w:tc>
          <w:tcPr>
            <w:tcW w:w="4820" w:type="dxa"/>
            <w:shd w:val="clear" w:color="auto" w:fill="auto"/>
            <w:vAlign w:val="center"/>
          </w:tcPr>
          <w:p w14:paraId="76C50FD3" w14:textId="77777777" w:rsidR="0015625B" w:rsidRPr="00266DF5" w:rsidRDefault="0015625B" w:rsidP="0015625B">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liczba miejsc przystosowanych do organizacji plenerowych wydarzeń kulturalnych (sztuki)</w:t>
            </w:r>
          </w:p>
          <w:p w14:paraId="00FD0D37"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06F09854"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w:t>
            </w:r>
          </w:p>
          <w:p w14:paraId="57107B79"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2E5DB5B3" w14:textId="77777777" w:rsidR="0015625B" w:rsidRPr="00266DF5" w:rsidRDefault="0015625B" w:rsidP="0015625B">
            <w:pPr>
              <w:pStyle w:val="Akapitzlist"/>
              <w:spacing w:before="120" w:after="120"/>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7BB2E212" w14:textId="77777777" w:rsidR="0015625B" w:rsidRPr="00266DF5" w:rsidRDefault="0015625B" w:rsidP="0015625B">
            <w:pPr>
              <w:autoSpaceDE w:val="0"/>
              <w:autoSpaceDN w:val="0"/>
              <w:adjustRightInd w:val="0"/>
              <w:spacing w:after="0" w:line="240" w:lineRule="auto"/>
              <w:rPr>
                <w:rFonts w:ascii="Arial" w:hAnsi="Arial" w:cs="Arial"/>
                <w:color w:val="000000"/>
                <w:spacing w:val="10"/>
                <w:sz w:val="24"/>
                <w:szCs w:val="24"/>
              </w:rPr>
            </w:pPr>
          </w:p>
          <w:p w14:paraId="1897BC09" w14:textId="77777777" w:rsidR="0015625B" w:rsidRPr="00266DF5" w:rsidRDefault="0015625B" w:rsidP="0015625B">
            <w:pPr>
              <w:spacing w:before="120" w:after="120"/>
              <w:contextualSpacing/>
              <w:rPr>
                <w:rFonts w:ascii="Arial" w:hAnsi="Arial" w:cs="Arial"/>
                <w:spacing w:val="10"/>
                <w:sz w:val="24"/>
                <w:szCs w:val="24"/>
              </w:rPr>
            </w:pPr>
            <w:r w:rsidRPr="00266DF5">
              <w:rPr>
                <w:rFonts w:ascii="Arial" w:hAnsi="Arial" w:cs="Arial"/>
                <w:spacing w:val="10"/>
                <w:sz w:val="24"/>
                <w:szCs w:val="24"/>
              </w:rPr>
              <w:t>- liczba zorganizowanych plenerowych wydarzeń kulturalnych (sztuki/rocznie)</w:t>
            </w:r>
          </w:p>
          <w:p w14:paraId="1015638A"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1F985670" w14:textId="46349DCE"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docelowa: 3 </w:t>
            </w:r>
          </w:p>
          <w:p w14:paraId="3238CE18"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48474C87" w14:textId="77777777" w:rsidR="0015625B" w:rsidRPr="00266DF5" w:rsidRDefault="0015625B" w:rsidP="0015625B">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724FC0C4" w14:textId="77777777" w:rsidR="0015625B" w:rsidRPr="00266DF5" w:rsidRDefault="0015625B" w:rsidP="0015625B">
            <w:pPr>
              <w:autoSpaceDE w:val="0"/>
              <w:autoSpaceDN w:val="0"/>
              <w:adjustRightInd w:val="0"/>
              <w:spacing w:after="0" w:line="240" w:lineRule="auto"/>
              <w:rPr>
                <w:rFonts w:ascii="Arial" w:hAnsi="Arial" w:cs="Arial"/>
                <w:spacing w:val="10"/>
                <w:sz w:val="24"/>
                <w:szCs w:val="24"/>
              </w:rPr>
            </w:pPr>
          </w:p>
          <w:p w14:paraId="78A3045A" w14:textId="77777777" w:rsidR="0015625B" w:rsidRPr="00266DF5" w:rsidRDefault="0015625B" w:rsidP="0015625B">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osób biorących udział w cyklu plenerowych wydarzeń kulturalnych (osoby/rocznie)</w:t>
            </w:r>
          </w:p>
          <w:p w14:paraId="20EAF94B"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716A6AD0" w14:textId="0CC8C68B"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docelowa: 600 </w:t>
            </w:r>
          </w:p>
          <w:p w14:paraId="1A90B316"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3C3320D8" w14:textId="77777777" w:rsidR="0015625B" w:rsidRPr="00266DF5" w:rsidRDefault="0015625B" w:rsidP="0015625B">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107FCDBF" w14:textId="77777777" w:rsidR="0015625B" w:rsidRPr="00266DF5" w:rsidRDefault="0015625B" w:rsidP="0015625B">
            <w:pPr>
              <w:pStyle w:val="Akapitzlist"/>
              <w:spacing w:before="120" w:after="120"/>
              <w:ind w:left="346"/>
              <w:rPr>
                <w:rFonts w:ascii="Arial" w:hAnsi="Arial" w:cs="Arial"/>
                <w:spacing w:val="10"/>
                <w:sz w:val="24"/>
                <w:szCs w:val="24"/>
              </w:rPr>
            </w:pPr>
          </w:p>
          <w:p w14:paraId="1204D29C" w14:textId="77777777" w:rsidR="0015625B" w:rsidRPr="00266DF5" w:rsidRDefault="0015625B" w:rsidP="0015625B">
            <w:pPr>
              <w:spacing w:before="120" w:after="120"/>
              <w:contextualSpacing/>
              <w:rPr>
                <w:rFonts w:ascii="Arial" w:hAnsi="Arial" w:cs="Arial"/>
                <w:spacing w:val="10"/>
                <w:sz w:val="24"/>
                <w:szCs w:val="24"/>
              </w:rPr>
            </w:pPr>
            <w:r w:rsidRPr="00266DF5">
              <w:rPr>
                <w:rFonts w:ascii="Arial" w:hAnsi="Arial" w:cs="Arial"/>
                <w:spacing w:val="10"/>
                <w:sz w:val="24"/>
                <w:szCs w:val="24"/>
              </w:rPr>
              <w:t>- PLRO199 - Liczba projektów, w których sfinansowano koszty racjonalnych usprawnień dla osób z niepełnosprawnościami (EFRR/FS/FST), (sztuki)</w:t>
            </w:r>
          </w:p>
          <w:p w14:paraId="5E106351"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35BF008E"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w:t>
            </w:r>
          </w:p>
          <w:p w14:paraId="7B85112A"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3AF06055" w14:textId="77777777" w:rsidR="0015625B" w:rsidRPr="00266DF5" w:rsidRDefault="0015625B" w:rsidP="0015625B">
            <w:pPr>
              <w:pStyle w:val="Akapitzlist"/>
              <w:spacing w:before="120" w:after="120"/>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32AC8242" w14:textId="77777777" w:rsidR="0015625B" w:rsidRPr="00266DF5" w:rsidRDefault="0015625B" w:rsidP="0015625B">
            <w:pPr>
              <w:autoSpaceDE w:val="0"/>
              <w:autoSpaceDN w:val="0"/>
              <w:adjustRightInd w:val="0"/>
              <w:spacing w:after="0" w:line="360" w:lineRule="auto"/>
              <w:rPr>
                <w:rFonts w:ascii="Arial" w:hAnsi="Arial" w:cs="Arial"/>
                <w:spacing w:val="10"/>
                <w:sz w:val="24"/>
                <w:szCs w:val="24"/>
              </w:rPr>
            </w:pPr>
          </w:p>
          <w:p w14:paraId="1F0DEE9A" w14:textId="77777777" w:rsidR="0015625B" w:rsidRPr="00266DF5" w:rsidRDefault="0015625B" w:rsidP="0015625B">
            <w:pPr>
              <w:spacing w:before="120" w:after="120"/>
              <w:contextualSpacing/>
              <w:rPr>
                <w:rFonts w:ascii="Arial" w:hAnsi="Arial" w:cs="Arial"/>
                <w:spacing w:val="10"/>
                <w:sz w:val="24"/>
                <w:szCs w:val="24"/>
              </w:rPr>
            </w:pPr>
            <w:r w:rsidRPr="00266DF5">
              <w:rPr>
                <w:rFonts w:ascii="Arial" w:hAnsi="Arial" w:cs="Arial"/>
                <w:spacing w:val="10"/>
                <w:sz w:val="24"/>
                <w:szCs w:val="24"/>
              </w:rPr>
              <w:t>- PLRO146- Powierzchnia obszarów objętych rewitalizacją, (m</w:t>
            </w:r>
            <w:r w:rsidRPr="00266DF5">
              <w:rPr>
                <w:rFonts w:ascii="Arial" w:hAnsi="Arial" w:cs="Arial"/>
                <w:spacing w:val="10"/>
                <w:sz w:val="24"/>
                <w:szCs w:val="24"/>
                <w:vertAlign w:val="superscript"/>
              </w:rPr>
              <w:t>2</w:t>
            </w:r>
            <w:r w:rsidRPr="00266DF5">
              <w:rPr>
                <w:rFonts w:ascii="Arial" w:hAnsi="Arial" w:cs="Arial"/>
                <w:spacing w:val="10"/>
                <w:sz w:val="24"/>
                <w:szCs w:val="24"/>
              </w:rPr>
              <w:t>)</w:t>
            </w:r>
          </w:p>
          <w:p w14:paraId="74874E80"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05DB8C6C" w14:textId="67A11B51"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docelowa: </w:t>
            </w:r>
            <w:r w:rsidR="00D90C72" w:rsidRPr="00266DF5">
              <w:rPr>
                <w:rFonts w:ascii="Arial" w:hAnsi="Arial" w:cs="Arial"/>
                <w:spacing w:val="10"/>
                <w:sz w:val="24"/>
                <w:szCs w:val="24"/>
              </w:rPr>
              <w:t>7 000,00</w:t>
            </w:r>
            <w:r w:rsidRPr="00266DF5">
              <w:rPr>
                <w:rFonts w:ascii="Arial" w:hAnsi="Arial" w:cs="Arial"/>
                <w:spacing w:val="10"/>
                <w:sz w:val="24"/>
                <w:szCs w:val="24"/>
              </w:rPr>
              <w:t xml:space="preserve"> m</w:t>
            </w:r>
            <w:r w:rsidRPr="00266DF5">
              <w:rPr>
                <w:rFonts w:ascii="Arial" w:hAnsi="Arial" w:cs="Arial"/>
                <w:spacing w:val="10"/>
                <w:sz w:val="24"/>
                <w:szCs w:val="24"/>
                <w:vertAlign w:val="superscript"/>
              </w:rPr>
              <w:t>2</w:t>
            </w:r>
          </w:p>
          <w:p w14:paraId="52A6D1E4"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64CEFCAE" w14:textId="77777777" w:rsidR="0015625B" w:rsidRPr="00266DF5" w:rsidRDefault="0015625B" w:rsidP="0015625B">
            <w:pPr>
              <w:pStyle w:val="Akapitzlist"/>
              <w:spacing w:before="120" w:after="120"/>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73C08BC7" w14:textId="77777777" w:rsidR="0015625B" w:rsidRPr="00266DF5" w:rsidRDefault="0015625B" w:rsidP="0015625B">
            <w:pPr>
              <w:autoSpaceDE w:val="0"/>
              <w:autoSpaceDN w:val="0"/>
              <w:adjustRightInd w:val="0"/>
              <w:spacing w:after="0" w:line="360" w:lineRule="auto"/>
              <w:rPr>
                <w:rFonts w:ascii="Arial" w:hAnsi="Arial" w:cs="Arial"/>
                <w:spacing w:val="10"/>
                <w:sz w:val="24"/>
                <w:szCs w:val="24"/>
              </w:rPr>
            </w:pPr>
          </w:p>
          <w:p w14:paraId="3CBF5910" w14:textId="77777777" w:rsidR="0015625B" w:rsidRPr="00266DF5" w:rsidRDefault="0015625B" w:rsidP="0015625B">
            <w:pPr>
              <w:pStyle w:val="Akapitzlist"/>
              <w:spacing w:before="120" w:after="120"/>
              <w:ind w:left="346" w:hanging="312"/>
              <w:rPr>
                <w:rFonts w:ascii="Arial" w:hAnsi="Arial" w:cs="Arial"/>
                <w:spacing w:val="10"/>
                <w:sz w:val="24"/>
                <w:szCs w:val="24"/>
              </w:rPr>
            </w:pPr>
            <w:r w:rsidRPr="00266DF5">
              <w:rPr>
                <w:rFonts w:ascii="Arial" w:hAnsi="Arial" w:cs="Arial"/>
                <w:spacing w:val="10"/>
                <w:sz w:val="24"/>
                <w:szCs w:val="24"/>
              </w:rPr>
              <w:lastRenderedPageBreak/>
              <w:t>- PLRR048- Liczba ludności zamieszkującej obszar rewitalizacji,</w:t>
            </w:r>
          </w:p>
          <w:p w14:paraId="5A98DB73" w14:textId="77777777" w:rsidR="0015625B" w:rsidRPr="00266DF5" w:rsidRDefault="0015625B" w:rsidP="0015625B">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bazowa: 856  </w:t>
            </w:r>
          </w:p>
          <w:p w14:paraId="4FD7110F" w14:textId="77777777"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(prognozowana liczba ludności w 2030 roku – 816)</w:t>
            </w:r>
          </w:p>
          <w:p w14:paraId="6A5DAF8F" w14:textId="08B63C2D" w:rsidR="0015625B" w:rsidRPr="00266DF5" w:rsidRDefault="0015625B" w:rsidP="0015625B">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ewidencja ludności</w:t>
            </w:r>
          </w:p>
          <w:p w14:paraId="44C7F9B9" w14:textId="650F2D83" w:rsidR="00253450" w:rsidRPr="00266DF5" w:rsidRDefault="0015625B" w:rsidP="0015625B">
            <w:pPr>
              <w:pStyle w:val="Akapitzlist"/>
              <w:spacing w:before="120" w:after="120"/>
              <w:ind w:left="348"/>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253450" w:rsidRPr="00266DF5" w14:paraId="4FCD9131" w14:textId="77777777" w:rsidTr="004E15A2">
        <w:tc>
          <w:tcPr>
            <w:tcW w:w="4928" w:type="dxa"/>
            <w:shd w:val="clear" w:color="auto" w:fill="auto"/>
            <w:vAlign w:val="center"/>
          </w:tcPr>
          <w:p w14:paraId="6BCB6B21" w14:textId="77777777" w:rsidR="00253450" w:rsidRPr="00266DF5" w:rsidRDefault="00C54872" w:rsidP="004E15A2">
            <w:pPr>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lastRenderedPageBreak/>
              <w:t>Atrakcyjny wypoczynek – utworzenie wąwozu spacerowego w Rudniku</w:t>
            </w:r>
          </w:p>
        </w:tc>
        <w:tc>
          <w:tcPr>
            <w:tcW w:w="4820" w:type="dxa"/>
            <w:shd w:val="clear" w:color="auto" w:fill="auto"/>
            <w:vAlign w:val="center"/>
          </w:tcPr>
          <w:p w14:paraId="35161B84" w14:textId="77777777" w:rsidR="00B72062" w:rsidRPr="00266DF5" w:rsidRDefault="00B72062" w:rsidP="00B72062">
            <w:pPr>
              <w:autoSpaceDE w:val="0"/>
              <w:autoSpaceDN w:val="0"/>
              <w:adjustRightInd w:val="0"/>
              <w:spacing w:after="0" w:line="240" w:lineRule="auto"/>
              <w:rPr>
                <w:rFonts w:ascii="Arial" w:hAnsi="Arial" w:cs="Arial"/>
                <w:color w:val="000000"/>
                <w:spacing w:val="10"/>
                <w:sz w:val="24"/>
                <w:szCs w:val="24"/>
              </w:rPr>
            </w:pPr>
            <w:r w:rsidRPr="00266DF5">
              <w:rPr>
                <w:rFonts w:ascii="Arial" w:hAnsi="Arial" w:cs="Arial"/>
                <w:color w:val="000000"/>
                <w:spacing w:val="10"/>
                <w:sz w:val="24"/>
                <w:szCs w:val="24"/>
              </w:rPr>
              <w:t>- powierzchnia terenów, którym nadano nowe funkcje społeczne lub gospodarcze (m</w:t>
            </w:r>
            <w:r w:rsidRPr="00266DF5">
              <w:rPr>
                <w:rFonts w:ascii="Arial" w:hAnsi="Arial" w:cs="Arial"/>
                <w:color w:val="000000"/>
                <w:spacing w:val="10"/>
                <w:sz w:val="24"/>
                <w:szCs w:val="24"/>
                <w:vertAlign w:val="superscript"/>
              </w:rPr>
              <w:t>2</w:t>
            </w:r>
            <w:r w:rsidRPr="00266DF5">
              <w:rPr>
                <w:rFonts w:ascii="Arial" w:hAnsi="Arial" w:cs="Arial"/>
                <w:color w:val="000000"/>
                <w:spacing w:val="10"/>
                <w:sz w:val="24"/>
                <w:szCs w:val="24"/>
              </w:rPr>
              <w:t>),</w:t>
            </w:r>
          </w:p>
          <w:p w14:paraId="2C2A6E8C" w14:textId="7777777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72DFB14C" w14:textId="64DAE338"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13 058,9077 m</w:t>
            </w:r>
            <w:r w:rsidRPr="00266DF5">
              <w:rPr>
                <w:rFonts w:ascii="Arial" w:hAnsi="Arial" w:cs="Arial"/>
                <w:spacing w:val="10"/>
                <w:sz w:val="24"/>
                <w:szCs w:val="24"/>
                <w:vertAlign w:val="superscript"/>
              </w:rPr>
              <w:t>2</w:t>
            </w:r>
          </w:p>
          <w:p w14:paraId="0AA1928B" w14:textId="7777777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737FA18E" w14:textId="77777777" w:rsidR="00B72062" w:rsidRPr="00266DF5" w:rsidRDefault="00B72062" w:rsidP="00B72062">
            <w:pPr>
              <w:pStyle w:val="Akapitzlist"/>
              <w:spacing w:before="120" w:after="120"/>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12C007CA" w14:textId="77777777" w:rsidR="00B72062" w:rsidRPr="00266DF5" w:rsidRDefault="00B72062" w:rsidP="00B72062">
            <w:pPr>
              <w:autoSpaceDE w:val="0"/>
              <w:autoSpaceDN w:val="0"/>
              <w:adjustRightInd w:val="0"/>
              <w:spacing w:after="0" w:line="240" w:lineRule="auto"/>
              <w:rPr>
                <w:rFonts w:ascii="Arial" w:hAnsi="Arial" w:cs="Arial"/>
                <w:color w:val="000000"/>
                <w:spacing w:val="10"/>
                <w:sz w:val="24"/>
                <w:szCs w:val="24"/>
              </w:rPr>
            </w:pPr>
          </w:p>
          <w:p w14:paraId="6BF78761" w14:textId="77777777" w:rsidR="00B72062" w:rsidRPr="00266DF5" w:rsidRDefault="00B72062" w:rsidP="00B7206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osób korzystających z infrastruktury rekreacyjnej w obrębie terenów objętych rewitalizacją (osoby/rocznie)</w:t>
            </w:r>
          </w:p>
          <w:p w14:paraId="12119186" w14:textId="7777777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470869C4" w14:textId="75469F9C"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200</w:t>
            </w:r>
          </w:p>
          <w:p w14:paraId="110031E7" w14:textId="4AC8A110"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ewidencja odwiedzających</w:t>
            </w:r>
            <w:r w:rsidRPr="00266DF5">
              <w:rPr>
                <w:rFonts w:ascii="Arial" w:hAnsi="Arial" w:cs="Arial"/>
                <w:spacing w:val="10"/>
                <w:sz w:val="24"/>
                <w:szCs w:val="24"/>
              </w:rPr>
              <w:br/>
              <w:t>częstotliwość pomiaru: Wskaźnik będzie mierzony raz na rok</w:t>
            </w:r>
          </w:p>
          <w:p w14:paraId="22B21142" w14:textId="77777777" w:rsidR="00B72062" w:rsidRPr="00266DF5" w:rsidRDefault="00B72062" w:rsidP="00B72062">
            <w:pPr>
              <w:autoSpaceDE w:val="0"/>
              <w:autoSpaceDN w:val="0"/>
              <w:adjustRightInd w:val="0"/>
              <w:spacing w:after="0" w:line="240" w:lineRule="auto"/>
              <w:rPr>
                <w:rFonts w:ascii="Arial" w:hAnsi="Arial" w:cs="Arial"/>
                <w:color w:val="000000"/>
                <w:spacing w:val="10"/>
                <w:sz w:val="24"/>
                <w:szCs w:val="24"/>
              </w:rPr>
            </w:pPr>
          </w:p>
          <w:p w14:paraId="244CE1AD" w14:textId="77777777" w:rsidR="00B72062" w:rsidRPr="00266DF5" w:rsidRDefault="00B72062" w:rsidP="00B7206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wydarzeń sportowo-rekreacyjnych i integracyjnych organizowanych w obrębie terenów objętych rewitalizacją (szt./rocznie)</w:t>
            </w:r>
          </w:p>
          <w:p w14:paraId="347A7560" w14:textId="7777777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58F5C14F" w14:textId="198503D4"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docelowa: 2 </w:t>
            </w:r>
          </w:p>
          <w:p w14:paraId="2B1385D2" w14:textId="7777777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źródło danych: faktury, dokumentacja zdjęciowa, raport z </w:t>
            </w:r>
            <w:r w:rsidRPr="00266DF5">
              <w:rPr>
                <w:rFonts w:ascii="Arial" w:hAnsi="Arial" w:cs="Arial"/>
                <w:spacing w:val="10"/>
                <w:sz w:val="24"/>
                <w:szCs w:val="24"/>
              </w:rPr>
              <w:lastRenderedPageBreak/>
              <w:t>wykonania zadania</w:t>
            </w:r>
          </w:p>
          <w:p w14:paraId="6793774F" w14:textId="27019531"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1F54F1E9" w14:textId="77777777" w:rsidR="00B72062" w:rsidRPr="00266DF5" w:rsidRDefault="00B72062" w:rsidP="00B72062">
            <w:pPr>
              <w:autoSpaceDE w:val="0"/>
              <w:autoSpaceDN w:val="0"/>
              <w:adjustRightInd w:val="0"/>
              <w:spacing w:after="0" w:line="240" w:lineRule="auto"/>
              <w:rPr>
                <w:rFonts w:ascii="Arial" w:hAnsi="Arial" w:cs="Arial"/>
                <w:spacing w:val="10"/>
                <w:sz w:val="24"/>
                <w:szCs w:val="24"/>
              </w:rPr>
            </w:pPr>
          </w:p>
          <w:p w14:paraId="18D133D1" w14:textId="77777777" w:rsidR="00B72062" w:rsidRPr="00266DF5" w:rsidRDefault="00B72062" w:rsidP="00B72062">
            <w:pPr>
              <w:spacing w:before="120" w:after="120"/>
              <w:contextualSpacing/>
              <w:rPr>
                <w:rFonts w:ascii="Arial" w:hAnsi="Arial" w:cs="Arial"/>
                <w:spacing w:val="10"/>
                <w:sz w:val="24"/>
                <w:szCs w:val="24"/>
              </w:rPr>
            </w:pPr>
            <w:r w:rsidRPr="00266DF5">
              <w:rPr>
                <w:rFonts w:ascii="Arial" w:hAnsi="Arial" w:cs="Arial"/>
                <w:spacing w:val="10"/>
                <w:sz w:val="24"/>
                <w:szCs w:val="24"/>
              </w:rPr>
              <w:t>- PLRO199 - Liczba projektów, w których sfinansowano koszty racjonalnych usprawnień dla osób z niepełnosprawnościami (EFRR/FS/FST), (sztuki)</w:t>
            </w:r>
          </w:p>
          <w:p w14:paraId="2CBD86EF" w14:textId="7777777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7DEE4687" w14:textId="7777777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w:t>
            </w:r>
          </w:p>
          <w:p w14:paraId="3914A2BA" w14:textId="7777777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67B392CF" w14:textId="77777777" w:rsidR="00B72062" w:rsidRPr="00266DF5" w:rsidRDefault="00B72062" w:rsidP="00B72062">
            <w:pPr>
              <w:pStyle w:val="Akapitzlist"/>
              <w:spacing w:before="120" w:after="120"/>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6F13F5D9" w14:textId="77777777" w:rsidR="00B72062" w:rsidRPr="00266DF5" w:rsidRDefault="00B72062" w:rsidP="00B72062">
            <w:pPr>
              <w:autoSpaceDE w:val="0"/>
              <w:autoSpaceDN w:val="0"/>
              <w:adjustRightInd w:val="0"/>
              <w:spacing w:after="0" w:line="360" w:lineRule="auto"/>
              <w:rPr>
                <w:rFonts w:ascii="Arial" w:hAnsi="Arial" w:cs="Arial"/>
                <w:spacing w:val="10"/>
                <w:sz w:val="24"/>
                <w:szCs w:val="24"/>
              </w:rPr>
            </w:pPr>
          </w:p>
          <w:p w14:paraId="6BCB8030" w14:textId="77777777" w:rsidR="00B72062" w:rsidRPr="00266DF5" w:rsidRDefault="00B72062" w:rsidP="00B72062">
            <w:pPr>
              <w:spacing w:before="120" w:after="120"/>
              <w:contextualSpacing/>
              <w:rPr>
                <w:rFonts w:ascii="Arial" w:hAnsi="Arial" w:cs="Arial"/>
                <w:spacing w:val="10"/>
                <w:sz w:val="24"/>
                <w:szCs w:val="24"/>
              </w:rPr>
            </w:pPr>
            <w:r w:rsidRPr="00266DF5">
              <w:rPr>
                <w:rFonts w:ascii="Arial" w:hAnsi="Arial" w:cs="Arial"/>
                <w:spacing w:val="10"/>
                <w:sz w:val="24"/>
                <w:szCs w:val="24"/>
              </w:rPr>
              <w:t>- PLRO146- Powierzchnia obszarów objętych rewitalizacją, (m</w:t>
            </w:r>
            <w:r w:rsidRPr="00266DF5">
              <w:rPr>
                <w:rFonts w:ascii="Arial" w:hAnsi="Arial" w:cs="Arial"/>
                <w:spacing w:val="10"/>
                <w:sz w:val="24"/>
                <w:szCs w:val="24"/>
                <w:vertAlign w:val="superscript"/>
              </w:rPr>
              <w:t>2</w:t>
            </w:r>
            <w:r w:rsidRPr="00266DF5">
              <w:rPr>
                <w:rFonts w:ascii="Arial" w:hAnsi="Arial" w:cs="Arial"/>
                <w:spacing w:val="10"/>
                <w:sz w:val="24"/>
                <w:szCs w:val="24"/>
              </w:rPr>
              <w:t>)</w:t>
            </w:r>
          </w:p>
          <w:p w14:paraId="7901A31A" w14:textId="7777777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4EDB0B6A" w14:textId="1157450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13 058,9077 m</w:t>
            </w:r>
            <w:r w:rsidRPr="00266DF5">
              <w:rPr>
                <w:rFonts w:ascii="Arial" w:hAnsi="Arial" w:cs="Arial"/>
                <w:spacing w:val="10"/>
                <w:sz w:val="24"/>
                <w:szCs w:val="24"/>
                <w:vertAlign w:val="superscript"/>
              </w:rPr>
              <w:t>2</w:t>
            </w:r>
          </w:p>
          <w:p w14:paraId="4451BBCC" w14:textId="7777777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0E9E563B" w14:textId="77777777" w:rsidR="00B72062" w:rsidRPr="00266DF5" w:rsidRDefault="00B72062" w:rsidP="00B72062">
            <w:pPr>
              <w:pStyle w:val="Akapitzlist"/>
              <w:spacing w:before="120" w:after="120"/>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6B5ED618" w14:textId="77777777" w:rsidR="00B72062" w:rsidRPr="00266DF5" w:rsidRDefault="00B72062" w:rsidP="00B72062">
            <w:pPr>
              <w:autoSpaceDE w:val="0"/>
              <w:autoSpaceDN w:val="0"/>
              <w:adjustRightInd w:val="0"/>
              <w:spacing w:after="0" w:line="360" w:lineRule="auto"/>
              <w:rPr>
                <w:rFonts w:ascii="Arial" w:hAnsi="Arial" w:cs="Arial"/>
                <w:spacing w:val="10"/>
                <w:sz w:val="24"/>
                <w:szCs w:val="24"/>
              </w:rPr>
            </w:pPr>
          </w:p>
          <w:p w14:paraId="30484D8E" w14:textId="756CDB41" w:rsidR="00B72062" w:rsidRPr="00266DF5" w:rsidRDefault="00B72062" w:rsidP="00F27523">
            <w:pPr>
              <w:pStyle w:val="Akapitzlist"/>
              <w:spacing w:before="120" w:after="120"/>
              <w:ind w:left="34" w:hanging="29"/>
              <w:rPr>
                <w:rFonts w:ascii="Arial" w:hAnsi="Arial" w:cs="Arial"/>
                <w:spacing w:val="10"/>
                <w:sz w:val="24"/>
                <w:szCs w:val="24"/>
              </w:rPr>
            </w:pPr>
            <w:r w:rsidRPr="00266DF5">
              <w:rPr>
                <w:rFonts w:ascii="Arial" w:hAnsi="Arial" w:cs="Arial"/>
                <w:spacing w:val="10"/>
                <w:sz w:val="24"/>
                <w:szCs w:val="24"/>
              </w:rPr>
              <w:t>- PLRR048- Liczba ludności zami</w:t>
            </w:r>
            <w:r w:rsidR="00F27523" w:rsidRPr="00266DF5">
              <w:rPr>
                <w:rFonts w:ascii="Arial" w:hAnsi="Arial" w:cs="Arial"/>
                <w:spacing w:val="10"/>
                <w:sz w:val="24"/>
                <w:szCs w:val="24"/>
              </w:rPr>
              <w:t>eszkującej obszar rewitalizacji</w:t>
            </w:r>
          </w:p>
          <w:p w14:paraId="0B569872" w14:textId="77777777" w:rsidR="00F27523" w:rsidRPr="00266DF5" w:rsidRDefault="00F27523" w:rsidP="00F27523">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bazowa: 856  </w:t>
            </w:r>
          </w:p>
          <w:p w14:paraId="404CF8A5" w14:textId="1423052A" w:rsidR="00B72062" w:rsidRPr="00266DF5" w:rsidRDefault="00F27523" w:rsidP="00F27523">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(prognozowana liczba ludności w 2030 roku – 816)</w:t>
            </w:r>
            <w:r w:rsidR="00B72062" w:rsidRPr="00266DF5">
              <w:rPr>
                <w:rFonts w:ascii="Arial" w:hAnsi="Arial" w:cs="Arial"/>
                <w:spacing w:val="10"/>
                <w:sz w:val="24"/>
                <w:szCs w:val="24"/>
              </w:rPr>
              <w:t xml:space="preserve">źródło danych: ewidencja </w:t>
            </w:r>
            <w:r w:rsidR="00B72062" w:rsidRPr="00266DF5">
              <w:rPr>
                <w:rFonts w:ascii="Arial" w:hAnsi="Arial" w:cs="Arial"/>
                <w:spacing w:val="10"/>
                <w:sz w:val="24"/>
                <w:szCs w:val="24"/>
              </w:rPr>
              <w:lastRenderedPageBreak/>
              <w:t>ludności</w:t>
            </w:r>
          </w:p>
          <w:p w14:paraId="63EBB0A6" w14:textId="4079AB1A" w:rsidR="00B72062" w:rsidRPr="00266DF5" w:rsidRDefault="00B72062" w:rsidP="00B72062">
            <w:pPr>
              <w:pStyle w:val="Akapitzlist"/>
              <w:spacing w:before="120" w:after="120"/>
              <w:ind w:left="348"/>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63E4C0EC" w14:textId="77777777" w:rsidR="00B72062" w:rsidRPr="00266DF5" w:rsidRDefault="00B72062" w:rsidP="00B72062">
            <w:pPr>
              <w:spacing w:before="120" w:after="120"/>
              <w:contextualSpacing/>
              <w:rPr>
                <w:rFonts w:ascii="Arial" w:hAnsi="Arial" w:cs="Arial"/>
                <w:spacing w:val="10"/>
                <w:sz w:val="24"/>
                <w:szCs w:val="24"/>
              </w:rPr>
            </w:pPr>
          </w:p>
          <w:p w14:paraId="59C9F7CC" w14:textId="77777777" w:rsidR="00B72062" w:rsidRPr="00266DF5" w:rsidRDefault="00B72062" w:rsidP="00B72062">
            <w:pPr>
              <w:spacing w:before="120" w:after="120"/>
              <w:contextualSpacing/>
              <w:rPr>
                <w:rFonts w:ascii="Arial" w:hAnsi="Arial" w:cs="Arial"/>
                <w:spacing w:val="10"/>
                <w:sz w:val="24"/>
                <w:szCs w:val="24"/>
              </w:rPr>
            </w:pPr>
            <w:r w:rsidRPr="00266DF5">
              <w:rPr>
                <w:rFonts w:ascii="Arial" w:hAnsi="Arial" w:cs="Arial"/>
                <w:spacing w:val="10"/>
                <w:sz w:val="24"/>
                <w:szCs w:val="24"/>
              </w:rPr>
              <w:t>-RCR077- Liczba osób odwiedzających obiekty kulturalne i turystyczne objęte wsparciem (osoby/rocznie)</w:t>
            </w:r>
          </w:p>
          <w:p w14:paraId="343433B0" w14:textId="77777777"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51AFB3F7" w14:textId="77584D3C" w:rsidR="00B72062" w:rsidRPr="00266DF5" w:rsidRDefault="00B72062" w:rsidP="00B72062">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docelowa: </w:t>
            </w:r>
            <w:r w:rsidR="007948CF" w:rsidRPr="00266DF5">
              <w:rPr>
                <w:rFonts w:ascii="Arial" w:hAnsi="Arial" w:cs="Arial"/>
                <w:spacing w:val="10"/>
                <w:sz w:val="24"/>
                <w:szCs w:val="24"/>
              </w:rPr>
              <w:t>200</w:t>
            </w:r>
            <w:r w:rsidRPr="00266DF5">
              <w:rPr>
                <w:rFonts w:ascii="Arial" w:hAnsi="Arial" w:cs="Arial"/>
                <w:spacing w:val="10"/>
                <w:sz w:val="24"/>
                <w:szCs w:val="24"/>
              </w:rPr>
              <w:t xml:space="preserve"> </w:t>
            </w:r>
          </w:p>
          <w:p w14:paraId="0E13CAF1" w14:textId="77777777" w:rsidR="007948CF" w:rsidRPr="00266DF5" w:rsidRDefault="00B72062" w:rsidP="007948CF">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ewidencja odwiedzających</w:t>
            </w:r>
          </w:p>
          <w:p w14:paraId="3E2FEE16" w14:textId="285D2637" w:rsidR="00253450" w:rsidRPr="00266DF5" w:rsidRDefault="00B72062" w:rsidP="007948CF">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253450" w:rsidRPr="00266DF5" w14:paraId="71AABA1C" w14:textId="77777777" w:rsidTr="004E15A2">
        <w:tc>
          <w:tcPr>
            <w:tcW w:w="4928" w:type="dxa"/>
            <w:shd w:val="clear" w:color="auto" w:fill="auto"/>
            <w:vAlign w:val="center"/>
          </w:tcPr>
          <w:p w14:paraId="1C47DE6B" w14:textId="77777777" w:rsidR="00253450" w:rsidRPr="00266DF5" w:rsidRDefault="006A0ECB" w:rsidP="001D4D01">
            <w:pPr>
              <w:spacing w:after="0" w:line="240" w:lineRule="auto"/>
              <w:rPr>
                <w:rFonts w:ascii="Arial" w:hAnsi="Arial" w:cs="Arial"/>
                <w:spacing w:val="10"/>
                <w:szCs w:val="24"/>
              </w:rPr>
            </w:pPr>
            <w:r w:rsidRPr="00266DF5">
              <w:rPr>
                <w:rFonts w:ascii="Arial" w:hAnsi="Arial" w:cs="Arial"/>
                <w:spacing w:val="10"/>
                <w:sz w:val="24"/>
                <w:szCs w:val="24"/>
              </w:rPr>
              <w:lastRenderedPageBreak/>
              <w:t>Rewitalizacja Parku w Płonce etap 2</w:t>
            </w:r>
          </w:p>
        </w:tc>
        <w:tc>
          <w:tcPr>
            <w:tcW w:w="4820" w:type="dxa"/>
            <w:shd w:val="clear" w:color="auto" w:fill="auto"/>
            <w:vAlign w:val="center"/>
          </w:tcPr>
          <w:p w14:paraId="5BFC81CB"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powierzchnia terenów, którym nadano nowe funkcje społeczne lub gospodarcze (m</w:t>
            </w:r>
            <w:r w:rsidRPr="00266DF5">
              <w:rPr>
                <w:rFonts w:ascii="Arial" w:hAnsi="Arial" w:cs="Arial"/>
                <w:spacing w:val="10"/>
                <w:sz w:val="24"/>
                <w:szCs w:val="24"/>
                <w:vertAlign w:val="superscript"/>
              </w:rPr>
              <w:t>2</w:t>
            </w:r>
            <w:r w:rsidRPr="00266DF5">
              <w:rPr>
                <w:rFonts w:ascii="Arial" w:hAnsi="Arial" w:cs="Arial"/>
                <w:spacing w:val="10"/>
                <w:sz w:val="24"/>
                <w:szCs w:val="24"/>
              </w:rPr>
              <w:t>),</w:t>
            </w:r>
          </w:p>
          <w:p w14:paraId="010C3087"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bazowa: 0</w:t>
            </w:r>
          </w:p>
          <w:p w14:paraId="4BAE4E1C" w14:textId="2DB8710E"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docelowa: </w:t>
            </w:r>
            <w:r w:rsidR="00D90C72" w:rsidRPr="00266DF5">
              <w:rPr>
                <w:rFonts w:ascii="Arial" w:hAnsi="Arial" w:cs="Arial"/>
                <w:spacing w:val="10"/>
                <w:sz w:val="24"/>
                <w:szCs w:val="24"/>
              </w:rPr>
              <w:t>21 030  m</w:t>
            </w:r>
            <w:r w:rsidR="00D90C72" w:rsidRPr="00266DF5">
              <w:rPr>
                <w:rFonts w:ascii="Arial" w:hAnsi="Arial" w:cs="Arial"/>
                <w:spacing w:val="10"/>
                <w:sz w:val="24"/>
                <w:szCs w:val="24"/>
                <w:vertAlign w:val="superscript"/>
              </w:rPr>
              <w:t>2</w:t>
            </w:r>
          </w:p>
          <w:p w14:paraId="78F7624F"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458369B5" w14:textId="77777777" w:rsidR="006D5D89" w:rsidRPr="00266DF5" w:rsidRDefault="006D5D89" w:rsidP="001D4D01">
            <w:pPr>
              <w:pStyle w:val="Akapitzlist"/>
              <w:spacing w:before="120" w:after="120" w:line="240" w:lineRule="auto"/>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5D7B2C14"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p>
          <w:p w14:paraId="5956E79C"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obiektów zabytkowych objętych robotami restauratorskimi i konserwatorskimi (sztuki),</w:t>
            </w:r>
          </w:p>
          <w:p w14:paraId="76003E89"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026BF912"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docelowa: 1</w:t>
            </w:r>
          </w:p>
          <w:p w14:paraId="033EDF37"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1E05F2E3" w14:textId="77777777" w:rsidR="006D5D89" w:rsidRPr="00266DF5" w:rsidRDefault="006D5D89" w:rsidP="001D4D01">
            <w:pPr>
              <w:pStyle w:val="Akapitzlist"/>
              <w:spacing w:before="120" w:after="120" w:line="240" w:lineRule="auto"/>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6543B7E3"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p>
          <w:p w14:paraId="71F27852"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osób odwiedzających obiekty zabytkowe (osoby/rocznie),</w:t>
            </w:r>
          </w:p>
          <w:p w14:paraId="7DFEE177"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lastRenderedPageBreak/>
              <w:t>wartość bazowa: 0</w:t>
            </w:r>
          </w:p>
          <w:p w14:paraId="361C7FDA" w14:textId="7365B4A8"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docelowa: </w:t>
            </w:r>
            <w:r w:rsidR="00BD3169" w:rsidRPr="00266DF5">
              <w:rPr>
                <w:rFonts w:ascii="Arial" w:hAnsi="Arial" w:cs="Arial"/>
                <w:spacing w:val="10"/>
                <w:sz w:val="24"/>
                <w:szCs w:val="24"/>
              </w:rPr>
              <w:t>150</w:t>
            </w:r>
          </w:p>
          <w:p w14:paraId="305A5FB9" w14:textId="77777777" w:rsidR="00BD316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ewidencja odwiedzających</w:t>
            </w:r>
          </w:p>
          <w:p w14:paraId="01FCC404" w14:textId="1616F7C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5173F0C1"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p>
          <w:p w14:paraId="67E7FB1F"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osób korzystających z infrastruktury rekreacyjnej i towarzyszącej w obrębie terenów objętych rewitalizacją (osoby/rocznie),</w:t>
            </w:r>
          </w:p>
          <w:p w14:paraId="4999BA64"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bazowa: 0</w:t>
            </w:r>
          </w:p>
          <w:p w14:paraId="299057E9" w14:textId="2132B050"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docelowa: </w:t>
            </w:r>
            <w:r w:rsidR="001D4D01" w:rsidRPr="00266DF5">
              <w:rPr>
                <w:rFonts w:ascii="Arial" w:hAnsi="Arial" w:cs="Arial"/>
                <w:spacing w:val="10"/>
                <w:sz w:val="24"/>
                <w:szCs w:val="24"/>
              </w:rPr>
              <w:t>400</w:t>
            </w:r>
            <w:r w:rsidRPr="00266DF5">
              <w:rPr>
                <w:rFonts w:ascii="Arial" w:hAnsi="Arial" w:cs="Arial"/>
                <w:spacing w:val="10"/>
                <w:sz w:val="24"/>
                <w:szCs w:val="24"/>
              </w:rPr>
              <w:t xml:space="preserve"> </w:t>
            </w:r>
          </w:p>
          <w:p w14:paraId="7EF61BE9" w14:textId="77777777" w:rsidR="001D4D01"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ewidencja odwiedzających</w:t>
            </w:r>
          </w:p>
          <w:p w14:paraId="2A83535D" w14:textId="4299A59E"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0B21E071"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p>
          <w:p w14:paraId="3E17421E"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wydarzeń integracyjnych organizowanych w obrębie terenów objętych rewitalizacją (szt./rocznie).</w:t>
            </w:r>
          </w:p>
          <w:p w14:paraId="1D5042EE"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2B24699F" w14:textId="0A0437FC"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docelowa: 1 </w:t>
            </w:r>
          </w:p>
          <w:p w14:paraId="061717A5" w14:textId="77777777" w:rsidR="001D4D01" w:rsidRPr="00266DF5" w:rsidRDefault="001D4D01"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faktury,</w:t>
            </w:r>
          </w:p>
          <w:p w14:paraId="2EF4C557" w14:textId="3EF2C220"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dokumentacja zdjęciowa, raport z wykonania zadania</w:t>
            </w:r>
          </w:p>
          <w:p w14:paraId="7F436681"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57C06324"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p>
          <w:p w14:paraId="0AA834B9" w14:textId="77777777" w:rsidR="006D5D89" w:rsidRPr="00266DF5" w:rsidRDefault="006D5D89" w:rsidP="001D4D01">
            <w:pPr>
              <w:spacing w:before="120" w:after="120" w:line="240" w:lineRule="auto"/>
              <w:contextualSpacing/>
              <w:rPr>
                <w:rFonts w:ascii="Arial" w:hAnsi="Arial" w:cs="Arial"/>
                <w:spacing w:val="10"/>
                <w:sz w:val="24"/>
                <w:szCs w:val="24"/>
              </w:rPr>
            </w:pPr>
            <w:r w:rsidRPr="00266DF5">
              <w:rPr>
                <w:rFonts w:ascii="Arial" w:hAnsi="Arial" w:cs="Arial"/>
                <w:spacing w:val="10"/>
                <w:sz w:val="24"/>
                <w:szCs w:val="24"/>
              </w:rPr>
              <w:t>- PLRO132 Liczba obiektów dostosowanych do potrzeb osób z niepełnosprawnościami (EFRR/FST/FS), (sztuki)</w:t>
            </w:r>
          </w:p>
          <w:p w14:paraId="71FB4C1C"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50A3C322"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docelowa: 1</w:t>
            </w:r>
          </w:p>
          <w:p w14:paraId="3581DE06"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522F4A85" w14:textId="77777777" w:rsidR="006D5D89" w:rsidRPr="00266DF5" w:rsidRDefault="006D5D89" w:rsidP="001D4D01">
            <w:pPr>
              <w:pStyle w:val="Akapitzlist"/>
              <w:spacing w:before="120" w:after="120" w:line="240" w:lineRule="auto"/>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projektów do ukończenia produktu w ramach projektu.</w:t>
            </w:r>
          </w:p>
          <w:p w14:paraId="020E0D69" w14:textId="77777777" w:rsidR="001D4D01" w:rsidRPr="00266DF5" w:rsidRDefault="001D4D01" w:rsidP="001D4D01">
            <w:pPr>
              <w:autoSpaceDE w:val="0"/>
              <w:autoSpaceDN w:val="0"/>
              <w:adjustRightInd w:val="0"/>
              <w:spacing w:after="0" w:line="240" w:lineRule="auto"/>
              <w:rPr>
                <w:rFonts w:ascii="Arial" w:hAnsi="Arial" w:cs="Arial"/>
                <w:spacing w:val="10"/>
                <w:sz w:val="24"/>
                <w:szCs w:val="24"/>
              </w:rPr>
            </w:pPr>
          </w:p>
          <w:p w14:paraId="10862770"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xml:space="preserve">- RCO077 Liczba obiektów kulturalnych </w:t>
            </w:r>
            <w:r w:rsidRPr="00266DF5">
              <w:rPr>
                <w:rFonts w:ascii="Arial" w:hAnsi="Arial" w:cs="Arial"/>
                <w:spacing w:val="10"/>
                <w:sz w:val="24"/>
                <w:szCs w:val="24"/>
              </w:rPr>
              <w:lastRenderedPageBreak/>
              <w:t>i turystycznych objętych wsparciem,</w:t>
            </w:r>
          </w:p>
          <w:p w14:paraId="05A39B2E" w14:textId="77777777" w:rsidR="006D5D89" w:rsidRPr="00266DF5" w:rsidRDefault="006D5D89" w:rsidP="001D4D01">
            <w:pPr>
              <w:spacing w:before="120" w:after="120" w:line="240" w:lineRule="auto"/>
              <w:contextualSpacing/>
              <w:rPr>
                <w:rFonts w:ascii="Arial" w:hAnsi="Arial" w:cs="Arial"/>
                <w:spacing w:val="10"/>
                <w:sz w:val="24"/>
                <w:szCs w:val="24"/>
              </w:rPr>
            </w:pPr>
            <w:r w:rsidRPr="00266DF5">
              <w:rPr>
                <w:rFonts w:ascii="Arial" w:hAnsi="Arial" w:cs="Arial"/>
                <w:spacing w:val="10"/>
                <w:sz w:val="24"/>
                <w:szCs w:val="24"/>
              </w:rPr>
              <w:t>(sztuki)</w:t>
            </w:r>
          </w:p>
          <w:p w14:paraId="7084DC9F"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bazowa: 0</w:t>
            </w:r>
          </w:p>
          <w:p w14:paraId="3410A058"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docelowa: 1</w:t>
            </w:r>
          </w:p>
          <w:p w14:paraId="7CE42F0D"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58EDF2D1" w14:textId="77777777" w:rsidR="006D5D89" w:rsidRPr="00266DF5" w:rsidRDefault="006D5D89" w:rsidP="001D4D01">
            <w:pPr>
              <w:pStyle w:val="Akapitzlist"/>
              <w:spacing w:before="120" w:after="120" w:line="240" w:lineRule="auto"/>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3B8927C0"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p>
          <w:p w14:paraId="17C6B2D7" w14:textId="77777777" w:rsidR="006D5D89" w:rsidRPr="00266DF5" w:rsidRDefault="006D5D89" w:rsidP="001D4D01">
            <w:pPr>
              <w:spacing w:before="120" w:after="120" w:line="240" w:lineRule="auto"/>
              <w:contextualSpacing/>
              <w:rPr>
                <w:rFonts w:ascii="Arial" w:hAnsi="Arial" w:cs="Arial"/>
                <w:spacing w:val="10"/>
                <w:sz w:val="24"/>
                <w:szCs w:val="24"/>
              </w:rPr>
            </w:pPr>
            <w:r w:rsidRPr="00266DF5">
              <w:rPr>
                <w:rFonts w:ascii="Arial" w:hAnsi="Arial" w:cs="Arial"/>
                <w:spacing w:val="10"/>
                <w:sz w:val="24"/>
                <w:szCs w:val="24"/>
              </w:rPr>
              <w:t>- PLRO199 - Liczba projektów, w których sfinansowano koszty racjonalnych usprawnień dla osób z niepełnosprawnościami (EFRR/FS/FST), (sztuki)</w:t>
            </w:r>
          </w:p>
          <w:p w14:paraId="3CC79D86"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50F2F917"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docelowa: 1</w:t>
            </w:r>
          </w:p>
          <w:p w14:paraId="144AD847"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1657C502" w14:textId="77777777" w:rsidR="006D5D89" w:rsidRPr="00266DF5" w:rsidRDefault="006D5D89" w:rsidP="001D4D01">
            <w:pPr>
              <w:pStyle w:val="Akapitzlist"/>
              <w:spacing w:before="120" w:after="120" w:line="240" w:lineRule="auto"/>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70252911" w14:textId="77777777" w:rsidR="001D4D01" w:rsidRPr="00266DF5" w:rsidRDefault="001D4D01" w:rsidP="001D4D01">
            <w:pPr>
              <w:spacing w:before="120" w:after="120" w:line="240" w:lineRule="auto"/>
              <w:rPr>
                <w:rFonts w:ascii="Arial" w:hAnsi="Arial" w:cs="Arial"/>
                <w:spacing w:val="10"/>
                <w:sz w:val="24"/>
                <w:szCs w:val="24"/>
              </w:rPr>
            </w:pPr>
          </w:p>
          <w:p w14:paraId="2DDA442C" w14:textId="77777777" w:rsidR="006D5D89" w:rsidRPr="00266DF5" w:rsidRDefault="006D5D89" w:rsidP="001D4D01">
            <w:pPr>
              <w:spacing w:before="120" w:after="120" w:line="240" w:lineRule="auto"/>
              <w:rPr>
                <w:rFonts w:ascii="Arial" w:hAnsi="Arial" w:cs="Arial"/>
                <w:spacing w:val="10"/>
                <w:sz w:val="24"/>
                <w:szCs w:val="24"/>
              </w:rPr>
            </w:pPr>
            <w:r w:rsidRPr="00266DF5">
              <w:rPr>
                <w:rFonts w:ascii="Arial" w:hAnsi="Arial" w:cs="Arial"/>
                <w:spacing w:val="10"/>
                <w:sz w:val="24"/>
                <w:szCs w:val="24"/>
              </w:rPr>
              <w:t>- PLRO146- Powierzchnia obszarów objętych rewitalizacją (m</w:t>
            </w:r>
            <w:r w:rsidRPr="00266DF5">
              <w:rPr>
                <w:rFonts w:ascii="Arial" w:hAnsi="Arial" w:cs="Arial"/>
                <w:spacing w:val="10"/>
                <w:sz w:val="24"/>
                <w:szCs w:val="24"/>
                <w:vertAlign w:val="superscript"/>
              </w:rPr>
              <w:t>2</w:t>
            </w:r>
            <w:r w:rsidRPr="00266DF5">
              <w:rPr>
                <w:rFonts w:ascii="Arial" w:hAnsi="Arial" w:cs="Arial"/>
                <w:spacing w:val="10"/>
                <w:sz w:val="24"/>
                <w:szCs w:val="24"/>
              </w:rPr>
              <w:t>)</w:t>
            </w:r>
          </w:p>
          <w:p w14:paraId="2976077B"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3009B5B4" w14:textId="0F6A6853"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docelowa: </w:t>
            </w:r>
            <w:r w:rsidR="00D90C72" w:rsidRPr="00266DF5">
              <w:rPr>
                <w:rFonts w:ascii="Arial" w:hAnsi="Arial" w:cs="Arial"/>
                <w:spacing w:val="10"/>
                <w:sz w:val="24"/>
                <w:szCs w:val="24"/>
              </w:rPr>
              <w:t>21 030  m</w:t>
            </w:r>
            <w:r w:rsidR="00D90C72" w:rsidRPr="00266DF5">
              <w:rPr>
                <w:rFonts w:ascii="Arial" w:hAnsi="Arial" w:cs="Arial"/>
                <w:spacing w:val="10"/>
                <w:sz w:val="24"/>
                <w:szCs w:val="24"/>
                <w:vertAlign w:val="superscript"/>
              </w:rPr>
              <w:t>2</w:t>
            </w:r>
          </w:p>
          <w:p w14:paraId="7F8C80D2"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protokoły odbioru, faktury, dokumentacja powykonawcza;</w:t>
            </w:r>
          </w:p>
          <w:p w14:paraId="4C36EE9A" w14:textId="77777777" w:rsidR="006D5D89" w:rsidRPr="00266DF5" w:rsidRDefault="006D5D89" w:rsidP="001D4D01">
            <w:pPr>
              <w:pStyle w:val="Akapitzlist"/>
              <w:spacing w:before="120" w:after="120" w:line="240" w:lineRule="auto"/>
              <w:ind w:left="348" w:hanging="9"/>
              <w:rPr>
                <w:rFonts w:ascii="Arial" w:hAnsi="Arial" w:cs="Arial"/>
                <w:spacing w:val="10"/>
                <w:sz w:val="24"/>
                <w:szCs w:val="24"/>
              </w:rPr>
            </w:pPr>
            <w:r w:rsidRPr="00266DF5">
              <w:rPr>
                <w:rFonts w:ascii="Arial" w:hAnsi="Arial" w:cs="Arial"/>
                <w:spacing w:val="10"/>
                <w:sz w:val="24"/>
                <w:szCs w:val="24"/>
              </w:rPr>
              <w:t>częstotliwość pomiaru: wskaźnik będzie mierzony w okresie od rozpoczęcia realizacji projektu do ukończenia produktu w ramach projektu.</w:t>
            </w:r>
          </w:p>
          <w:p w14:paraId="726C5C97"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p>
          <w:p w14:paraId="4228F41B"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PLRR048- Liczba ludności zamieszkującej obszar rewitalizacji, (osoby)</w:t>
            </w:r>
          </w:p>
          <w:p w14:paraId="6C245641" w14:textId="77777777" w:rsidR="00F27523" w:rsidRPr="00266DF5" w:rsidRDefault="00F27523" w:rsidP="00F27523">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lastRenderedPageBreak/>
              <w:t xml:space="preserve">wartość bazowa: 856  </w:t>
            </w:r>
          </w:p>
          <w:p w14:paraId="36A52824" w14:textId="77777777" w:rsidR="00F27523" w:rsidRPr="00266DF5" w:rsidRDefault="00F27523" w:rsidP="00F27523">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docelowa: (prognozowana liczba ludności w 2030 roku – 816)</w:t>
            </w:r>
          </w:p>
          <w:p w14:paraId="3CD3B527" w14:textId="7901C6FD" w:rsidR="006D5D89" w:rsidRPr="00266DF5" w:rsidRDefault="006D5D89" w:rsidP="00F27523">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ewidencja ludności</w:t>
            </w:r>
          </w:p>
          <w:p w14:paraId="20D97B7A" w14:textId="505C76E5" w:rsidR="006D5D89" w:rsidRPr="00266DF5" w:rsidRDefault="006D5D89" w:rsidP="001D4D01">
            <w:pPr>
              <w:pStyle w:val="Akapitzlist"/>
              <w:spacing w:before="120" w:after="120" w:line="240" w:lineRule="auto"/>
              <w:ind w:left="348"/>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5262B6C9"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p>
          <w:p w14:paraId="300B1117" w14:textId="77777777" w:rsidR="006D5D89" w:rsidRPr="00266DF5" w:rsidRDefault="006D5D89" w:rsidP="001D4D0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RCR077- Liczba osób odwiedzających obiekty kulturalne i turystyczne objęte wsparciem.</w:t>
            </w:r>
          </w:p>
          <w:p w14:paraId="339B718E" w14:textId="77777777" w:rsidR="006D5D89" w:rsidRPr="00266DF5" w:rsidRDefault="006D5D89" w:rsidP="001D4D01">
            <w:pPr>
              <w:spacing w:before="120" w:after="120" w:line="240" w:lineRule="auto"/>
              <w:contextualSpacing/>
              <w:rPr>
                <w:rFonts w:ascii="Arial" w:hAnsi="Arial" w:cs="Arial"/>
                <w:spacing w:val="10"/>
                <w:sz w:val="24"/>
                <w:szCs w:val="24"/>
              </w:rPr>
            </w:pPr>
            <w:r w:rsidRPr="00266DF5">
              <w:rPr>
                <w:rFonts w:ascii="Arial" w:hAnsi="Arial" w:cs="Arial"/>
                <w:spacing w:val="10"/>
                <w:sz w:val="24"/>
                <w:szCs w:val="24"/>
              </w:rPr>
              <w:t xml:space="preserve"> (osoby/rocznie)</w:t>
            </w:r>
          </w:p>
          <w:p w14:paraId="6D601206" w14:textId="77777777"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wartość bazowa: 0</w:t>
            </w:r>
          </w:p>
          <w:p w14:paraId="19A06E49" w14:textId="7B0FCE59" w:rsidR="006D5D89"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 xml:space="preserve">wartość docelowa: </w:t>
            </w:r>
            <w:r w:rsidR="001D4D01" w:rsidRPr="00266DF5">
              <w:rPr>
                <w:rFonts w:ascii="Arial" w:hAnsi="Arial" w:cs="Arial"/>
                <w:spacing w:val="10"/>
                <w:sz w:val="24"/>
                <w:szCs w:val="24"/>
              </w:rPr>
              <w:t>400</w:t>
            </w:r>
          </w:p>
          <w:p w14:paraId="571B0AEE" w14:textId="77777777" w:rsidR="001D4D01"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źródło danych: ewidencja odwiedzających</w:t>
            </w:r>
          </w:p>
          <w:p w14:paraId="1432887C" w14:textId="437F2939" w:rsidR="00253450" w:rsidRPr="00266DF5" w:rsidRDefault="006D5D89" w:rsidP="001D4D01">
            <w:pPr>
              <w:pStyle w:val="Akapitzlist"/>
              <w:spacing w:before="120" w:after="120" w:line="240" w:lineRule="auto"/>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912215" w:rsidRPr="00266DF5" w14:paraId="16CA5F79" w14:textId="77777777" w:rsidTr="00FE3B04">
        <w:tc>
          <w:tcPr>
            <w:tcW w:w="4928" w:type="dxa"/>
            <w:shd w:val="clear" w:color="auto" w:fill="auto"/>
            <w:vAlign w:val="center"/>
          </w:tcPr>
          <w:p w14:paraId="0B039B0C" w14:textId="77777777" w:rsidR="00912215" w:rsidRPr="00266DF5" w:rsidRDefault="004E15A2" w:rsidP="004E15A2">
            <w:pPr>
              <w:spacing w:after="0" w:line="240" w:lineRule="auto"/>
              <w:rPr>
                <w:rFonts w:ascii="Arial" w:hAnsi="Arial" w:cs="Arial"/>
                <w:color w:val="000000"/>
                <w:spacing w:val="10"/>
                <w:sz w:val="24"/>
                <w:szCs w:val="24"/>
              </w:rPr>
            </w:pPr>
            <w:r w:rsidRPr="00266DF5">
              <w:rPr>
                <w:rFonts w:ascii="Arial" w:hAnsi="Arial" w:cs="Arial"/>
                <w:spacing w:val="10"/>
                <w:sz w:val="24"/>
                <w:szCs w:val="24"/>
              </w:rPr>
              <w:lastRenderedPageBreak/>
              <w:t>Organizacja cyklu przedsięwzięć adresowanych do osób w wieku 60+ w obu podobszarach obszaru rewitalizacji</w:t>
            </w:r>
          </w:p>
        </w:tc>
        <w:tc>
          <w:tcPr>
            <w:tcW w:w="4820" w:type="dxa"/>
            <w:shd w:val="clear" w:color="auto" w:fill="auto"/>
            <w:vAlign w:val="center"/>
          </w:tcPr>
          <w:p w14:paraId="1903D71F" w14:textId="77777777" w:rsidR="00FE3B04" w:rsidRPr="00266DF5" w:rsidRDefault="00FE3B04" w:rsidP="00FE3B04">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zorganizowanych przedsięwzięć dla seniorów (szt.),</w:t>
            </w:r>
          </w:p>
          <w:p w14:paraId="43608C50" w14:textId="77777777" w:rsidR="00FE3B04" w:rsidRPr="00266DF5" w:rsidRDefault="00FE3B04" w:rsidP="00FE3B04">
            <w:pPr>
              <w:pStyle w:val="Akapitzlist"/>
              <w:spacing w:before="120" w:after="120"/>
              <w:ind w:left="317"/>
              <w:rPr>
                <w:rFonts w:ascii="Arial" w:hAnsi="Arial" w:cs="Arial"/>
                <w:spacing w:val="10"/>
                <w:sz w:val="24"/>
                <w:szCs w:val="24"/>
              </w:rPr>
            </w:pPr>
            <w:r w:rsidRPr="00266DF5">
              <w:rPr>
                <w:rFonts w:ascii="Arial" w:hAnsi="Arial" w:cs="Arial"/>
                <w:spacing w:val="10"/>
                <w:sz w:val="24"/>
                <w:szCs w:val="24"/>
              </w:rPr>
              <w:t xml:space="preserve">wartość bazowa: 0 </w:t>
            </w:r>
          </w:p>
          <w:p w14:paraId="69F3C0E9" w14:textId="4EBEFAC3" w:rsidR="00FE3B04" w:rsidRPr="00266DF5" w:rsidRDefault="00FE3B04" w:rsidP="00FE3B04">
            <w:pPr>
              <w:pStyle w:val="Akapitzlist"/>
              <w:spacing w:before="120" w:after="120"/>
              <w:ind w:left="317"/>
              <w:rPr>
                <w:rFonts w:ascii="Arial" w:hAnsi="Arial" w:cs="Arial"/>
                <w:spacing w:val="10"/>
                <w:sz w:val="24"/>
                <w:szCs w:val="24"/>
              </w:rPr>
            </w:pPr>
            <w:r w:rsidRPr="00266DF5">
              <w:rPr>
                <w:rFonts w:ascii="Arial" w:hAnsi="Arial" w:cs="Arial"/>
                <w:spacing w:val="10"/>
                <w:sz w:val="24"/>
                <w:szCs w:val="24"/>
              </w:rPr>
              <w:t>wartość docelowa: 6 (1 rocznie)</w:t>
            </w:r>
          </w:p>
          <w:p w14:paraId="473CA168" w14:textId="5C258EB4" w:rsidR="00FE3B04" w:rsidRPr="00266DF5" w:rsidRDefault="00FE3B04" w:rsidP="00FE3B04">
            <w:pPr>
              <w:pStyle w:val="Akapitzlist"/>
              <w:spacing w:before="120" w:after="120"/>
              <w:ind w:left="317"/>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7C08E8CC" w14:textId="33D06197" w:rsidR="00FE3B04" w:rsidRPr="00266DF5" w:rsidRDefault="00FE3B04" w:rsidP="00FE3B04">
            <w:pPr>
              <w:pStyle w:val="Akapitzlist"/>
              <w:spacing w:before="120" w:after="120"/>
              <w:ind w:left="317"/>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7CD7C807" w14:textId="77777777" w:rsidR="00FE3B04" w:rsidRPr="00266DF5" w:rsidRDefault="00FE3B04" w:rsidP="00FE3B04">
            <w:pPr>
              <w:autoSpaceDE w:val="0"/>
              <w:autoSpaceDN w:val="0"/>
              <w:adjustRightInd w:val="0"/>
              <w:spacing w:after="0" w:line="240" w:lineRule="auto"/>
              <w:rPr>
                <w:rFonts w:ascii="Arial" w:hAnsi="Arial" w:cs="Arial"/>
                <w:spacing w:val="10"/>
                <w:sz w:val="24"/>
                <w:szCs w:val="24"/>
              </w:rPr>
            </w:pPr>
          </w:p>
          <w:p w14:paraId="7D21A05D" w14:textId="77777777" w:rsidR="00FE3B04" w:rsidRPr="00266DF5" w:rsidRDefault="00FE3B04" w:rsidP="00FE3B04">
            <w:pPr>
              <w:spacing w:afterLines="60" w:after="144" w:line="240" w:lineRule="auto"/>
              <w:rPr>
                <w:rFonts w:ascii="Arial" w:hAnsi="Arial" w:cs="Arial"/>
                <w:spacing w:val="10"/>
                <w:sz w:val="24"/>
                <w:szCs w:val="24"/>
              </w:rPr>
            </w:pPr>
            <w:r w:rsidRPr="00266DF5">
              <w:rPr>
                <w:rFonts w:ascii="Arial" w:hAnsi="Arial" w:cs="Arial"/>
                <w:spacing w:val="10"/>
                <w:sz w:val="24"/>
                <w:szCs w:val="24"/>
              </w:rPr>
              <w:t>- liczba seniorów biorących udział w cyklu przedsięwzięć (osoby/rocznie)</w:t>
            </w:r>
          </w:p>
          <w:p w14:paraId="0E11F850" w14:textId="77777777" w:rsidR="00FE3B04"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626FD786" w14:textId="77777777" w:rsidR="00FE3B04"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docelowa: 120 (20 rocznie) </w:t>
            </w:r>
          </w:p>
          <w:p w14:paraId="77AC0DF0" w14:textId="1D574EDC" w:rsidR="00FE3B04" w:rsidRPr="00266DF5" w:rsidRDefault="00FE3B04" w:rsidP="00FE3B04">
            <w:pPr>
              <w:pStyle w:val="Akapitzlist"/>
              <w:spacing w:before="120" w:after="120"/>
              <w:ind w:left="348" w:hanging="31"/>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0944284A" w14:textId="6C649EEC" w:rsidR="00912215"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912215" w:rsidRPr="00266DF5" w14:paraId="4417C962" w14:textId="77777777" w:rsidTr="004E15A2">
        <w:tc>
          <w:tcPr>
            <w:tcW w:w="4928" w:type="dxa"/>
            <w:shd w:val="clear" w:color="auto" w:fill="auto"/>
            <w:vAlign w:val="center"/>
          </w:tcPr>
          <w:p w14:paraId="6CBD6E76" w14:textId="77777777" w:rsidR="00912215" w:rsidRPr="00266DF5" w:rsidRDefault="004E15A2" w:rsidP="004E15A2">
            <w:pPr>
              <w:spacing w:after="0" w:line="240" w:lineRule="auto"/>
              <w:rPr>
                <w:rFonts w:ascii="Arial" w:hAnsi="Arial" w:cs="Arial"/>
                <w:color w:val="000000"/>
                <w:spacing w:val="10"/>
                <w:sz w:val="24"/>
                <w:szCs w:val="24"/>
              </w:rPr>
            </w:pPr>
            <w:r w:rsidRPr="00266DF5">
              <w:rPr>
                <w:rFonts w:ascii="Arial" w:hAnsi="Arial" w:cs="Arial"/>
                <w:spacing w:val="10"/>
                <w:sz w:val="24"/>
                <w:szCs w:val="24"/>
              </w:rPr>
              <w:t>Organizacja przedsięwzięć adresowanych do osób w trudnej sytuacji życiowej w obu podobszarach obszaru rewitalizacji</w:t>
            </w:r>
          </w:p>
        </w:tc>
        <w:tc>
          <w:tcPr>
            <w:tcW w:w="4820" w:type="dxa"/>
            <w:shd w:val="clear" w:color="auto" w:fill="auto"/>
            <w:vAlign w:val="center"/>
          </w:tcPr>
          <w:p w14:paraId="63CDC956" w14:textId="77777777" w:rsidR="00FE3B04" w:rsidRPr="00266DF5" w:rsidRDefault="00FE3B04" w:rsidP="00FE3B04">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zorganizowanych cyklów przedsięwzięć dla osób w trudnej sytuacji życiowej (szt.),</w:t>
            </w:r>
          </w:p>
          <w:p w14:paraId="68B1C873" w14:textId="77777777" w:rsidR="00FE3B04"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0763D1C7" w14:textId="4A4D914B" w:rsidR="00FE3B04"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docelowa: 1 </w:t>
            </w:r>
          </w:p>
          <w:p w14:paraId="6CA6C71E" w14:textId="77777777" w:rsidR="00FE3B04"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w:t>
            </w:r>
          </w:p>
          <w:p w14:paraId="6CC0696E" w14:textId="77777777" w:rsidR="00FE3B04"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dokumentacja zdjęciowa, raport z</w:t>
            </w:r>
          </w:p>
          <w:p w14:paraId="2EC85239" w14:textId="77777777" w:rsidR="00FE3B04"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lastRenderedPageBreak/>
              <w:t>wykonania zadania</w:t>
            </w:r>
          </w:p>
          <w:p w14:paraId="35015885" w14:textId="5607245B" w:rsidR="00FE3B04"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0FADA63C" w14:textId="77777777" w:rsidR="00FE3B04" w:rsidRPr="00266DF5" w:rsidRDefault="00FE3B04" w:rsidP="00FE3B04">
            <w:pPr>
              <w:autoSpaceDE w:val="0"/>
              <w:autoSpaceDN w:val="0"/>
              <w:adjustRightInd w:val="0"/>
              <w:spacing w:after="0" w:line="240" w:lineRule="auto"/>
              <w:rPr>
                <w:rFonts w:ascii="Arial" w:hAnsi="Arial" w:cs="Arial"/>
                <w:spacing w:val="10"/>
                <w:sz w:val="24"/>
                <w:szCs w:val="24"/>
              </w:rPr>
            </w:pPr>
          </w:p>
          <w:p w14:paraId="13CEFCF4" w14:textId="77777777" w:rsidR="00FE3B04" w:rsidRPr="00266DF5" w:rsidRDefault="00FE3B04" w:rsidP="00FE3B04">
            <w:pPr>
              <w:spacing w:afterLines="60" w:after="144" w:line="240" w:lineRule="auto"/>
              <w:rPr>
                <w:rFonts w:ascii="Arial" w:hAnsi="Arial" w:cs="Arial"/>
                <w:spacing w:val="10"/>
                <w:sz w:val="24"/>
                <w:szCs w:val="24"/>
              </w:rPr>
            </w:pPr>
            <w:r w:rsidRPr="00266DF5">
              <w:rPr>
                <w:rFonts w:ascii="Arial" w:hAnsi="Arial" w:cs="Arial"/>
                <w:spacing w:val="10"/>
                <w:sz w:val="24"/>
                <w:szCs w:val="24"/>
              </w:rPr>
              <w:t>- liczba osób w trudnej sytuacji życiowej biorących udział w cyklu przedsięwzięć (osoby).</w:t>
            </w:r>
          </w:p>
          <w:p w14:paraId="06CAD61D" w14:textId="77777777" w:rsidR="00FE3B04"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2E84D63A" w14:textId="4D87E8D5" w:rsidR="00FE3B04"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docelowa: 40 </w:t>
            </w:r>
          </w:p>
          <w:p w14:paraId="391B31AF" w14:textId="77777777" w:rsidR="00FE3B04" w:rsidRPr="00266DF5" w:rsidRDefault="00FE3B04" w:rsidP="00FE3B04">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4B778AE1" w14:textId="71FC18AE" w:rsidR="00912215" w:rsidRPr="00266DF5" w:rsidRDefault="00FE3B04" w:rsidP="00FE3B04">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912215" w:rsidRPr="00266DF5" w14:paraId="664346E7" w14:textId="77777777" w:rsidTr="004E15A2">
        <w:tc>
          <w:tcPr>
            <w:tcW w:w="4928" w:type="dxa"/>
            <w:shd w:val="clear" w:color="auto" w:fill="auto"/>
            <w:vAlign w:val="center"/>
          </w:tcPr>
          <w:p w14:paraId="5F9580CD" w14:textId="77777777" w:rsidR="00912215" w:rsidRPr="00266DF5" w:rsidRDefault="004E15A2" w:rsidP="004E15A2">
            <w:pPr>
              <w:spacing w:after="0" w:line="240" w:lineRule="auto"/>
              <w:rPr>
                <w:rFonts w:ascii="Arial" w:hAnsi="Arial" w:cs="Arial"/>
                <w:color w:val="000000"/>
                <w:spacing w:val="10"/>
                <w:sz w:val="24"/>
                <w:szCs w:val="24"/>
              </w:rPr>
            </w:pPr>
            <w:r w:rsidRPr="00266DF5">
              <w:rPr>
                <w:rFonts w:ascii="Arial" w:hAnsi="Arial" w:cs="Arial"/>
                <w:spacing w:val="10"/>
                <w:sz w:val="24"/>
                <w:szCs w:val="24"/>
              </w:rPr>
              <w:lastRenderedPageBreak/>
              <w:t>Organizacja przedsięwzięć dla osób z niepełnosprawnością i ich rodzin oraz osób długotrwale i przewlekle chorych i ich rodzin w obu podobszarach obszaru rewitalizacji</w:t>
            </w:r>
          </w:p>
        </w:tc>
        <w:tc>
          <w:tcPr>
            <w:tcW w:w="4820" w:type="dxa"/>
            <w:shd w:val="clear" w:color="auto" w:fill="auto"/>
            <w:vAlign w:val="center"/>
          </w:tcPr>
          <w:p w14:paraId="4D96AEB6" w14:textId="77777777" w:rsidR="00773039" w:rsidRPr="00266DF5" w:rsidRDefault="00773039" w:rsidP="00773039">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zorganizowanych przedsięwzięć na rzecz osób długotrwale i przewlekle chorych i ich rodzin oraz osób z niepełnosprawnościami i ich rodzin (szt.),</w:t>
            </w:r>
          </w:p>
          <w:p w14:paraId="28B954E9"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68FB2B7C"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2</w:t>
            </w:r>
          </w:p>
          <w:p w14:paraId="06C020C6"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13B5EE8D"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458D478D" w14:textId="77777777" w:rsidR="00773039" w:rsidRPr="00266DF5" w:rsidRDefault="00773039" w:rsidP="00773039">
            <w:pPr>
              <w:autoSpaceDE w:val="0"/>
              <w:autoSpaceDN w:val="0"/>
              <w:adjustRightInd w:val="0"/>
              <w:spacing w:after="0" w:line="240" w:lineRule="auto"/>
              <w:rPr>
                <w:rFonts w:ascii="Arial" w:hAnsi="Arial" w:cs="Arial"/>
                <w:spacing w:val="10"/>
                <w:sz w:val="24"/>
                <w:szCs w:val="24"/>
              </w:rPr>
            </w:pPr>
          </w:p>
          <w:p w14:paraId="57FECC21" w14:textId="77777777" w:rsidR="00773039" w:rsidRPr="00266DF5" w:rsidRDefault="00773039" w:rsidP="00773039">
            <w:pPr>
              <w:spacing w:afterLines="60" w:after="144" w:line="240" w:lineRule="auto"/>
              <w:rPr>
                <w:rFonts w:ascii="Arial" w:hAnsi="Arial" w:cs="Arial"/>
                <w:spacing w:val="10"/>
                <w:sz w:val="24"/>
                <w:szCs w:val="24"/>
              </w:rPr>
            </w:pPr>
            <w:r w:rsidRPr="00266DF5">
              <w:rPr>
                <w:rFonts w:ascii="Arial" w:hAnsi="Arial" w:cs="Arial"/>
                <w:spacing w:val="10"/>
                <w:sz w:val="24"/>
                <w:szCs w:val="24"/>
              </w:rPr>
              <w:t>- liczba osób biorących udział w przedsięwzięciach na rzecz osób długotrwale i przewlekle chorych i ich rodzin oraz osób z niepełnosprawnością i ich rodzin (osoby).</w:t>
            </w:r>
          </w:p>
          <w:p w14:paraId="64E9FB02"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7F4F6094" w14:textId="0FDB2280"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20</w:t>
            </w:r>
          </w:p>
          <w:p w14:paraId="4AEFF082"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61AA887E" w14:textId="71EA8C42" w:rsidR="00912215"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912215" w:rsidRPr="00266DF5" w14:paraId="4C84CBAC" w14:textId="77777777" w:rsidTr="004E15A2">
        <w:tc>
          <w:tcPr>
            <w:tcW w:w="4928" w:type="dxa"/>
            <w:shd w:val="clear" w:color="auto" w:fill="auto"/>
            <w:vAlign w:val="center"/>
          </w:tcPr>
          <w:p w14:paraId="3E03F2CC" w14:textId="77777777" w:rsidR="00912215" w:rsidRPr="00266DF5" w:rsidRDefault="004E15A2" w:rsidP="004E15A2">
            <w:pPr>
              <w:spacing w:after="0" w:line="240" w:lineRule="auto"/>
              <w:rPr>
                <w:rFonts w:ascii="Arial" w:hAnsi="Arial" w:cs="Arial"/>
                <w:color w:val="000000"/>
                <w:spacing w:val="10"/>
                <w:sz w:val="24"/>
                <w:szCs w:val="24"/>
              </w:rPr>
            </w:pPr>
            <w:r w:rsidRPr="00266DF5">
              <w:rPr>
                <w:rFonts w:ascii="Arial" w:hAnsi="Arial" w:cs="Arial"/>
                <w:spacing w:val="10"/>
                <w:sz w:val="24"/>
                <w:szCs w:val="24"/>
              </w:rPr>
              <w:t>Organizacja przedsięwzięć dla osób borykających się z zaburzeniami psychicznymi i ich rodzin</w:t>
            </w:r>
          </w:p>
        </w:tc>
        <w:tc>
          <w:tcPr>
            <w:tcW w:w="4820" w:type="dxa"/>
            <w:shd w:val="clear" w:color="auto" w:fill="auto"/>
            <w:vAlign w:val="center"/>
          </w:tcPr>
          <w:p w14:paraId="7FE7F144" w14:textId="77777777" w:rsidR="00773039" w:rsidRPr="00266DF5" w:rsidRDefault="00773039" w:rsidP="00773039">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xml:space="preserve">- liczba zorganizowanych przedsięwzięć na rzecz osób borykających się z zaburzeniami </w:t>
            </w:r>
            <w:r w:rsidRPr="00266DF5">
              <w:rPr>
                <w:rFonts w:ascii="Arial" w:hAnsi="Arial" w:cs="Arial"/>
                <w:spacing w:val="10"/>
                <w:sz w:val="24"/>
                <w:szCs w:val="24"/>
              </w:rPr>
              <w:lastRenderedPageBreak/>
              <w:t>psychicznymi i ich rodzin (szt.),</w:t>
            </w:r>
          </w:p>
          <w:p w14:paraId="001FCB8C"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5ED0677D"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2</w:t>
            </w:r>
          </w:p>
          <w:p w14:paraId="7C1F1800"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4FE8AE50"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2C7405B6" w14:textId="77777777" w:rsidR="00773039" w:rsidRPr="00266DF5" w:rsidRDefault="00773039" w:rsidP="00773039">
            <w:pPr>
              <w:autoSpaceDE w:val="0"/>
              <w:autoSpaceDN w:val="0"/>
              <w:adjustRightInd w:val="0"/>
              <w:spacing w:after="0" w:line="240" w:lineRule="auto"/>
              <w:rPr>
                <w:rFonts w:ascii="Arial" w:hAnsi="Arial" w:cs="Arial"/>
                <w:spacing w:val="10"/>
                <w:sz w:val="24"/>
                <w:szCs w:val="24"/>
              </w:rPr>
            </w:pPr>
          </w:p>
          <w:p w14:paraId="7A0BD800" w14:textId="77777777" w:rsidR="00773039" w:rsidRPr="00266DF5" w:rsidRDefault="00773039" w:rsidP="00773039">
            <w:pPr>
              <w:spacing w:afterLines="60" w:after="144" w:line="240" w:lineRule="auto"/>
              <w:rPr>
                <w:rFonts w:ascii="Arial" w:hAnsi="Arial" w:cs="Arial"/>
                <w:spacing w:val="10"/>
                <w:sz w:val="24"/>
                <w:szCs w:val="24"/>
              </w:rPr>
            </w:pPr>
            <w:r w:rsidRPr="00266DF5">
              <w:rPr>
                <w:rFonts w:ascii="Arial" w:hAnsi="Arial" w:cs="Arial"/>
                <w:spacing w:val="10"/>
                <w:sz w:val="24"/>
                <w:szCs w:val="24"/>
              </w:rPr>
              <w:t>- liczba osób biorących udział w przedsięwzięciach na rzecz osób borykających się z zaburzeniami psychicznymi i ich rodzin (osoby).</w:t>
            </w:r>
          </w:p>
          <w:p w14:paraId="336A83BE"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184CE0B9" w14:textId="36DFDEC8"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15</w:t>
            </w:r>
          </w:p>
          <w:p w14:paraId="5368B31A" w14:textId="77777777" w:rsidR="00773039"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111E252C" w14:textId="72ABC8AE" w:rsidR="00912215" w:rsidRPr="00266DF5" w:rsidRDefault="00773039" w:rsidP="00773039">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912215" w:rsidRPr="00266DF5" w14:paraId="1BD06CF1" w14:textId="77777777" w:rsidTr="004E15A2">
        <w:tc>
          <w:tcPr>
            <w:tcW w:w="4928" w:type="dxa"/>
            <w:shd w:val="clear" w:color="auto" w:fill="auto"/>
            <w:vAlign w:val="center"/>
          </w:tcPr>
          <w:p w14:paraId="1D86524A" w14:textId="77777777" w:rsidR="00912215" w:rsidRPr="00266DF5" w:rsidRDefault="004E15A2" w:rsidP="004E15A2">
            <w:pPr>
              <w:spacing w:after="0" w:line="240" w:lineRule="auto"/>
              <w:rPr>
                <w:rFonts w:ascii="Arial" w:hAnsi="Arial" w:cs="Arial"/>
                <w:color w:val="000000"/>
                <w:spacing w:val="10"/>
                <w:sz w:val="24"/>
                <w:szCs w:val="24"/>
              </w:rPr>
            </w:pPr>
            <w:r w:rsidRPr="00266DF5">
              <w:rPr>
                <w:rFonts w:ascii="Arial" w:hAnsi="Arial" w:cs="Arial"/>
                <w:spacing w:val="10"/>
                <w:sz w:val="24"/>
                <w:szCs w:val="24"/>
              </w:rPr>
              <w:lastRenderedPageBreak/>
              <w:t>Organizacja przedsięwzięć dla rodziców w podobszarze I. Rudnik, Romanówek</w:t>
            </w:r>
          </w:p>
        </w:tc>
        <w:tc>
          <w:tcPr>
            <w:tcW w:w="4820" w:type="dxa"/>
            <w:shd w:val="clear" w:color="auto" w:fill="auto"/>
            <w:vAlign w:val="center"/>
          </w:tcPr>
          <w:p w14:paraId="5CDAD732" w14:textId="77777777" w:rsidR="007D6918" w:rsidRPr="00266DF5" w:rsidRDefault="007D6918" w:rsidP="007D6918">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zorganizowanych przedsięwzięć na rzecz rodziców i rodzin (szt.),</w:t>
            </w:r>
          </w:p>
          <w:p w14:paraId="527E709B" w14:textId="7777777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57B2C32C" w14:textId="7777777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2</w:t>
            </w:r>
          </w:p>
          <w:p w14:paraId="5AF73524" w14:textId="7777777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w:t>
            </w:r>
          </w:p>
          <w:p w14:paraId="5D9B583B" w14:textId="58BE7D4B"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dokumentacja zdjęciowa, raport z wykonania zadania</w:t>
            </w:r>
          </w:p>
          <w:p w14:paraId="28C73C22" w14:textId="2B94B351"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7E5AADB4" w14:textId="77777777" w:rsidR="007D6918" w:rsidRPr="00266DF5" w:rsidRDefault="007D6918" w:rsidP="007D6918">
            <w:pPr>
              <w:autoSpaceDE w:val="0"/>
              <w:autoSpaceDN w:val="0"/>
              <w:adjustRightInd w:val="0"/>
              <w:spacing w:after="0" w:line="240" w:lineRule="auto"/>
              <w:rPr>
                <w:rFonts w:ascii="Arial" w:hAnsi="Arial" w:cs="Arial"/>
                <w:spacing w:val="10"/>
                <w:sz w:val="24"/>
                <w:szCs w:val="24"/>
              </w:rPr>
            </w:pPr>
          </w:p>
          <w:p w14:paraId="77C6CBEC" w14:textId="77777777" w:rsidR="007D6918" w:rsidRPr="00266DF5" w:rsidRDefault="007D6918" w:rsidP="007D6918">
            <w:pPr>
              <w:spacing w:afterLines="60" w:after="144" w:line="240" w:lineRule="auto"/>
              <w:rPr>
                <w:rFonts w:ascii="Arial" w:hAnsi="Arial" w:cs="Arial"/>
                <w:spacing w:val="10"/>
                <w:sz w:val="24"/>
                <w:szCs w:val="24"/>
              </w:rPr>
            </w:pPr>
            <w:r w:rsidRPr="00266DF5">
              <w:rPr>
                <w:rFonts w:ascii="Arial" w:hAnsi="Arial" w:cs="Arial"/>
                <w:spacing w:val="10"/>
                <w:sz w:val="24"/>
                <w:szCs w:val="24"/>
              </w:rPr>
              <w:t>- liczba osób biorących udział w przedsięwzięciach na rzecz rodziców i rodzin (osoby).</w:t>
            </w:r>
          </w:p>
          <w:p w14:paraId="208A0E8D" w14:textId="7777777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6B5D0DC3" w14:textId="7A625DC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60</w:t>
            </w:r>
          </w:p>
          <w:p w14:paraId="6F9E335C" w14:textId="7777777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02C6B312" w14:textId="23253A13" w:rsidR="00912215"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912215" w:rsidRPr="00266DF5" w14:paraId="6BAA1007" w14:textId="77777777" w:rsidTr="004E15A2">
        <w:tc>
          <w:tcPr>
            <w:tcW w:w="4928" w:type="dxa"/>
            <w:shd w:val="clear" w:color="auto" w:fill="auto"/>
            <w:vAlign w:val="center"/>
          </w:tcPr>
          <w:p w14:paraId="25F02442" w14:textId="77777777" w:rsidR="00912215" w:rsidRPr="00266DF5" w:rsidRDefault="004E15A2" w:rsidP="004E15A2">
            <w:pPr>
              <w:spacing w:after="0" w:line="240" w:lineRule="auto"/>
              <w:rPr>
                <w:rFonts w:ascii="Arial" w:hAnsi="Arial" w:cs="Arial"/>
                <w:color w:val="000000"/>
                <w:spacing w:val="10"/>
                <w:sz w:val="24"/>
                <w:szCs w:val="24"/>
              </w:rPr>
            </w:pPr>
            <w:r w:rsidRPr="00266DF5">
              <w:rPr>
                <w:rFonts w:ascii="Arial" w:hAnsi="Arial" w:cs="Arial"/>
                <w:spacing w:val="10"/>
                <w:sz w:val="24"/>
                <w:szCs w:val="24"/>
              </w:rPr>
              <w:t xml:space="preserve">Organizacja przedsięwzięć ekologicznych w obrębie obu </w:t>
            </w:r>
            <w:r w:rsidRPr="00266DF5">
              <w:rPr>
                <w:rFonts w:ascii="Arial" w:hAnsi="Arial" w:cs="Arial"/>
                <w:spacing w:val="10"/>
                <w:sz w:val="24"/>
                <w:szCs w:val="24"/>
              </w:rPr>
              <w:lastRenderedPageBreak/>
              <w:t>podobszarów obszaru rewitalizacji</w:t>
            </w:r>
          </w:p>
        </w:tc>
        <w:tc>
          <w:tcPr>
            <w:tcW w:w="4820" w:type="dxa"/>
            <w:shd w:val="clear" w:color="auto" w:fill="auto"/>
            <w:vAlign w:val="center"/>
          </w:tcPr>
          <w:p w14:paraId="08CBCE33" w14:textId="77777777" w:rsidR="007D6918" w:rsidRPr="00266DF5" w:rsidRDefault="007D6918" w:rsidP="007D6918">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lastRenderedPageBreak/>
              <w:t xml:space="preserve">- liczba zorganizowanych przedsięwzięć z zakresu edukacji </w:t>
            </w:r>
            <w:r w:rsidRPr="00266DF5">
              <w:rPr>
                <w:rFonts w:ascii="Arial" w:hAnsi="Arial" w:cs="Arial"/>
                <w:spacing w:val="10"/>
                <w:sz w:val="24"/>
                <w:szCs w:val="24"/>
              </w:rPr>
              <w:lastRenderedPageBreak/>
              <w:t>ekologicznej (szt.),</w:t>
            </w:r>
          </w:p>
          <w:p w14:paraId="0DB23C51" w14:textId="7777777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09C0B556" w14:textId="7777777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2</w:t>
            </w:r>
          </w:p>
          <w:p w14:paraId="40F969C7" w14:textId="7777777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3B5BC059" w14:textId="77777777" w:rsidR="007D6918" w:rsidRPr="00266DF5" w:rsidRDefault="007D6918" w:rsidP="007D6918">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49EEF3FE" w14:textId="77777777" w:rsidR="007D6918" w:rsidRPr="00266DF5" w:rsidRDefault="007D6918" w:rsidP="007D6918">
            <w:pPr>
              <w:autoSpaceDE w:val="0"/>
              <w:autoSpaceDN w:val="0"/>
              <w:adjustRightInd w:val="0"/>
              <w:spacing w:after="0" w:line="240" w:lineRule="auto"/>
              <w:rPr>
                <w:rFonts w:ascii="Arial" w:hAnsi="Arial" w:cs="Arial"/>
                <w:spacing w:val="10"/>
                <w:sz w:val="24"/>
                <w:szCs w:val="24"/>
              </w:rPr>
            </w:pPr>
          </w:p>
          <w:p w14:paraId="6F13330F" w14:textId="77777777" w:rsidR="007D6918" w:rsidRPr="00266DF5" w:rsidRDefault="007D6918" w:rsidP="007D6918">
            <w:pPr>
              <w:spacing w:afterLines="60" w:after="144" w:line="240" w:lineRule="auto"/>
              <w:rPr>
                <w:rFonts w:ascii="Arial" w:hAnsi="Arial" w:cs="Arial"/>
                <w:spacing w:val="10"/>
                <w:sz w:val="24"/>
                <w:szCs w:val="24"/>
              </w:rPr>
            </w:pPr>
            <w:r w:rsidRPr="00266DF5">
              <w:rPr>
                <w:rFonts w:ascii="Arial" w:hAnsi="Arial" w:cs="Arial"/>
                <w:spacing w:val="10"/>
                <w:sz w:val="24"/>
                <w:szCs w:val="24"/>
              </w:rPr>
              <w:t>- liczba osób biorących udział w przedsięwzięciach z zakresu edukacji ekologicznej (osoby)</w:t>
            </w:r>
          </w:p>
          <w:p w14:paraId="4E9AB3D8" w14:textId="7777777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1FF246CE" w14:textId="7777777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30</w:t>
            </w:r>
          </w:p>
          <w:p w14:paraId="2C92FE71" w14:textId="77777777" w:rsidR="007D6918" w:rsidRPr="00266DF5" w:rsidRDefault="007D6918" w:rsidP="007D6918">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raport z wykonania zadania, badanie ankietowe, lista uczestników</w:t>
            </w:r>
          </w:p>
          <w:p w14:paraId="40DCA4C6" w14:textId="0A117669" w:rsidR="00912215" w:rsidRPr="00266DF5" w:rsidRDefault="007D6918" w:rsidP="007D6918">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4A590B" w:rsidRPr="00266DF5" w14:paraId="2C071D6F" w14:textId="77777777" w:rsidTr="004E15A2">
        <w:tc>
          <w:tcPr>
            <w:tcW w:w="4928" w:type="dxa"/>
            <w:shd w:val="clear" w:color="auto" w:fill="auto"/>
            <w:vAlign w:val="center"/>
          </w:tcPr>
          <w:p w14:paraId="7635BD0C" w14:textId="77777777" w:rsidR="004A590B" w:rsidRPr="00266DF5" w:rsidRDefault="004E15A2" w:rsidP="004E15A2">
            <w:pPr>
              <w:spacing w:after="0" w:line="240" w:lineRule="auto"/>
              <w:rPr>
                <w:rFonts w:ascii="Arial" w:hAnsi="Arial" w:cs="Arial"/>
                <w:color w:val="000000"/>
                <w:spacing w:val="10"/>
                <w:sz w:val="24"/>
                <w:szCs w:val="24"/>
              </w:rPr>
            </w:pPr>
            <w:r w:rsidRPr="00266DF5">
              <w:rPr>
                <w:rFonts w:ascii="Arial" w:hAnsi="Arial" w:cs="Arial"/>
                <w:spacing w:val="10"/>
                <w:sz w:val="24"/>
                <w:szCs w:val="24"/>
              </w:rPr>
              <w:lastRenderedPageBreak/>
              <w:t>Organizacja przedsięwzięć z zakresu poprawy bezpieczeństwa w podobszarze I. Rudnik, Romanówek</w:t>
            </w:r>
          </w:p>
        </w:tc>
        <w:tc>
          <w:tcPr>
            <w:tcW w:w="4820" w:type="dxa"/>
            <w:shd w:val="clear" w:color="auto" w:fill="auto"/>
            <w:vAlign w:val="center"/>
          </w:tcPr>
          <w:p w14:paraId="2FD2F072" w14:textId="77777777" w:rsidR="00DC4E57" w:rsidRPr="00266DF5" w:rsidRDefault="00DC4E57" w:rsidP="00DC4E57">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zorganizowanych przedsięwzięć na rzecz bezpieczeństwa  (szt.),</w:t>
            </w:r>
          </w:p>
          <w:p w14:paraId="4A5F0374" w14:textId="77777777" w:rsidR="00DC4E57" w:rsidRPr="00266DF5" w:rsidRDefault="00DC4E57" w:rsidP="00DC4E5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3A146244" w14:textId="77777777" w:rsidR="00DC4E57" w:rsidRPr="00266DF5" w:rsidRDefault="00DC4E57" w:rsidP="00DC4E5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2</w:t>
            </w:r>
          </w:p>
          <w:p w14:paraId="3B0A9E79" w14:textId="77777777" w:rsidR="00DC4E57" w:rsidRPr="00266DF5" w:rsidRDefault="00DC4E57" w:rsidP="00DC4E5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216E64A5" w14:textId="77777777" w:rsidR="00DC4E57" w:rsidRPr="00266DF5" w:rsidRDefault="00DC4E57" w:rsidP="00DC4E57">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2317DBDE" w14:textId="77777777" w:rsidR="00DC4E57" w:rsidRPr="00266DF5" w:rsidRDefault="00DC4E57" w:rsidP="00DC4E57">
            <w:pPr>
              <w:autoSpaceDE w:val="0"/>
              <w:autoSpaceDN w:val="0"/>
              <w:adjustRightInd w:val="0"/>
              <w:spacing w:after="0" w:line="240" w:lineRule="auto"/>
              <w:rPr>
                <w:rFonts w:ascii="Arial" w:hAnsi="Arial" w:cs="Arial"/>
                <w:spacing w:val="10"/>
                <w:sz w:val="24"/>
                <w:szCs w:val="24"/>
              </w:rPr>
            </w:pPr>
          </w:p>
          <w:p w14:paraId="655AA9E4" w14:textId="77777777" w:rsidR="00DC4E57" w:rsidRPr="00266DF5" w:rsidRDefault="00DC4E57" w:rsidP="00DC4E57">
            <w:pPr>
              <w:spacing w:afterLines="60" w:after="144" w:line="240" w:lineRule="auto"/>
              <w:rPr>
                <w:rFonts w:ascii="Arial" w:hAnsi="Arial" w:cs="Arial"/>
                <w:spacing w:val="10"/>
                <w:sz w:val="24"/>
                <w:szCs w:val="24"/>
              </w:rPr>
            </w:pPr>
            <w:r w:rsidRPr="00266DF5">
              <w:rPr>
                <w:rFonts w:ascii="Arial" w:hAnsi="Arial" w:cs="Arial"/>
                <w:spacing w:val="10"/>
                <w:sz w:val="24"/>
                <w:szCs w:val="24"/>
              </w:rPr>
              <w:t>- liczba osób biorących udział w przedsięwzięciach na rzecz bezpieczeństwa (osoby).</w:t>
            </w:r>
          </w:p>
          <w:p w14:paraId="62346C4A" w14:textId="77777777" w:rsidR="00DC4E57" w:rsidRPr="00266DF5" w:rsidRDefault="00DC4E57" w:rsidP="00DC4E5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102B3245" w14:textId="77777777" w:rsidR="00DC4E57" w:rsidRPr="00266DF5" w:rsidRDefault="00DC4E57" w:rsidP="00DC4E5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100</w:t>
            </w:r>
          </w:p>
          <w:p w14:paraId="64343D4F" w14:textId="77777777" w:rsidR="00DC4E57" w:rsidRPr="00266DF5" w:rsidRDefault="00DC4E57" w:rsidP="00DC4E5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raport z wykonania zadania, badanie ankietowe, lista uczestników</w:t>
            </w:r>
          </w:p>
          <w:p w14:paraId="213FEA2A" w14:textId="107D41BF" w:rsidR="004A590B" w:rsidRPr="00266DF5" w:rsidRDefault="00DC4E57" w:rsidP="00DC4E57">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4A590B" w:rsidRPr="00266DF5" w14:paraId="6379C281" w14:textId="77777777" w:rsidTr="004E15A2">
        <w:tc>
          <w:tcPr>
            <w:tcW w:w="4928" w:type="dxa"/>
            <w:shd w:val="clear" w:color="auto" w:fill="auto"/>
            <w:vAlign w:val="center"/>
          </w:tcPr>
          <w:p w14:paraId="2800EC70" w14:textId="77777777" w:rsidR="004A590B" w:rsidRPr="00266DF5" w:rsidRDefault="004E15A2" w:rsidP="004E15A2">
            <w:pPr>
              <w:spacing w:after="0" w:line="240" w:lineRule="auto"/>
              <w:rPr>
                <w:rFonts w:ascii="Arial" w:hAnsi="Arial" w:cs="Arial"/>
                <w:color w:val="000000"/>
                <w:spacing w:val="10"/>
                <w:sz w:val="24"/>
                <w:szCs w:val="24"/>
              </w:rPr>
            </w:pPr>
            <w:r w:rsidRPr="00266DF5">
              <w:rPr>
                <w:rFonts w:ascii="Arial" w:hAnsi="Arial" w:cs="Arial"/>
                <w:spacing w:val="10"/>
                <w:sz w:val="24"/>
                <w:szCs w:val="24"/>
              </w:rPr>
              <w:lastRenderedPageBreak/>
              <w:t>Organizacja cyklu wydarzeń w ramach zwiększania świadomości i przeciwdziałania przemocy domowej</w:t>
            </w:r>
          </w:p>
        </w:tc>
        <w:tc>
          <w:tcPr>
            <w:tcW w:w="4820" w:type="dxa"/>
            <w:shd w:val="clear" w:color="auto" w:fill="auto"/>
            <w:vAlign w:val="center"/>
          </w:tcPr>
          <w:p w14:paraId="450A7F09" w14:textId="77777777" w:rsidR="00CA631D" w:rsidRPr="00266DF5" w:rsidRDefault="00CA631D" w:rsidP="00CA631D">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zorganizowanych przedsięwzięć na rzecz zwiększania świadomości dotyczącej przemocy domowej i jej przeciwdziałaniu (szt.),</w:t>
            </w:r>
          </w:p>
          <w:p w14:paraId="3EB855E2" w14:textId="77777777" w:rsidR="00CA631D" w:rsidRPr="00266DF5" w:rsidRDefault="00CA631D" w:rsidP="00CA631D">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40C3A23B" w14:textId="77777777" w:rsidR="00CA631D" w:rsidRPr="00266DF5" w:rsidRDefault="00CA631D" w:rsidP="00CA631D">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2</w:t>
            </w:r>
          </w:p>
          <w:p w14:paraId="2C339730" w14:textId="77777777" w:rsidR="00CA631D" w:rsidRPr="00266DF5" w:rsidRDefault="00CA631D" w:rsidP="00CA631D">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523BD98A" w14:textId="77777777" w:rsidR="00CA631D" w:rsidRPr="00266DF5" w:rsidRDefault="00CA631D" w:rsidP="00CA631D">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5D155973" w14:textId="77777777" w:rsidR="00CA631D" w:rsidRPr="00266DF5" w:rsidRDefault="00CA631D" w:rsidP="00CA631D">
            <w:pPr>
              <w:autoSpaceDE w:val="0"/>
              <w:autoSpaceDN w:val="0"/>
              <w:adjustRightInd w:val="0"/>
              <w:spacing w:after="0" w:line="240" w:lineRule="auto"/>
              <w:rPr>
                <w:rFonts w:ascii="Arial" w:hAnsi="Arial" w:cs="Arial"/>
                <w:spacing w:val="10"/>
                <w:sz w:val="24"/>
                <w:szCs w:val="24"/>
              </w:rPr>
            </w:pPr>
          </w:p>
          <w:p w14:paraId="17157436" w14:textId="77777777" w:rsidR="00CA631D" w:rsidRPr="00266DF5" w:rsidRDefault="00CA631D" w:rsidP="00CA631D">
            <w:pPr>
              <w:spacing w:afterLines="60" w:after="144" w:line="240" w:lineRule="auto"/>
              <w:rPr>
                <w:rFonts w:ascii="Arial" w:hAnsi="Arial" w:cs="Arial"/>
                <w:spacing w:val="10"/>
                <w:sz w:val="24"/>
                <w:szCs w:val="24"/>
              </w:rPr>
            </w:pPr>
            <w:r w:rsidRPr="00266DF5">
              <w:rPr>
                <w:rFonts w:ascii="Arial" w:hAnsi="Arial" w:cs="Arial"/>
                <w:spacing w:val="10"/>
                <w:sz w:val="24"/>
                <w:szCs w:val="24"/>
              </w:rPr>
              <w:t>- liczba osób biorących udział w przedsięwzięciach na rzecz zwiększania świadomości dotyczącej przemocy domowej i jej przeciwdziałaniu (osoby)</w:t>
            </w:r>
          </w:p>
          <w:p w14:paraId="2D17F085" w14:textId="77777777" w:rsidR="00CA631D" w:rsidRPr="00266DF5" w:rsidRDefault="00CA631D" w:rsidP="00CA631D">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0A72DAF0" w14:textId="77777777" w:rsidR="00CA631D" w:rsidRPr="00266DF5" w:rsidRDefault="00CA631D" w:rsidP="00CA631D">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20</w:t>
            </w:r>
          </w:p>
          <w:p w14:paraId="4A82C355" w14:textId="77777777" w:rsidR="00CA631D" w:rsidRPr="00266DF5" w:rsidRDefault="00CA631D" w:rsidP="00CA631D">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05031CEF" w14:textId="158C7EF4" w:rsidR="004A590B" w:rsidRPr="00266DF5" w:rsidRDefault="00CA631D" w:rsidP="00CA631D">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471333" w:rsidRPr="00266DF5" w14:paraId="4F069B0E" w14:textId="77777777" w:rsidTr="004E15A2">
        <w:tc>
          <w:tcPr>
            <w:tcW w:w="4928" w:type="dxa"/>
            <w:shd w:val="clear" w:color="auto" w:fill="auto"/>
            <w:vAlign w:val="center"/>
          </w:tcPr>
          <w:p w14:paraId="5127CC38" w14:textId="77777777" w:rsidR="00471333" w:rsidRPr="00266DF5" w:rsidRDefault="004E15A2" w:rsidP="004E15A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Organizacja przedsięwzięć aktywizujących dla osób bezrobotnych w obu podobszarach obszaru rewitalizacji</w:t>
            </w:r>
          </w:p>
        </w:tc>
        <w:tc>
          <w:tcPr>
            <w:tcW w:w="4820" w:type="dxa"/>
            <w:shd w:val="clear" w:color="auto" w:fill="auto"/>
            <w:vAlign w:val="center"/>
          </w:tcPr>
          <w:p w14:paraId="04E21ADE" w14:textId="77777777" w:rsidR="00F95356" w:rsidRPr="00266DF5" w:rsidRDefault="00F95356" w:rsidP="00F95356">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zorganizowanych przedsięwzięć dla osób bezrobotnych (szt.),</w:t>
            </w:r>
          </w:p>
          <w:p w14:paraId="712D78A8"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787AC634"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4</w:t>
            </w:r>
          </w:p>
          <w:p w14:paraId="1912BECA"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7F2E15A2" w14:textId="77777777" w:rsidR="00F95356" w:rsidRPr="00266DF5" w:rsidRDefault="00F95356" w:rsidP="00F95356">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0BDBD286" w14:textId="77777777" w:rsidR="00F95356" w:rsidRPr="00266DF5" w:rsidRDefault="00F95356" w:rsidP="00F95356">
            <w:pPr>
              <w:autoSpaceDE w:val="0"/>
              <w:autoSpaceDN w:val="0"/>
              <w:adjustRightInd w:val="0"/>
              <w:spacing w:after="0" w:line="240" w:lineRule="auto"/>
              <w:rPr>
                <w:rFonts w:ascii="Arial" w:hAnsi="Arial" w:cs="Arial"/>
                <w:spacing w:val="10"/>
                <w:sz w:val="24"/>
                <w:szCs w:val="24"/>
              </w:rPr>
            </w:pPr>
          </w:p>
          <w:p w14:paraId="0B281348" w14:textId="77777777" w:rsidR="00F95356" w:rsidRPr="00266DF5" w:rsidRDefault="00F95356" w:rsidP="00F95356">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osób bezrobotnych biorących udział w przedsięwzięciach (osoby),</w:t>
            </w:r>
          </w:p>
          <w:p w14:paraId="1B787844"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77AA8AA3" w14:textId="6080A572"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30</w:t>
            </w:r>
          </w:p>
          <w:p w14:paraId="6495896C"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57C5D7F6" w14:textId="77777777" w:rsidR="00F95356" w:rsidRPr="00266DF5" w:rsidRDefault="00F95356" w:rsidP="00F95356">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 xml:space="preserve">częstotliwość pomiaru: Wskaźnik </w:t>
            </w:r>
            <w:r w:rsidRPr="00266DF5">
              <w:rPr>
                <w:rFonts w:ascii="Arial" w:hAnsi="Arial" w:cs="Arial"/>
                <w:spacing w:val="10"/>
                <w:sz w:val="24"/>
                <w:szCs w:val="24"/>
              </w:rPr>
              <w:lastRenderedPageBreak/>
              <w:t>będzie mierzony raz na rok</w:t>
            </w:r>
          </w:p>
          <w:p w14:paraId="5BFAEF80" w14:textId="77777777" w:rsidR="00F95356" w:rsidRPr="00266DF5" w:rsidRDefault="00F95356" w:rsidP="00F95356">
            <w:pPr>
              <w:autoSpaceDE w:val="0"/>
              <w:autoSpaceDN w:val="0"/>
              <w:adjustRightInd w:val="0"/>
              <w:spacing w:after="0" w:line="240" w:lineRule="auto"/>
              <w:rPr>
                <w:rFonts w:ascii="Arial" w:hAnsi="Arial" w:cs="Arial"/>
                <w:spacing w:val="10"/>
                <w:sz w:val="24"/>
                <w:szCs w:val="24"/>
              </w:rPr>
            </w:pPr>
          </w:p>
          <w:p w14:paraId="44C2FA5C" w14:textId="77777777" w:rsidR="00F95356" w:rsidRPr="00266DF5" w:rsidRDefault="00F95356" w:rsidP="00F95356">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osób bezrobotnych powyżej 50 roku życia, biorących udział w przedsięwzięciach (osoby),</w:t>
            </w:r>
          </w:p>
          <w:p w14:paraId="070B74BD"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5D8A3DEA"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10</w:t>
            </w:r>
          </w:p>
          <w:p w14:paraId="1B76303F"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60571BD0" w14:textId="0D940211" w:rsidR="00F95356" w:rsidRPr="00266DF5" w:rsidRDefault="00F95356" w:rsidP="00F95356">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08D2E3B1" w14:textId="77777777" w:rsidR="00F95356" w:rsidRPr="00266DF5" w:rsidRDefault="00F95356" w:rsidP="00F95356">
            <w:pPr>
              <w:autoSpaceDE w:val="0"/>
              <w:autoSpaceDN w:val="0"/>
              <w:adjustRightInd w:val="0"/>
              <w:spacing w:after="0" w:line="240" w:lineRule="auto"/>
              <w:rPr>
                <w:rFonts w:ascii="Arial" w:hAnsi="Arial" w:cs="Arial"/>
                <w:spacing w:val="10"/>
                <w:sz w:val="24"/>
                <w:szCs w:val="24"/>
              </w:rPr>
            </w:pPr>
          </w:p>
          <w:p w14:paraId="1D75AAB6" w14:textId="77777777" w:rsidR="00F95356" w:rsidRPr="00266DF5" w:rsidRDefault="00F95356" w:rsidP="00F95356">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osób bezrobotnych do 30 roku życia, biorących udział w przedsięwzięciach (osoby),</w:t>
            </w:r>
          </w:p>
          <w:p w14:paraId="4622BE71"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3DF0C2FA"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15</w:t>
            </w:r>
          </w:p>
          <w:p w14:paraId="5874C710"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570995D0" w14:textId="0D3260A8" w:rsidR="00F95356" w:rsidRPr="00266DF5" w:rsidRDefault="00F95356" w:rsidP="00F95356">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25C52F2C" w14:textId="77777777" w:rsidR="00F95356" w:rsidRPr="00266DF5" w:rsidRDefault="00F95356" w:rsidP="00F95356">
            <w:pPr>
              <w:autoSpaceDE w:val="0"/>
              <w:autoSpaceDN w:val="0"/>
              <w:adjustRightInd w:val="0"/>
              <w:spacing w:after="0" w:line="240" w:lineRule="auto"/>
              <w:rPr>
                <w:rFonts w:ascii="Arial" w:hAnsi="Arial" w:cs="Arial"/>
                <w:spacing w:val="10"/>
                <w:sz w:val="24"/>
                <w:szCs w:val="24"/>
              </w:rPr>
            </w:pPr>
          </w:p>
          <w:p w14:paraId="18AF5FF6" w14:textId="77777777" w:rsidR="00F95356" w:rsidRPr="00266DF5" w:rsidRDefault="00F95356" w:rsidP="00F95356">
            <w:pPr>
              <w:spacing w:afterLines="60" w:after="144" w:line="240" w:lineRule="auto"/>
              <w:rPr>
                <w:rFonts w:ascii="Arial" w:hAnsi="Arial" w:cs="Arial"/>
                <w:spacing w:val="10"/>
                <w:sz w:val="24"/>
                <w:szCs w:val="24"/>
              </w:rPr>
            </w:pPr>
            <w:r w:rsidRPr="00266DF5">
              <w:rPr>
                <w:rFonts w:ascii="Arial" w:hAnsi="Arial" w:cs="Arial"/>
                <w:spacing w:val="10"/>
                <w:sz w:val="24"/>
                <w:szCs w:val="24"/>
              </w:rPr>
              <w:t>- liczba osób długotrwale bezrobotnych, biorących udział w przedsięwzięciach (osoby).</w:t>
            </w:r>
          </w:p>
          <w:p w14:paraId="1B0123F5"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15CD1B57"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10</w:t>
            </w:r>
          </w:p>
          <w:p w14:paraId="789E87F5" w14:textId="77777777" w:rsidR="00F95356" w:rsidRPr="00266DF5" w:rsidRDefault="00F95356" w:rsidP="00F95356">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ewidencja użytkowników</w:t>
            </w:r>
          </w:p>
          <w:p w14:paraId="78ED9F56" w14:textId="60B2C9A6" w:rsidR="00471333" w:rsidRPr="00266DF5" w:rsidRDefault="00F95356" w:rsidP="00F95356">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471333" w:rsidRPr="00266DF5" w14:paraId="0624E223" w14:textId="77777777" w:rsidTr="004E15A2">
        <w:tc>
          <w:tcPr>
            <w:tcW w:w="4928" w:type="dxa"/>
            <w:shd w:val="clear" w:color="auto" w:fill="auto"/>
            <w:vAlign w:val="center"/>
          </w:tcPr>
          <w:p w14:paraId="4B7748D1" w14:textId="77777777" w:rsidR="004E15A2" w:rsidRPr="00266DF5" w:rsidRDefault="004E15A2" w:rsidP="004E15A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lastRenderedPageBreak/>
              <w:t xml:space="preserve">Wspieranie działalności indywidualnych artystów, zespołów lokalnych, </w:t>
            </w:r>
          </w:p>
          <w:p w14:paraId="3A3166DF" w14:textId="77777777" w:rsidR="00471333" w:rsidRPr="00266DF5" w:rsidRDefault="004E15A2" w:rsidP="004E15A2">
            <w:pPr>
              <w:spacing w:after="0" w:line="240" w:lineRule="auto"/>
              <w:rPr>
                <w:rFonts w:ascii="Arial" w:hAnsi="Arial" w:cs="Arial"/>
                <w:color w:val="000000"/>
                <w:spacing w:val="10"/>
                <w:sz w:val="24"/>
                <w:szCs w:val="24"/>
              </w:rPr>
            </w:pPr>
            <w:r w:rsidRPr="00266DF5">
              <w:rPr>
                <w:rFonts w:ascii="Arial" w:hAnsi="Arial" w:cs="Arial"/>
                <w:spacing w:val="10"/>
                <w:sz w:val="24"/>
                <w:szCs w:val="24"/>
              </w:rPr>
              <w:t>Kół Gospodyń Wiejskich z podobszarów obszaru rewitalizacji</w:t>
            </w:r>
          </w:p>
        </w:tc>
        <w:tc>
          <w:tcPr>
            <w:tcW w:w="4820" w:type="dxa"/>
            <w:shd w:val="clear" w:color="auto" w:fill="auto"/>
            <w:vAlign w:val="center"/>
          </w:tcPr>
          <w:p w14:paraId="0834C70C"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przedsięwzięć integrujących i aktywizujących lokalną społeczność, zorganizowanych przez indywidualnych artystów, zespoły regionalne, Koła Gospodyń Wiejskich z poszczególnych podobszarów obszaru rewitalizacji (sztuki)</w:t>
            </w:r>
          </w:p>
          <w:p w14:paraId="6BC4BACC"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753F2116"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w:t>
            </w:r>
          </w:p>
          <w:p w14:paraId="11E5484C"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źródło danych: faktury, </w:t>
            </w:r>
            <w:r w:rsidRPr="00266DF5">
              <w:rPr>
                <w:rFonts w:ascii="Arial" w:hAnsi="Arial" w:cs="Arial"/>
                <w:spacing w:val="10"/>
                <w:sz w:val="24"/>
                <w:szCs w:val="24"/>
              </w:rPr>
              <w:lastRenderedPageBreak/>
              <w:t>dokumentacja zdjęciowa, raport z wykonania zadania</w:t>
            </w:r>
          </w:p>
          <w:p w14:paraId="24135677" w14:textId="77777777" w:rsidR="00691737" w:rsidRPr="00266DF5" w:rsidRDefault="00691737" w:rsidP="00691737">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14E8D851"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p>
          <w:p w14:paraId="43BF6109" w14:textId="77777777" w:rsidR="00691737" w:rsidRPr="00266DF5" w:rsidRDefault="00691737" w:rsidP="00691737">
            <w:pPr>
              <w:spacing w:afterLines="60" w:after="144" w:line="240" w:lineRule="auto"/>
              <w:rPr>
                <w:rFonts w:ascii="Arial" w:hAnsi="Arial" w:cs="Arial"/>
                <w:spacing w:val="10"/>
                <w:sz w:val="24"/>
                <w:szCs w:val="24"/>
              </w:rPr>
            </w:pPr>
            <w:r w:rsidRPr="00266DF5">
              <w:rPr>
                <w:rFonts w:ascii="Arial" w:hAnsi="Arial" w:cs="Arial"/>
                <w:spacing w:val="10"/>
                <w:sz w:val="24"/>
                <w:szCs w:val="24"/>
              </w:rPr>
              <w:t>- liczba uczestników przedsięwzięć integrujących i aktywizujących lokalną społeczność, zorganizowanych przez indywidualnych artystów, zespoły regionalne, Koła Gospodyń Wiejskich z  poszczególnych podobszarów obszaru rewitalizacji (osoby)</w:t>
            </w:r>
          </w:p>
          <w:p w14:paraId="1FFA664C"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643324C9"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30</w:t>
            </w:r>
          </w:p>
          <w:p w14:paraId="73435D1C"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lista uczestników</w:t>
            </w:r>
          </w:p>
          <w:p w14:paraId="1CC67FE3" w14:textId="7A580124" w:rsidR="00471333"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4E15A2" w:rsidRPr="00266DF5" w14:paraId="456AB923" w14:textId="77777777" w:rsidTr="004E15A2">
        <w:tc>
          <w:tcPr>
            <w:tcW w:w="4928" w:type="dxa"/>
            <w:shd w:val="clear" w:color="auto" w:fill="auto"/>
            <w:vAlign w:val="center"/>
          </w:tcPr>
          <w:p w14:paraId="500414CF" w14:textId="77777777" w:rsidR="004E15A2" w:rsidRPr="00266DF5" w:rsidRDefault="004E15A2" w:rsidP="004E15A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lastRenderedPageBreak/>
              <w:t>Podnoszenie poziomu wiedzy mieszkańców o </w:t>
            </w:r>
          </w:p>
          <w:p w14:paraId="479F169A" w14:textId="77777777" w:rsidR="004E15A2" w:rsidRPr="00266DF5" w:rsidRDefault="004E15A2" w:rsidP="004E15A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tradycji i kulturze Gminy Rudnik i obszaru rewitalizacji</w:t>
            </w:r>
          </w:p>
        </w:tc>
        <w:tc>
          <w:tcPr>
            <w:tcW w:w="4820" w:type="dxa"/>
            <w:shd w:val="clear" w:color="auto" w:fill="auto"/>
            <w:vAlign w:val="center"/>
          </w:tcPr>
          <w:p w14:paraId="4A53E662"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wydarzeń z zakresu popularyzacji wiedzy mieszkańców o tradycji, historii i kulturze Gminy Rudnik oraz poszczególnych podobszarów obszaru rewitalizacji (sztuki),</w:t>
            </w:r>
          </w:p>
          <w:p w14:paraId="0FBA0D8E"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6FA6C3CB"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3</w:t>
            </w:r>
          </w:p>
          <w:p w14:paraId="6BB24053"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305A9A7A" w14:textId="77777777" w:rsidR="00691737" w:rsidRPr="00266DF5" w:rsidRDefault="00691737" w:rsidP="00691737">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1EE50A92"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p>
          <w:p w14:paraId="53D34B1F"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uczestników wydarzeń z zakresu popularyzacji wiedzy mieszkańców o tradycji, historii i kulturze Gminy Rudnik oraz  poszczególnych podobszarów obszaru rewitalizacji (osoby)</w:t>
            </w:r>
          </w:p>
          <w:p w14:paraId="6BF5B40F"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4C098E72"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150</w:t>
            </w:r>
          </w:p>
          <w:p w14:paraId="25AA93F1"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lista uczestników</w:t>
            </w:r>
          </w:p>
          <w:p w14:paraId="6372C7E0" w14:textId="6B803C7A" w:rsidR="004E15A2" w:rsidRPr="00266DF5" w:rsidRDefault="00691737" w:rsidP="00691737">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lastRenderedPageBreak/>
              <w:t>częstotliwość pomiaru: Wskaźnik będzie mierzony raz na rok</w:t>
            </w:r>
          </w:p>
        </w:tc>
      </w:tr>
      <w:tr w:rsidR="004E15A2" w:rsidRPr="00266DF5" w14:paraId="571BC11F" w14:textId="77777777" w:rsidTr="004E15A2">
        <w:tc>
          <w:tcPr>
            <w:tcW w:w="4928" w:type="dxa"/>
            <w:shd w:val="clear" w:color="auto" w:fill="auto"/>
            <w:vAlign w:val="center"/>
          </w:tcPr>
          <w:p w14:paraId="2A4D489C" w14:textId="77777777" w:rsidR="004E15A2" w:rsidRPr="00266DF5" w:rsidRDefault="004E15A2" w:rsidP="004E15A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lastRenderedPageBreak/>
              <w:t>Wspieranie działalności organizacji pozarządowych działających w sferze społecznej</w:t>
            </w:r>
          </w:p>
          <w:p w14:paraId="71E75ACA" w14:textId="77777777" w:rsidR="004E15A2" w:rsidRPr="00266DF5" w:rsidRDefault="004E15A2" w:rsidP="004E15A2">
            <w:pPr>
              <w:autoSpaceDE w:val="0"/>
              <w:autoSpaceDN w:val="0"/>
              <w:adjustRightInd w:val="0"/>
              <w:spacing w:after="0" w:line="240" w:lineRule="auto"/>
              <w:rPr>
                <w:rFonts w:ascii="Arial" w:hAnsi="Arial" w:cs="Arial"/>
                <w:spacing w:val="10"/>
                <w:sz w:val="24"/>
                <w:szCs w:val="24"/>
              </w:rPr>
            </w:pPr>
          </w:p>
        </w:tc>
        <w:tc>
          <w:tcPr>
            <w:tcW w:w="4820" w:type="dxa"/>
            <w:shd w:val="clear" w:color="auto" w:fill="auto"/>
            <w:vAlign w:val="center"/>
          </w:tcPr>
          <w:p w14:paraId="36BF9339"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inicjatyw integrujących i aktywizujących lokalną społeczność (sztuki)</w:t>
            </w:r>
          </w:p>
          <w:p w14:paraId="6E7FC8C5"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37463051"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2</w:t>
            </w:r>
          </w:p>
          <w:p w14:paraId="1AB86BEB"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3010DDB4" w14:textId="77777777" w:rsidR="00691737" w:rsidRPr="00266DF5" w:rsidRDefault="00691737" w:rsidP="00691737">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1216193C"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p>
          <w:p w14:paraId="74D2DA47"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wdrożonych innowacyjnych rozwiązań problemów społecznych (sztuki)</w:t>
            </w:r>
          </w:p>
          <w:p w14:paraId="580CBA92"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7B5E58B7"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w:t>
            </w:r>
          </w:p>
          <w:p w14:paraId="6D7E50F9"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21F56143" w14:textId="77777777" w:rsidR="00691737" w:rsidRPr="00266DF5" w:rsidRDefault="00691737" w:rsidP="00691737">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5DA1041B"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p>
          <w:p w14:paraId="05276591"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uczestników inicjatyw integrujących i aktywizujących lokalną społeczność (osoby)</w:t>
            </w:r>
          </w:p>
          <w:p w14:paraId="5370126A"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0D7F42D4"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30</w:t>
            </w:r>
          </w:p>
          <w:p w14:paraId="66337C15"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lista uczestników</w:t>
            </w:r>
          </w:p>
          <w:p w14:paraId="602C0CE4" w14:textId="77777777" w:rsidR="00691737" w:rsidRPr="00266DF5" w:rsidRDefault="00691737" w:rsidP="00691737">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14F769D0"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p>
          <w:p w14:paraId="72A30203" w14:textId="77777777" w:rsidR="00691737" w:rsidRPr="00266DF5" w:rsidRDefault="00691737" w:rsidP="00691737">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osób objętych wdrożonymi innowacyjnymi rozwiązaniami problemów społecznych (osoby)</w:t>
            </w:r>
          </w:p>
          <w:p w14:paraId="729128CB"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45D6EFC1"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30</w:t>
            </w:r>
          </w:p>
          <w:p w14:paraId="61B88A44" w14:textId="77777777" w:rsidR="00691737" w:rsidRPr="00266DF5" w:rsidRDefault="00691737" w:rsidP="00691737">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lista uczestników</w:t>
            </w:r>
          </w:p>
          <w:p w14:paraId="544E3388" w14:textId="4CD3B5E2" w:rsidR="004E15A2" w:rsidRPr="00266DF5" w:rsidRDefault="00691737" w:rsidP="00691737">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lastRenderedPageBreak/>
              <w:t>częstotliwość pomiaru: Wskaźnik będzie mierzony raz na rok</w:t>
            </w:r>
          </w:p>
        </w:tc>
      </w:tr>
      <w:tr w:rsidR="004E15A2" w:rsidRPr="00266DF5" w14:paraId="55189EAC" w14:textId="77777777" w:rsidTr="004E15A2">
        <w:tc>
          <w:tcPr>
            <w:tcW w:w="4928" w:type="dxa"/>
            <w:shd w:val="clear" w:color="auto" w:fill="auto"/>
            <w:vAlign w:val="center"/>
          </w:tcPr>
          <w:p w14:paraId="5ECC9E7F" w14:textId="77777777" w:rsidR="004E15A2" w:rsidRPr="00266DF5" w:rsidRDefault="004E15A2" w:rsidP="004E15A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lastRenderedPageBreak/>
              <w:t>Organizacja zajęć hobbystycznych dla różnych grup odbiorców w obrębie obszaru rewitalizacji</w:t>
            </w:r>
          </w:p>
        </w:tc>
        <w:tc>
          <w:tcPr>
            <w:tcW w:w="4820" w:type="dxa"/>
            <w:shd w:val="clear" w:color="auto" w:fill="auto"/>
            <w:vAlign w:val="center"/>
          </w:tcPr>
          <w:p w14:paraId="5B230A13"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zajęć hobbystycznych, zrealizowanych we współpracy z organizacjami i instytucjami kultury (sztuki)</w:t>
            </w:r>
          </w:p>
          <w:p w14:paraId="6A466AD8"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2A7DC88C"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w:t>
            </w:r>
          </w:p>
          <w:p w14:paraId="368361CD"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694BBF20" w14:textId="77777777" w:rsidR="00F412F1" w:rsidRPr="00266DF5" w:rsidRDefault="00F412F1" w:rsidP="00F412F1">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19F01DAC"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p>
          <w:p w14:paraId="2BAF0A4E"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uczestników zajęć hobbystycznych, zrealizowanych we współpracy z organizacjami i instytucjami kultury (osoby)</w:t>
            </w:r>
          </w:p>
          <w:p w14:paraId="752B1C5D"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11EC074F"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20</w:t>
            </w:r>
          </w:p>
          <w:p w14:paraId="26E12E5A"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lista uczestników</w:t>
            </w:r>
          </w:p>
          <w:p w14:paraId="15ED8BCB" w14:textId="732E6177" w:rsidR="004E15A2" w:rsidRPr="00266DF5" w:rsidRDefault="00F412F1" w:rsidP="00F412F1">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4E15A2" w:rsidRPr="00266DF5" w14:paraId="647B7672" w14:textId="77777777" w:rsidTr="004E15A2">
        <w:tc>
          <w:tcPr>
            <w:tcW w:w="4928" w:type="dxa"/>
            <w:shd w:val="clear" w:color="auto" w:fill="auto"/>
            <w:vAlign w:val="center"/>
          </w:tcPr>
          <w:p w14:paraId="2C8C019B" w14:textId="77777777" w:rsidR="004E15A2" w:rsidRPr="00266DF5" w:rsidRDefault="004E15A2" w:rsidP="004E15A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xml:space="preserve">Wspólne dbanie o zieleń publiczną </w:t>
            </w:r>
          </w:p>
        </w:tc>
        <w:tc>
          <w:tcPr>
            <w:tcW w:w="4820" w:type="dxa"/>
            <w:shd w:val="clear" w:color="auto" w:fill="auto"/>
            <w:vAlign w:val="center"/>
          </w:tcPr>
          <w:p w14:paraId="1BA7E9D2"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inicjatyw integrujących i aktywizujących lokalną społeczność (sztuki),</w:t>
            </w:r>
          </w:p>
          <w:p w14:paraId="13C1D7BC"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0E7E14DA"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w:t>
            </w:r>
          </w:p>
          <w:p w14:paraId="15F2A299"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1854924A" w14:textId="77777777" w:rsidR="00F412F1" w:rsidRPr="00266DF5" w:rsidRDefault="00F412F1" w:rsidP="00F412F1">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7F7CD807"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p>
          <w:p w14:paraId="737878C1"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xml:space="preserve"> - liczba uczestników inicjatyw integrujących i aktywizujących lokalną społeczność (osoby)</w:t>
            </w:r>
          </w:p>
          <w:p w14:paraId="6FBD79D3"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52F77B47"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30</w:t>
            </w:r>
          </w:p>
          <w:p w14:paraId="6F0F4067"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źródło danych: badanie ankietowe, </w:t>
            </w:r>
            <w:r w:rsidRPr="00266DF5">
              <w:rPr>
                <w:rFonts w:ascii="Arial" w:hAnsi="Arial" w:cs="Arial"/>
                <w:spacing w:val="10"/>
                <w:sz w:val="24"/>
                <w:szCs w:val="24"/>
              </w:rPr>
              <w:lastRenderedPageBreak/>
              <w:t>lista uczestników</w:t>
            </w:r>
          </w:p>
          <w:p w14:paraId="6409BBEE" w14:textId="37269C97" w:rsidR="004E15A2"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4E15A2" w:rsidRPr="00266DF5" w14:paraId="3307A101" w14:textId="77777777" w:rsidTr="004E15A2">
        <w:tc>
          <w:tcPr>
            <w:tcW w:w="4928" w:type="dxa"/>
            <w:shd w:val="clear" w:color="auto" w:fill="auto"/>
            <w:vAlign w:val="center"/>
          </w:tcPr>
          <w:p w14:paraId="6F7BDD36" w14:textId="77777777" w:rsidR="004E15A2" w:rsidRPr="00266DF5" w:rsidRDefault="004E15A2" w:rsidP="004E15A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lastRenderedPageBreak/>
              <w:t>Wspieranie idei uczenia się przez całe życie</w:t>
            </w:r>
          </w:p>
        </w:tc>
        <w:tc>
          <w:tcPr>
            <w:tcW w:w="4820" w:type="dxa"/>
            <w:shd w:val="clear" w:color="auto" w:fill="auto"/>
            <w:vAlign w:val="center"/>
          </w:tcPr>
          <w:p w14:paraId="5BCC42A0"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inicjatyw integrujących i aktywizujących lokalną społeczność (sztuki),</w:t>
            </w:r>
          </w:p>
          <w:p w14:paraId="4624EA49"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113CDD85"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w:t>
            </w:r>
          </w:p>
          <w:p w14:paraId="670AF97A"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2B11A612" w14:textId="77777777" w:rsidR="00F412F1" w:rsidRPr="00266DF5" w:rsidRDefault="00F412F1" w:rsidP="00F412F1">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5F1CD7D4"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p>
          <w:p w14:paraId="7090D14E"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xml:space="preserve"> - liczba uczestników inicjatyw integrujących i aktywizujących lokalną społeczność (osoby)</w:t>
            </w:r>
          </w:p>
          <w:p w14:paraId="7EBA8FBF"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5629A0AD"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15</w:t>
            </w:r>
          </w:p>
          <w:p w14:paraId="5A0A369F"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lista uczestników</w:t>
            </w:r>
          </w:p>
          <w:p w14:paraId="6DA6CCB1" w14:textId="54DE6872" w:rsidR="004E15A2"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4E15A2" w:rsidRPr="00266DF5" w14:paraId="4A15BFAC" w14:textId="77777777" w:rsidTr="004E15A2">
        <w:tc>
          <w:tcPr>
            <w:tcW w:w="4928" w:type="dxa"/>
            <w:shd w:val="clear" w:color="auto" w:fill="auto"/>
            <w:vAlign w:val="center"/>
          </w:tcPr>
          <w:p w14:paraId="46B88332" w14:textId="77777777" w:rsidR="004E15A2" w:rsidRPr="00266DF5" w:rsidRDefault="004E15A2" w:rsidP="004E15A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xml:space="preserve">Promocja podejmowania i realizacji inicjatyw gospodarczych </w:t>
            </w:r>
          </w:p>
          <w:p w14:paraId="2F8DFB38" w14:textId="77777777" w:rsidR="004E15A2" w:rsidRPr="00266DF5" w:rsidRDefault="004E15A2" w:rsidP="004E15A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w sferze pozarolniczej, w tym w branży turystycznej</w:t>
            </w:r>
          </w:p>
        </w:tc>
        <w:tc>
          <w:tcPr>
            <w:tcW w:w="4820" w:type="dxa"/>
            <w:shd w:val="clear" w:color="auto" w:fill="auto"/>
            <w:vAlign w:val="center"/>
          </w:tcPr>
          <w:p w14:paraId="1BEC0507"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działań promujących podejmowanie i realizację inicjatyw gospodarczych w sferze pozarolniczej (sztuki),</w:t>
            </w:r>
          </w:p>
          <w:p w14:paraId="48899CB5"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624DAA50"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w:t>
            </w:r>
          </w:p>
          <w:p w14:paraId="588BA1BE"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7FC8D853" w14:textId="77777777" w:rsidR="00F412F1" w:rsidRPr="00266DF5" w:rsidRDefault="00F412F1" w:rsidP="00F412F1">
            <w:pPr>
              <w:pStyle w:val="Akapitzlist"/>
              <w:spacing w:before="120" w:after="120"/>
              <w:ind w:left="346"/>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571FF458"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p>
          <w:p w14:paraId="7FEDA81C"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zrealizowanych inicjatyw gospodarczych w sferze pozarolniczej (sztuki)</w:t>
            </w:r>
          </w:p>
          <w:p w14:paraId="5B5739B3"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3C4D67DC"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w:t>
            </w:r>
          </w:p>
          <w:p w14:paraId="0AE4DFF7"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źródło danych: faktury, </w:t>
            </w:r>
            <w:r w:rsidRPr="00266DF5">
              <w:rPr>
                <w:rFonts w:ascii="Arial" w:hAnsi="Arial" w:cs="Arial"/>
                <w:spacing w:val="10"/>
                <w:sz w:val="24"/>
                <w:szCs w:val="24"/>
              </w:rPr>
              <w:lastRenderedPageBreak/>
              <w:t>dokumentacja zdjęciowa, raport z wykonania zadania</w:t>
            </w:r>
          </w:p>
          <w:p w14:paraId="034D5DD7" w14:textId="0970BC32" w:rsidR="004E15A2"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tc>
      </w:tr>
      <w:tr w:rsidR="004E15A2" w:rsidRPr="004C7C0E" w14:paraId="40422E76" w14:textId="77777777" w:rsidTr="004E15A2">
        <w:tc>
          <w:tcPr>
            <w:tcW w:w="4928" w:type="dxa"/>
            <w:shd w:val="clear" w:color="auto" w:fill="auto"/>
            <w:vAlign w:val="center"/>
          </w:tcPr>
          <w:p w14:paraId="3F66F6AA" w14:textId="77777777" w:rsidR="004E15A2" w:rsidRPr="00266DF5" w:rsidRDefault="004E15A2" w:rsidP="004E15A2">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lastRenderedPageBreak/>
              <w:t xml:space="preserve">Promocja podobszarów obszaru rewitalizacji jako miejsca atrakcyjnego turystycznie </w:t>
            </w:r>
          </w:p>
        </w:tc>
        <w:tc>
          <w:tcPr>
            <w:tcW w:w="4820" w:type="dxa"/>
            <w:shd w:val="clear" w:color="auto" w:fill="auto"/>
            <w:vAlign w:val="center"/>
          </w:tcPr>
          <w:p w14:paraId="4A8A0B10"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działań promujących podobszary obszaru rewitalizacji jako miejsca atrakcyjne turystycznie (sztuki)</w:t>
            </w:r>
          </w:p>
          <w:p w14:paraId="2CD75309"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 xml:space="preserve">wartość bazowa: 0 </w:t>
            </w:r>
          </w:p>
          <w:p w14:paraId="5B993B29"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4</w:t>
            </w:r>
          </w:p>
          <w:p w14:paraId="45DB3CC9"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faktury, dokumentacja zdjęciowa, raport z wykonania zadania</w:t>
            </w:r>
          </w:p>
          <w:p w14:paraId="580E2403" w14:textId="06B7BD5F"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częstotliwość pomiaru: Wskaźnik będzie mierzony raz na rok</w:t>
            </w:r>
          </w:p>
          <w:p w14:paraId="31887A68"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p>
          <w:p w14:paraId="5BCCB029" w14:textId="77777777" w:rsidR="00F412F1" w:rsidRPr="00266DF5" w:rsidRDefault="00F412F1" w:rsidP="00F412F1">
            <w:pPr>
              <w:autoSpaceDE w:val="0"/>
              <w:autoSpaceDN w:val="0"/>
              <w:adjustRightInd w:val="0"/>
              <w:spacing w:after="0" w:line="240" w:lineRule="auto"/>
              <w:rPr>
                <w:rFonts w:ascii="Arial" w:hAnsi="Arial" w:cs="Arial"/>
                <w:spacing w:val="10"/>
                <w:sz w:val="24"/>
                <w:szCs w:val="24"/>
              </w:rPr>
            </w:pPr>
            <w:r w:rsidRPr="00266DF5">
              <w:rPr>
                <w:rFonts w:ascii="Arial" w:hAnsi="Arial" w:cs="Arial"/>
                <w:spacing w:val="10"/>
                <w:sz w:val="24"/>
                <w:szCs w:val="24"/>
              </w:rPr>
              <w:t>- liczba turystów odwiedzających podobszary obszaru rewitalizacji (osoby/rocznie)</w:t>
            </w:r>
          </w:p>
          <w:p w14:paraId="568F0091"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bazowa: 0</w:t>
            </w:r>
          </w:p>
          <w:p w14:paraId="47159530" w14:textId="77777777" w:rsidR="00F412F1"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wartość docelowa: 100</w:t>
            </w:r>
          </w:p>
          <w:p w14:paraId="7C0E00D0" w14:textId="51E88A87" w:rsidR="004E15A2" w:rsidRPr="00266DF5" w:rsidRDefault="00F412F1" w:rsidP="00F412F1">
            <w:pPr>
              <w:pStyle w:val="Akapitzlist"/>
              <w:spacing w:before="120" w:after="120"/>
              <w:ind w:left="348" w:hanging="30"/>
              <w:rPr>
                <w:rFonts w:ascii="Arial" w:hAnsi="Arial" w:cs="Arial"/>
                <w:spacing w:val="10"/>
                <w:sz w:val="24"/>
                <w:szCs w:val="24"/>
              </w:rPr>
            </w:pPr>
            <w:r w:rsidRPr="00266DF5">
              <w:rPr>
                <w:rFonts w:ascii="Arial" w:hAnsi="Arial" w:cs="Arial"/>
                <w:spacing w:val="10"/>
                <w:sz w:val="24"/>
                <w:szCs w:val="24"/>
              </w:rPr>
              <w:t>źródło danych: badanie ankietowe, częstotliwość pomiaru: Wskaźnik będzie mierzony raz na rok</w:t>
            </w:r>
          </w:p>
        </w:tc>
      </w:tr>
    </w:tbl>
    <w:p w14:paraId="45FD4B4B" w14:textId="77777777" w:rsidR="00253450" w:rsidRPr="004C7C0E" w:rsidRDefault="00253450" w:rsidP="00253450">
      <w:pPr>
        <w:spacing w:after="0" w:line="360" w:lineRule="auto"/>
        <w:ind w:left="-142"/>
        <w:rPr>
          <w:rFonts w:ascii="Arial" w:hAnsi="Arial" w:cs="Arial"/>
          <w:i/>
          <w:spacing w:val="10"/>
          <w:sz w:val="24"/>
          <w:szCs w:val="24"/>
        </w:rPr>
      </w:pPr>
      <w:r w:rsidRPr="004C7C0E">
        <w:rPr>
          <w:rFonts w:ascii="Arial" w:hAnsi="Arial" w:cs="Arial"/>
          <w:i/>
          <w:spacing w:val="10"/>
          <w:sz w:val="24"/>
          <w:szCs w:val="24"/>
        </w:rPr>
        <w:t>Źródło: Doradztwo i Reklama Sp. z o.o.</w:t>
      </w:r>
    </w:p>
    <w:p w14:paraId="213E61B4" w14:textId="77777777" w:rsidR="00253450" w:rsidRPr="004C7C0E" w:rsidRDefault="00253450" w:rsidP="00253450">
      <w:pPr>
        <w:spacing w:after="0" w:line="360" w:lineRule="auto"/>
        <w:rPr>
          <w:rFonts w:ascii="Arial" w:hAnsi="Arial" w:cs="Arial"/>
          <w:color w:val="000000"/>
          <w:spacing w:val="10"/>
          <w:sz w:val="24"/>
          <w:szCs w:val="24"/>
        </w:rPr>
      </w:pPr>
    </w:p>
    <w:p w14:paraId="7136E79E" w14:textId="77777777" w:rsidR="00253450" w:rsidRPr="004C7C0E" w:rsidRDefault="00253450" w:rsidP="00253450">
      <w:pPr>
        <w:spacing w:line="360" w:lineRule="auto"/>
        <w:rPr>
          <w:rFonts w:ascii="Arial" w:hAnsi="Arial" w:cs="Arial"/>
          <w:spacing w:val="10"/>
          <w:sz w:val="24"/>
          <w:szCs w:val="24"/>
        </w:rPr>
      </w:pPr>
      <w:r w:rsidRPr="004C7C0E">
        <w:rPr>
          <w:rFonts w:ascii="Arial" w:hAnsi="Arial" w:cs="Arial"/>
          <w:spacing w:val="10"/>
          <w:sz w:val="24"/>
          <w:szCs w:val="24"/>
        </w:rPr>
        <w:t>Ocena postępu celów strategicznych i wskaźników diagnost</w:t>
      </w:r>
      <w:r w:rsidR="00D70390" w:rsidRPr="004C7C0E">
        <w:rPr>
          <w:rFonts w:ascii="Arial" w:hAnsi="Arial" w:cs="Arial"/>
          <w:spacing w:val="10"/>
          <w:sz w:val="24"/>
          <w:szCs w:val="24"/>
        </w:rPr>
        <w:t>ycznych będzie dokonywana raz w</w:t>
      </w:r>
      <w:r w:rsidRPr="004C7C0E">
        <w:rPr>
          <w:rFonts w:ascii="Arial" w:hAnsi="Arial" w:cs="Arial"/>
          <w:spacing w:val="10"/>
          <w:sz w:val="24"/>
          <w:szCs w:val="24"/>
        </w:rPr>
        <w:t xml:space="preserve"> roku. Natomiast gromadzenie wskaźników bezpośrednio związanych z realizacją konkretnych projektów będzie następowało w systemie ciągłym i będzie związane z momentem zakończenia tych projektów. Powyższe dane będą prezentowane w postaci raportu.  Kolejnym etapem monitoringu wdrażania GPR jest analiza zebranych danych. Analizy dokonuje Komitet Rewitalizacji, który w przypadku stwierdzonych opóźnień w harmonogramie lub braku zadowalających efektów formułuje rekomendacje bądź propozycje działań naprawczych. Wnioski z przeprowadzonego monitoringu mogą być podstawą do wprowadzenia zmian do GPR. Formalną podstawą do wprowadzenia zmian w GPR będzie uchwała Rady Gminy </w:t>
      </w:r>
      <w:r w:rsidR="00015F7D">
        <w:rPr>
          <w:rFonts w:ascii="Arial" w:hAnsi="Arial" w:cs="Arial"/>
          <w:spacing w:val="10"/>
          <w:sz w:val="24"/>
          <w:szCs w:val="24"/>
        </w:rPr>
        <w:t>Rudnik</w:t>
      </w:r>
      <w:r w:rsidRPr="004C7C0E">
        <w:rPr>
          <w:rFonts w:ascii="Arial" w:hAnsi="Arial" w:cs="Arial"/>
          <w:spacing w:val="10"/>
          <w:sz w:val="24"/>
          <w:szCs w:val="24"/>
        </w:rPr>
        <w:t>.</w:t>
      </w:r>
    </w:p>
    <w:p w14:paraId="2AFCA976" w14:textId="77777777" w:rsidR="00253450" w:rsidRPr="004C7C0E" w:rsidRDefault="00253450" w:rsidP="00253450">
      <w:pPr>
        <w:pStyle w:val="Nagwek1"/>
        <w:numPr>
          <w:ilvl w:val="1"/>
          <w:numId w:val="1"/>
        </w:numPr>
        <w:spacing w:before="0" w:after="240" w:line="360" w:lineRule="auto"/>
        <w:ind w:left="1418" w:hanging="709"/>
        <w:rPr>
          <w:rFonts w:ascii="Arial" w:hAnsi="Arial" w:cs="Arial"/>
          <w:bCs w:val="0"/>
          <w:color w:val="auto"/>
          <w:spacing w:val="10"/>
        </w:rPr>
      </w:pPr>
      <w:bookmarkStart w:id="161" w:name="_Toc151641418"/>
      <w:bookmarkStart w:id="162" w:name="_Toc180757111"/>
      <w:r w:rsidRPr="004C7C0E">
        <w:rPr>
          <w:rFonts w:ascii="Arial" w:hAnsi="Arial" w:cs="Arial"/>
          <w:bCs w:val="0"/>
          <w:color w:val="auto"/>
          <w:spacing w:val="10"/>
        </w:rPr>
        <w:lastRenderedPageBreak/>
        <w:t>System wprowadzania modyfikacji do Programu</w:t>
      </w:r>
      <w:bookmarkEnd w:id="161"/>
      <w:bookmarkEnd w:id="162"/>
    </w:p>
    <w:p w14:paraId="39FDD6DB" w14:textId="77777777" w:rsidR="00253450" w:rsidRPr="004C7C0E" w:rsidRDefault="00253450" w:rsidP="00253450">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 xml:space="preserve">Bieżące monitorowanie i ocena skuteczności działań Gminnego Programu Rewitalizacji Gminy </w:t>
      </w:r>
      <w:r w:rsidR="00242875">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będzie przesłanką do zareagowania, a tym samym wprowadzenia zmian w Programie w uzasadnionych przypadkach. W momencie, gdy Wójt Gminy </w:t>
      </w:r>
      <w:r w:rsidR="00242875">
        <w:rPr>
          <w:rFonts w:ascii="Arial" w:hAnsi="Arial" w:cs="Arial"/>
          <w:color w:val="000000"/>
          <w:spacing w:val="10"/>
          <w:sz w:val="24"/>
          <w:szCs w:val="24"/>
        </w:rPr>
        <w:t>Rudnik</w:t>
      </w:r>
      <w:r w:rsidRPr="004C7C0E">
        <w:rPr>
          <w:rFonts w:ascii="Arial" w:hAnsi="Arial" w:cs="Arial"/>
          <w:color w:val="000000"/>
          <w:spacing w:val="10"/>
          <w:sz w:val="24"/>
          <w:szCs w:val="24"/>
        </w:rPr>
        <w:t xml:space="preserve"> wraz z Zespołem Zadaniowym ds. Rewitalizacji w porozumieniu z Komitetem Rewitalizacji zidentyfikują konieczność modyfikacji Gminnego Programu Rewitalizacji Gminy </w:t>
      </w:r>
      <w:r w:rsidR="00242875">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 Wójt występuje do Rady Gminy z wnioskiem o jego zmianę. Do wniosku należy załączyć opinię, że Gminny Program Rewitalizacji Gminy </w:t>
      </w:r>
      <w:r w:rsidR="00242875">
        <w:rPr>
          <w:rFonts w:ascii="Arial" w:hAnsi="Arial" w:cs="Arial"/>
          <w:color w:val="000000"/>
          <w:spacing w:val="10"/>
          <w:sz w:val="24"/>
          <w:szCs w:val="24"/>
        </w:rPr>
        <w:t>Rudnik</w:t>
      </w:r>
      <w:r w:rsidRPr="004C7C0E">
        <w:rPr>
          <w:rFonts w:ascii="Arial" w:hAnsi="Arial" w:cs="Arial"/>
          <w:color w:val="000000"/>
          <w:spacing w:val="10"/>
          <w:sz w:val="24"/>
          <w:szCs w:val="24"/>
        </w:rPr>
        <w:t xml:space="preserve"> wymaga aktualizacji wraz z oceną aktualności i stopnia realizacji Gminnego Programu Rewitalizacji.</w:t>
      </w:r>
    </w:p>
    <w:p w14:paraId="5A2851DE" w14:textId="77777777" w:rsidR="00253450" w:rsidRPr="004C7C0E" w:rsidRDefault="00253450" w:rsidP="00253450">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Ewentualna zmiana Gminnego Programu Rewitalizacji następuje w trybie, w jakim został on uchwalony.</w:t>
      </w:r>
    </w:p>
    <w:p w14:paraId="57D9A855" w14:textId="77777777" w:rsidR="00804938" w:rsidRPr="004C7C0E" w:rsidRDefault="00804938" w:rsidP="009565F6">
      <w:pPr>
        <w:spacing w:line="360" w:lineRule="auto"/>
        <w:rPr>
          <w:rFonts w:ascii="Arial" w:hAnsi="Arial" w:cs="Arial"/>
          <w:color w:val="000000"/>
          <w:spacing w:val="10"/>
          <w:sz w:val="24"/>
          <w:szCs w:val="24"/>
        </w:rPr>
      </w:pPr>
    </w:p>
    <w:p w14:paraId="541BBA4A" w14:textId="77777777" w:rsidR="00D85D64" w:rsidRPr="004C7C0E" w:rsidRDefault="00D85D64" w:rsidP="00A04DE4">
      <w:pPr>
        <w:pStyle w:val="Nagwek1"/>
        <w:numPr>
          <w:ilvl w:val="0"/>
          <w:numId w:val="1"/>
        </w:numPr>
        <w:spacing w:before="0" w:after="240" w:line="360" w:lineRule="auto"/>
        <w:ind w:left="567" w:hanging="567"/>
        <w:rPr>
          <w:rFonts w:ascii="Arial" w:hAnsi="Arial" w:cs="Arial"/>
          <w:bCs w:val="0"/>
          <w:color w:val="auto"/>
          <w:spacing w:val="10"/>
          <w:sz w:val="32"/>
          <w:szCs w:val="32"/>
        </w:rPr>
      </w:pPr>
      <w:bookmarkStart w:id="163" w:name="_Toc180757112"/>
      <w:r w:rsidRPr="004C7C0E">
        <w:rPr>
          <w:rFonts w:ascii="Arial" w:hAnsi="Arial" w:cs="Arial"/>
          <w:bCs w:val="0"/>
          <w:color w:val="auto"/>
          <w:spacing w:val="10"/>
          <w:sz w:val="32"/>
          <w:szCs w:val="32"/>
        </w:rPr>
        <w:t>ZMIANY W UCHWAŁACH DOTYCZĄCYCH ZASOBU MIESZKANIOWEGO GMINY I ZASAD WYNAJMOWANYCH LOKALI W TYM ZASOBIE</w:t>
      </w:r>
      <w:bookmarkEnd w:id="163"/>
    </w:p>
    <w:p w14:paraId="46C69AEC" w14:textId="77777777" w:rsidR="009E0B71" w:rsidRPr="009E0B71" w:rsidRDefault="009E0B71" w:rsidP="009E0B71">
      <w:pPr>
        <w:spacing w:line="360" w:lineRule="auto"/>
        <w:ind w:firstLine="567"/>
        <w:rPr>
          <w:rFonts w:ascii="Arial" w:hAnsi="Arial" w:cs="Arial"/>
          <w:spacing w:val="10"/>
          <w:sz w:val="24"/>
          <w:szCs w:val="24"/>
        </w:rPr>
      </w:pPr>
      <w:r w:rsidRPr="009E0B71">
        <w:rPr>
          <w:rFonts w:ascii="Arial" w:hAnsi="Arial" w:cs="Arial"/>
          <w:spacing w:val="10"/>
          <w:sz w:val="24"/>
          <w:szCs w:val="24"/>
        </w:rPr>
        <w:t>Zaplanowane w GPR przedsi</w:t>
      </w:r>
      <w:r w:rsidRPr="009E0B71">
        <w:rPr>
          <w:rFonts w:ascii="Arial" w:hAnsi="Arial" w:cs="Arial" w:hint="eastAsia"/>
          <w:spacing w:val="10"/>
          <w:sz w:val="24"/>
          <w:szCs w:val="24"/>
        </w:rPr>
        <w:t>ę</w:t>
      </w:r>
      <w:r w:rsidRPr="009E0B71">
        <w:rPr>
          <w:rFonts w:ascii="Arial" w:hAnsi="Arial" w:cs="Arial"/>
          <w:spacing w:val="10"/>
          <w:sz w:val="24"/>
          <w:szCs w:val="24"/>
        </w:rPr>
        <w:t>wzi</w:t>
      </w:r>
      <w:r w:rsidRPr="009E0B71">
        <w:rPr>
          <w:rFonts w:ascii="Arial" w:hAnsi="Arial" w:cs="Arial" w:hint="eastAsia"/>
          <w:spacing w:val="10"/>
          <w:sz w:val="24"/>
          <w:szCs w:val="24"/>
        </w:rPr>
        <w:t>ę</w:t>
      </w:r>
      <w:r w:rsidRPr="009E0B71">
        <w:rPr>
          <w:rFonts w:ascii="Arial" w:hAnsi="Arial" w:cs="Arial"/>
          <w:spacing w:val="10"/>
          <w:sz w:val="24"/>
          <w:szCs w:val="24"/>
        </w:rPr>
        <w:t>cia nie rodz</w:t>
      </w:r>
      <w:r w:rsidRPr="009E0B71">
        <w:rPr>
          <w:rFonts w:ascii="Arial" w:hAnsi="Arial" w:cs="Arial" w:hint="eastAsia"/>
          <w:spacing w:val="10"/>
          <w:sz w:val="24"/>
          <w:szCs w:val="24"/>
        </w:rPr>
        <w:t>ą</w:t>
      </w:r>
      <w:r w:rsidRPr="009E0B71">
        <w:rPr>
          <w:rFonts w:ascii="Arial" w:hAnsi="Arial" w:cs="Arial"/>
          <w:spacing w:val="10"/>
          <w:sz w:val="24"/>
          <w:szCs w:val="24"/>
        </w:rPr>
        <w:t xml:space="preserve"> konieczno</w:t>
      </w:r>
      <w:r w:rsidRPr="009E0B71">
        <w:rPr>
          <w:rFonts w:ascii="Arial" w:hAnsi="Arial" w:cs="Arial" w:hint="eastAsia"/>
          <w:spacing w:val="10"/>
          <w:sz w:val="24"/>
          <w:szCs w:val="24"/>
        </w:rPr>
        <w:t>ś</w:t>
      </w:r>
      <w:r w:rsidRPr="009E0B71">
        <w:rPr>
          <w:rFonts w:ascii="Arial" w:hAnsi="Arial" w:cs="Arial"/>
          <w:spacing w:val="10"/>
          <w:sz w:val="24"/>
          <w:szCs w:val="24"/>
        </w:rPr>
        <w:t>ci wprowadzenia zmian w uchwa</w:t>
      </w:r>
      <w:r w:rsidRPr="009E0B71">
        <w:rPr>
          <w:rFonts w:ascii="Arial" w:hAnsi="Arial" w:cs="Arial" w:hint="eastAsia"/>
          <w:spacing w:val="10"/>
          <w:sz w:val="24"/>
          <w:szCs w:val="24"/>
        </w:rPr>
        <w:t>ł</w:t>
      </w:r>
      <w:r w:rsidRPr="009E0B71">
        <w:rPr>
          <w:rFonts w:ascii="Arial" w:hAnsi="Arial" w:cs="Arial"/>
          <w:spacing w:val="10"/>
          <w:sz w:val="24"/>
          <w:szCs w:val="24"/>
        </w:rPr>
        <w:t>ach, o kt</w:t>
      </w:r>
      <w:r w:rsidRPr="009E0B71">
        <w:rPr>
          <w:rFonts w:ascii="Arial" w:hAnsi="Arial" w:cs="Arial" w:hint="eastAsia"/>
          <w:spacing w:val="10"/>
          <w:sz w:val="24"/>
          <w:szCs w:val="24"/>
        </w:rPr>
        <w:t>ó</w:t>
      </w:r>
      <w:r w:rsidRPr="009E0B71">
        <w:rPr>
          <w:rFonts w:ascii="Arial" w:hAnsi="Arial" w:cs="Arial"/>
          <w:spacing w:val="10"/>
          <w:sz w:val="24"/>
          <w:szCs w:val="24"/>
        </w:rPr>
        <w:t>rych mowa w art. 21 ust. 1 ustawy o ochronie praw lokator</w:t>
      </w:r>
      <w:r w:rsidRPr="009E0B71">
        <w:rPr>
          <w:rFonts w:ascii="Arial" w:hAnsi="Arial" w:cs="Arial" w:hint="eastAsia"/>
          <w:spacing w:val="10"/>
          <w:sz w:val="24"/>
          <w:szCs w:val="24"/>
        </w:rPr>
        <w:t>ó</w:t>
      </w:r>
      <w:r w:rsidRPr="009E0B71">
        <w:rPr>
          <w:rFonts w:ascii="Arial" w:hAnsi="Arial" w:cs="Arial"/>
          <w:spacing w:val="10"/>
          <w:sz w:val="24"/>
          <w:szCs w:val="24"/>
        </w:rPr>
        <w:t>w.</w:t>
      </w:r>
    </w:p>
    <w:p w14:paraId="4C323B1B" w14:textId="77777777" w:rsidR="009E0B71" w:rsidRPr="009E0B71" w:rsidRDefault="009E0B71" w:rsidP="009E0B71">
      <w:pPr>
        <w:spacing w:line="360" w:lineRule="auto"/>
        <w:ind w:firstLine="567"/>
        <w:rPr>
          <w:rFonts w:ascii="Arial" w:hAnsi="Arial" w:cs="Arial"/>
          <w:spacing w:val="10"/>
          <w:sz w:val="24"/>
          <w:szCs w:val="24"/>
        </w:rPr>
      </w:pPr>
      <w:r w:rsidRPr="009E0B71">
        <w:rPr>
          <w:rFonts w:ascii="Arial" w:hAnsi="Arial" w:cs="Arial"/>
          <w:spacing w:val="10"/>
          <w:sz w:val="24"/>
          <w:szCs w:val="24"/>
        </w:rPr>
        <w:t>Gmina Rudnik posiada Wieloletni program gospodarowania mieszkaniowym zasobem Gminy Rudnik na lata 2020-2025, przyjęty uchwałą nr XXI/172/2020 Rady Gminy Rudnik z dnia 09 listopada 2020 r. w sprawie uchwalenia wieloletniego programu gospodarowania mieszkaniowym zasobem Gminy Rudnik na lata 2020-2025. Program określa między innymi zasób mieszkaniowy gminy. Zasady wynajmowania lokali wchodzących w</w:t>
      </w:r>
      <w:r>
        <w:rPr>
          <w:rFonts w:ascii="Arial" w:hAnsi="Arial" w:cs="Arial"/>
          <w:spacing w:val="10"/>
          <w:sz w:val="24"/>
          <w:szCs w:val="24"/>
        </w:rPr>
        <w:t> </w:t>
      </w:r>
      <w:r w:rsidRPr="009E0B71">
        <w:rPr>
          <w:rFonts w:ascii="Arial" w:hAnsi="Arial" w:cs="Arial"/>
          <w:spacing w:val="10"/>
          <w:sz w:val="24"/>
          <w:szCs w:val="24"/>
        </w:rPr>
        <w:t xml:space="preserve">skład mieszkaniowego zasobu Gminy Rudnik określono uchwałą nr XXI/173/2020 Rady Gminy Rudnik z dnia 09 listopada 2020 r. </w:t>
      </w:r>
    </w:p>
    <w:p w14:paraId="3E125FD0" w14:textId="77777777" w:rsidR="009E0B71" w:rsidRPr="009E0B71" w:rsidRDefault="009E0B71" w:rsidP="009E0B71">
      <w:pPr>
        <w:spacing w:line="360" w:lineRule="auto"/>
        <w:rPr>
          <w:rFonts w:ascii="Arial" w:hAnsi="Arial" w:cs="Arial"/>
          <w:spacing w:val="10"/>
          <w:sz w:val="24"/>
          <w:szCs w:val="24"/>
        </w:rPr>
      </w:pPr>
      <w:r w:rsidRPr="009E0B71">
        <w:rPr>
          <w:rFonts w:ascii="Arial" w:hAnsi="Arial" w:cs="Arial"/>
          <w:spacing w:val="10"/>
          <w:sz w:val="24"/>
          <w:szCs w:val="24"/>
        </w:rPr>
        <w:lastRenderedPageBreak/>
        <w:t xml:space="preserve">Przedsięwzięcia zaplanowane w Gminnym Programie Rewitalizacji Gminy Rudnik nie dotyczą zasobu mieszkaniowego, objętego programem gospodarowania zasobem mieszkaniowym oraz nie wpłyną na zmianę wielkości dostępnego zasobu mieszkaniowego. </w:t>
      </w:r>
    </w:p>
    <w:p w14:paraId="61F282B5" w14:textId="77777777" w:rsidR="009829B1" w:rsidRPr="004C7C0E" w:rsidRDefault="009829B1" w:rsidP="009829B1">
      <w:pPr>
        <w:rPr>
          <w:spacing w:val="10"/>
          <w:highlight w:val="green"/>
        </w:rPr>
      </w:pPr>
    </w:p>
    <w:p w14:paraId="2F8D32EB" w14:textId="77777777" w:rsidR="00D85D64" w:rsidRPr="004C7C0E" w:rsidRDefault="00D85D64" w:rsidP="00A04DE4">
      <w:pPr>
        <w:pStyle w:val="Nagwek1"/>
        <w:numPr>
          <w:ilvl w:val="0"/>
          <w:numId w:val="1"/>
        </w:numPr>
        <w:spacing w:before="0" w:after="240" w:line="360" w:lineRule="auto"/>
        <w:ind w:left="567" w:hanging="567"/>
        <w:rPr>
          <w:rFonts w:ascii="Arial" w:hAnsi="Arial" w:cs="Arial"/>
          <w:color w:val="auto"/>
          <w:spacing w:val="10"/>
          <w:sz w:val="32"/>
          <w:szCs w:val="32"/>
        </w:rPr>
      </w:pPr>
      <w:bookmarkStart w:id="164" w:name="_Toc180757113"/>
      <w:r w:rsidRPr="004C7C0E">
        <w:rPr>
          <w:rFonts w:ascii="Arial" w:hAnsi="Arial" w:cs="Arial"/>
          <w:color w:val="auto"/>
          <w:spacing w:val="10"/>
          <w:sz w:val="32"/>
          <w:szCs w:val="32"/>
        </w:rPr>
        <w:t>ZMIANY W UCHWALE W SPRAWIE WYZNACZANIA SKŁADU ORAZ ZASAD DZIAŁANIA KOMITETU REWITALIZACJI</w:t>
      </w:r>
      <w:bookmarkEnd w:id="164"/>
    </w:p>
    <w:p w14:paraId="56E7410E" w14:textId="77777777" w:rsidR="00D615B5" w:rsidRPr="004C7C0E" w:rsidRDefault="00357C40" w:rsidP="00357C40">
      <w:pPr>
        <w:spacing w:line="360" w:lineRule="auto"/>
        <w:ind w:firstLine="567"/>
        <w:rPr>
          <w:rFonts w:ascii="Arial" w:hAnsi="Arial" w:cs="Arial"/>
          <w:color w:val="000000"/>
          <w:spacing w:val="10"/>
          <w:sz w:val="24"/>
          <w:szCs w:val="24"/>
        </w:rPr>
      </w:pPr>
      <w:r w:rsidRPr="004C7C0E">
        <w:rPr>
          <w:rFonts w:ascii="Arial" w:hAnsi="Arial" w:cs="Arial"/>
          <w:color w:val="000000"/>
          <w:spacing w:val="10"/>
          <w:sz w:val="24"/>
          <w:szCs w:val="24"/>
        </w:rPr>
        <w:t xml:space="preserve">Gmina </w:t>
      </w:r>
      <w:r w:rsidR="00411628">
        <w:rPr>
          <w:rFonts w:ascii="Arial" w:hAnsi="Arial" w:cs="Arial"/>
          <w:color w:val="000000"/>
          <w:spacing w:val="10"/>
          <w:sz w:val="24"/>
          <w:szCs w:val="24"/>
        </w:rPr>
        <w:t>Rudnik</w:t>
      </w:r>
      <w:r w:rsidRPr="004C7C0E">
        <w:rPr>
          <w:rFonts w:ascii="Arial" w:hAnsi="Arial" w:cs="Arial"/>
          <w:color w:val="000000"/>
          <w:spacing w:val="10"/>
          <w:sz w:val="24"/>
          <w:szCs w:val="24"/>
        </w:rPr>
        <w:t xml:space="preserve"> przyjęła uchwałę </w:t>
      </w:r>
      <w:r w:rsidR="00411628" w:rsidRPr="00411628">
        <w:rPr>
          <w:rFonts w:ascii="Arial" w:hAnsi="Arial" w:cs="Arial"/>
          <w:color w:val="000000"/>
          <w:spacing w:val="10"/>
          <w:sz w:val="24"/>
          <w:szCs w:val="24"/>
        </w:rPr>
        <w:t xml:space="preserve">Nr XLVI/399/2023 Rady Gminy </w:t>
      </w:r>
      <w:r w:rsidR="00411628">
        <w:rPr>
          <w:rFonts w:ascii="Arial" w:hAnsi="Arial" w:cs="Arial"/>
          <w:color w:val="000000"/>
          <w:spacing w:val="10"/>
          <w:sz w:val="24"/>
          <w:szCs w:val="24"/>
        </w:rPr>
        <w:t>Rudnik z dnia 29 grudnia 2023 r</w:t>
      </w:r>
      <w:r w:rsidRPr="004C7C0E">
        <w:rPr>
          <w:rFonts w:ascii="Arial" w:hAnsi="Arial" w:cs="Arial"/>
          <w:color w:val="000000"/>
          <w:spacing w:val="10"/>
          <w:sz w:val="24"/>
          <w:szCs w:val="24"/>
        </w:rPr>
        <w:t xml:space="preserve">. w sprawie określenia zasad wyznaczania składu oraz zasad działania Komitetu Rewitalizacji Gminy </w:t>
      </w:r>
      <w:r w:rsidR="00411628">
        <w:rPr>
          <w:rFonts w:ascii="Arial" w:hAnsi="Arial" w:cs="Arial"/>
          <w:color w:val="000000"/>
          <w:spacing w:val="10"/>
          <w:sz w:val="24"/>
          <w:szCs w:val="24"/>
        </w:rPr>
        <w:t>Rudnik</w:t>
      </w:r>
      <w:r w:rsidRPr="004C7C0E">
        <w:rPr>
          <w:rFonts w:ascii="Arial" w:hAnsi="Arial" w:cs="Arial"/>
          <w:color w:val="000000"/>
          <w:spacing w:val="10"/>
          <w:sz w:val="24"/>
          <w:szCs w:val="24"/>
        </w:rPr>
        <w:t xml:space="preserve"> - nie występuje konieczność dokonywania zmian ww. uchwale.</w:t>
      </w:r>
    </w:p>
    <w:p w14:paraId="00B78E35" w14:textId="77777777" w:rsidR="00D615B5" w:rsidRPr="004C7C0E" w:rsidRDefault="00D615B5" w:rsidP="00210E68">
      <w:pPr>
        <w:rPr>
          <w:rFonts w:ascii="Arial" w:hAnsi="Arial" w:cs="Arial"/>
          <w:spacing w:val="10"/>
        </w:rPr>
      </w:pPr>
    </w:p>
    <w:p w14:paraId="1CD72BBF" w14:textId="77777777" w:rsidR="001C666C" w:rsidRPr="004C7C0E" w:rsidRDefault="001C666C" w:rsidP="00A04DE4">
      <w:pPr>
        <w:pStyle w:val="Nagwek1"/>
        <w:numPr>
          <w:ilvl w:val="0"/>
          <w:numId w:val="1"/>
        </w:numPr>
        <w:spacing w:before="0" w:after="240" w:line="360" w:lineRule="auto"/>
        <w:ind w:left="567" w:hanging="567"/>
        <w:rPr>
          <w:rFonts w:ascii="Arial" w:hAnsi="Arial" w:cs="Arial"/>
          <w:bCs w:val="0"/>
          <w:color w:val="auto"/>
          <w:spacing w:val="10"/>
          <w:sz w:val="32"/>
          <w:szCs w:val="32"/>
        </w:rPr>
      </w:pPr>
      <w:bookmarkStart w:id="165" w:name="_Toc180757114"/>
      <w:r w:rsidRPr="004C7C0E">
        <w:rPr>
          <w:rFonts w:ascii="Arial" w:hAnsi="Arial" w:cs="Arial"/>
          <w:bCs w:val="0"/>
          <w:color w:val="auto"/>
          <w:spacing w:val="10"/>
          <w:sz w:val="32"/>
          <w:szCs w:val="32"/>
        </w:rPr>
        <w:t>SPECJALNA STREFA REWITALIZACJI</w:t>
      </w:r>
      <w:bookmarkEnd w:id="165"/>
    </w:p>
    <w:p w14:paraId="05B6037A" w14:textId="77777777" w:rsidR="005706B9" w:rsidRPr="004C7C0E" w:rsidRDefault="005706B9" w:rsidP="005706B9">
      <w:pPr>
        <w:spacing w:line="360" w:lineRule="auto"/>
        <w:ind w:firstLine="567"/>
        <w:jc w:val="both"/>
        <w:rPr>
          <w:rFonts w:ascii="Arial" w:hAnsi="Arial" w:cs="Arial"/>
          <w:color w:val="000000"/>
          <w:spacing w:val="10"/>
          <w:sz w:val="24"/>
          <w:szCs w:val="24"/>
        </w:rPr>
      </w:pPr>
      <w:r w:rsidRPr="004C7C0E">
        <w:rPr>
          <w:rFonts w:ascii="Arial" w:hAnsi="Arial" w:cs="Arial"/>
          <w:color w:val="000000"/>
          <w:spacing w:val="10"/>
          <w:sz w:val="24"/>
          <w:szCs w:val="24"/>
        </w:rPr>
        <w:t>W Gminnym Programie Rewitalizacji nie przewiduje się ustanowienia Specjalnej Strefy Rewitali</w:t>
      </w:r>
      <w:r w:rsidR="00833711">
        <w:rPr>
          <w:rFonts w:ascii="Arial" w:hAnsi="Arial" w:cs="Arial"/>
          <w:color w:val="000000"/>
          <w:spacing w:val="10"/>
          <w:sz w:val="24"/>
          <w:szCs w:val="24"/>
        </w:rPr>
        <w:t>zacji, o której mowa w art. 25 U</w:t>
      </w:r>
      <w:r w:rsidRPr="004C7C0E">
        <w:rPr>
          <w:rFonts w:ascii="Arial" w:hAnsi="Arial" w:cs="Arial"/>
          <w:color w:val="000000"/>
          <w:spacing w:val="10"/>
          <w:sz w:val="24"/>
          <w:szCs w:val="24"/>
        </w:rPr>
        <w:t>stawy o rewitalizacji z dnia października 2015 r.</w:t>
      </w:r>
    </w:p>
    <w:p w14:paraId="32B00A11" w14:textId="77777777" w:rsidR="00093ADB" w:rsidRPr="004C7C0E" w:rsidRDefault="00093ADB" w:rsidP="0071518A">
      <w:pPr>
        <w:autoSpaceDE w:val="0"/>
        <w:autoSpaceDN w:val="0"/>
        <w:adjustRightInd w:val="0"/>
        <w:spacing w:after="0" w:line="360" w:lineRule="auto"/>
        <w:rPr>
          <w:rFonts w:ascii="Arial" w:hAnsi="Arial" w:cs="Arial"/>
          <w:color w:val="000000"/>
          <w:spacing w:val="10"/>
          <w:sz w:val="24"/>
          <w:szCs w:val="24"/>
        </w:rPr>
      </w:pPr>
    </w:p>
    <w:p w14:paraId="267F0CD9" w14:textId="384FEEEC" w:rsidR="001C666C" w:rsidRPr="004C7C0E" w:rsidRDefault="001C666C" w:rsidP="00A04DE4">
      <w:pPr>
        <w:pStyle w:val="Nagwek1"/>
        <w:numPr>
          <w:ilvl w:val="0"/>
          <w:numId w:val="1"/>
        </w:numPr>
        <w:spacing w:before="0" w:after="240" w:line="360" w:lineRule="auto"/>
        <w:ind w:left="567" w:hanging="567"/>
        <w:rPr>
          <w:rFonts w:ascii="Arial" w:hAnsi="Arial" w:cs="Arial"/>
          <w:bCs w:val="0"/>
          <w:color w:val="auto"/>
          <w:spacing w:val="10"/>
          <w:sz w:val="32"/>
          <w:szCs w:val="32"/>
        </w:rPr>
      </w:pPr>
      <w:bookmarkStart w:id="166" w:name="_Toc180757115"/>
      <w:r w:rsidRPr="004C7C0E">
        <w:rPr>
          <w:rFonts w:ascii="Arial" w:hAnsi="Arial" w:cs="Arial"/>
          <w:bCs w:val="0"/>
          <w:color w:val="auto"/>
          <w:spacing w:val="10"/>
          <w:sz w:val="32"/>
          <w:szCs w:val="32"/>
        </w:rPr>
        <w:t>SPOSÓB REALIZACJI GMINNEGO PROGRAMU REWITALIZACJI W ZAKRESIE PLANOWANIA I ZAG</w:t>
      </w:r>
      <w:r w:rsidR="009E03C8" w:rsidRPr="009E03C8">
        <w:rPr>
          <w:rFonts w:ascii="Arial" w:hAnsi="Arial" w:cs="Arial"/>
          <w:bCs w:val="0"/>
          <w:color w:val="auto"/>
          <w:spacing w:val="10"/>
          <w:sz w:val="32"/>
          <w:szCs w:val="32"/>
        </w:rPr>
        <w:t>O</w:t>
      </w:r>
      <w:r w:rsidRPr="009E03C8">
        <w:rPr>
          <w:rFonts w:ascii="Arial" w:hAnsi="Arial" w:cs="Arial"/>
          <w:bCs w:val="0"/>
          <w:color w:val="auto"/>
          <w:spacing w:val="10"/>
          <w:sz w:val="32"/>
          <w:szCs w:val="32"/>
        </w:rPr>
        <w:t>S</w:t>
      </w:r>
      <w:r w:rsidRPr="004C7C0E">
        <w:rPr>
          <w:rFonts w:ascii="Arial" w:hAnsi="Arial" w:cs="Arial"/>
          <w:bCs w:val="0"/>
          <w:color w:val="auto"/>
          <w:spacing w:val="10"/>
          <w:sz w:val="32"/>
          <w:szCs w:val="32"/>
        </w:rPr>
        <w:t>PODAROWANIA PRZESTRZENNEGO</w:t>
      </w:r>
      <w:bookmarkEnd w:id="166"/>
    </w:p>
    <w:p w14:paraId="731CBAC8" w14:textId="77777777" w:rsidR="00CC047A" w:rsidRPr="00CC047A" w:rsidRDefault="00CC047A" w:rsidP="00CC047A">
      <w:pPr>
        <w:spacing w:line="360" w:lineRule="auto"/>
        <w:ind w:firstLine="567"/>
        <w:rPr>
          <w:rFonts w:ascii="Arial" w:hAnsi="Arial" w:cs="Arial"/>
          <w:spacing w:val="10"/>
          <w:sz w:val="24"/>
          <w:szCs w:val="24"/>
        </w:rPr>
      </w:pPr>
      <w:r w:rsidRPr="00CC047A">
        <w:rPr>
          <w:rFonts w:ascii="Arial" w:hAnsi="Arial" w:cs="Arial"/>
          <w:spacing w:val="10"/>
          <w:sz w:val="24"/>
          <w:szCs w:val="24"/>
        </w:rPr>
        <w:t>Gminny Program Rewitalizacji nie wymaga wprowadzenia zmian w miejscowym planie zagospodarowania przestrzennego.</w:t>
      </w:r>
    </w:p>
    <w:p w14:paraId="303679F7" w14:textId="77777777" w:rsidR="00CC047A" w:rsidRDefault="00CC047A" w:rsidP="00CC047A">
      <w:pPr>
        <w:spacing w:line="360" w:lineRule="auto"/>
        <w:ind w:firstLine="567"/>
        <w:rPr>
          <w:rFonts w:ascii="Arial" w:hAnsi="Arial" w:cs="Arial"/>
          <w:spacing w:val="10"/>
          <w:sz w:val="24"/>
          <w:szCs w:val="24"/>
        </w:rPr>
      </w:pPr>
      <w:r w:rsidRPr="00CC047A">
        <w:rPr>
          <w:rFonts w:ascii="Arial" w:hAnsi="Arial" w:cs="Arial"/>
          <w:spacing w:val="10"/>
          <w:sz w:val="24"/>
          <w:szCs w:val="24"/>
        </w:rPr>
        <w:t xml:space="preserve">Realizacja Gminnego Programu Rewitalizacji Gminy Rudnik na lata 2024-2030 nie wymaga uchwalenia miejscowego planu rewitalizacji, o którym </w:t>
      </w:r>
      <w:r w:rsidRPr="00CC047A">
        <w:rPr>
          <w:rFonts w:ascii="Arial" w:hAnsi="Arial" w:cs="Arial"/>
          <w:spacing w:val="10"/>
          <w:sz w:val="24"/>
          <w:szCs w:val="24"/>
        </w:rPr>
        <w:lastRenderedPageBreak/>
        <w:t>mowa w art. 37f ust. 1 ustawy z dnia 27 marca 2003 r. o planowaniu i</w:t>
      </w:r>
      <w:r>
        <w:rPr>
          <w:rFonts w:ascii="Arial" w:hAnsi="Arial" w:cs="Arial"/>
          <w:spacing w:val="10"/>
          <w:sz w:val="24"/>
          <w:szCs w:val="24"/>
        </w:rPr>
        <w:t> </w:t>
      </w:r>
      <w:r w:rsidRPr="00CC047A">
        <w:rPr>
          <w:rFonts w:ascii="Arial" w:hAnsi="Arial" w:cs="Arial"/>
          <w:spacing w:val="10"/>
          <w:sz w:val="24"/>
          <w:szCs w:val="24"/>
        </w:rPr>
        <w:t xml:space="preserve">zagospodarowaniu przestrzennym. </w:t>
      </w:r>
    </w:p>
    <w:p w14:paraId="11A3FB83" w14:textId="13BE3AF8" w:rsidR="00856E27" w:rsidRPr="000F5A05" w:rsidRDefault="00856E27"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Miejscowość Rudnik , dz. nr 424/40, 424/36- tereny usług</w:t>
      </w:r>
    </w:p>
    <w:p w14:paraId="1E579661" w14:textId="237F77AD" w:rsidR="00856E27" w:rsidRPr="000F5A05" w:rsidRDefault="00856E27"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 xml:space="preserve">Miejscowość Rudnik dz. nr. 6/1; 17; 26/2;- tereny oczyszczalni,  </w:t>
      </w:r>
      <w:r w:rsidRPr="000F5A05">
        <w:rPr>
          <w:rFonts w:ascii="Arial" w:hAnsi="Arial" w:cs="Arial"/>
          <w:spacing w:val="10"/>
          <w:sz w:val="24"/>
          <w:szCs w:val="24"/>
        </w:rPr>
        <w:br/>
        <w:t>18/6- tereny oczyszczalni, tereny usług</w:t>
      </w:r>
    </w:p>
    <w:p w14:paraId="0CA9D835" w14:textId="54383194" w:rsidR="00856E27" w:rsidRPr="000F5A05" w:rsidRDefault="00856E27"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 xml:space="preserve">Miejscowość Rudnik dz. nr 421/1, 422, 423,- tereny preferowanych </w:t>
      </w:r>
      <w:proofErr w:type="spellStart"/>
      <w:r w:rsidRPr="000F5A05">
        <w:rPr>
          <w:rFonts w:ascii="Arial" w:hAnsi="Arial" w:cs="Arial"/>
          <w:spacing w:val="10"/>
          <w:sz w:val="24"/>
          <w:szCs w:val="24"/>
        </w:rPr>
        <w:t>dolesień</w:t>
      </w:r>
      <w:proofErr w:type="spellEnd"/>
      <w:r w:rsidRPr="000F5A05">
        <w:rPr>
          <w:rFonts w:ascii="Arial" w:hAnsi="Arial" w:cs="Arial"/>
          <w:spacing w:val="10"/>
          <w:sz w:val="24"/>
          <w:szCs w:val="24"/>
        </w:rPr>
        <w:t xml:space="preserve"> 424/1 – tereny usług i preferowanych </w:t>
      </w:r>
      <w:proofErr w:type="spellStart"/>
      <w:r w:rsidRPr="000F5A05">
        <w:rPr>
          <w:rFonts w:ascii="Arial" w:hAnsi="Arial" w:cs="Arial"/>
          <w:spacing w:val="10"/>
          <w:sz w:val="24"/>
          <w:szCs w:val="24"/>
        </w:rPr>
        <w:t>dolesień</w:t>
      </w:r>
      <w:proofErr w:type="spellEnd"/>
      <w:r w:rsidRPr="000F5A05">
        <w:rPr>
          <w:rFonts w:ascii="Arial" w:hAnsi="Arial" w:cs="Arial"/>
          <w:spacing w:val="10"/>
          <w:sz w:val="24"/>
          <w:szCs w:val="24"/>
        </w:rPr>
        <w:t>,  424/25- tereny usług</w:t>
      </w:r>
    </w:p>
    <w:p w14:paraId="54081D6E" w14:textId="5323E896" w:rsidR="00856E27" w:rsidRPr="000F5A05" w:rsidRDefault="00856E27"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Płonka działki 714/1, 714/2,- tereny usług, tereny zieleni parkowej 970/1, 970,2- tereny zieleni parkowej</w:t>
      </w:r>
    </w:p>
    <w:p w14:paraId="168FBE2D" w14:textId="77777777" w:rsidR="00856E27" w:rsidRPr="000F5A05" w:rsidRDefault="00856E27" w:rsidP="000F5A05">
      <w:pPr>
        <w:spacing w:line="360" w:lineRule="auto"/>
        <w:contextualSpacing/>
        <w:rPr>
          <w:rFonts w:ascii="Arial" w:hAnsi="Arial" w:cs="Arial"/>
          <w:b/>
          <w:bCs/>
          <w:spacing w:val="10"/>
          <w:sz w:val="24"/>
          <w:szCs w:val="24"/>
        </w:rPr>
      </w:pPr>
    </w:p>
    <w:p w14:paraId="6A76612C" w14:textId="1F5B6E52"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b/>
          <w:bCs/>
          <w:spacing w:val="10"/>
          <w:sz w:val="24"/>
          <w:szCs w:val="24"/>
        </w:rPr>
        <w:t>U- tereny usług administracyjnych, publicznych, turystycznych, komercyjnych, rzemiosła, handlu, kultury, oświaty i zdrowia</w:t>
      </w:r>
      <w:r w:rsidRPr="000F5A05">
        <w:rPr>
          <w:rFonts w:ascii="Arial" w:hAnsi="Arial" w:cs="Arial"/>
          <w:spacing w:val="10"/>
          <w:sz w:val="24"/>
          <w:szCs w:val="24"/>
        </w:rPr>
        <w:t xml:space="preserve">  o ustaleniach:</w:t>
      </w:r>
    </w:p>
    <w:p w14:paraId="5A7AD39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1)</w:t>
      </w:r>
      <w:r w:rsidRPr="000F5A05">
        <w:rPr>
          <w:rFonts w:ascii="Arial" w:hAnsi="Arial" w:cs="Arial"/>
          <w:spacing w:val="10"/>
          <w:sz w:val="24"/>
          <w:szCs w:val="24"/>
        </w:rPr>
        <w:tab/>
        <w:t>teren przeznacza się pod obiekty związane z nauką, kulturą (w tym obiekty związane z upowszechnianiem kultu religijnego), oświatą, ochroną zdrowia, administracją, handlem, rzemiosłem, turystyką itp.;</w:t>
      </w:r>
    </w:p>
    <w:p w14:paraId="351506D4"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2)</w:t>
      </w:r>
      <w:r w:rsidRPr="000F5A05">
        <w:rPr>
          <w:rFonts w:ascii="Arial" w:hAnsi="Arial" w:cs="Arial"/>
          <w:spacing w:val="10"/>
          <w:sz w:val="24"/>
          <w:szCs w:val="24"/>
        </w:rPr>
        <w:tab/>
        <w:t>dopuszcza się lokalizowanie obiektów usługowych o potencjalnej uciążliwości mieszczącej się w granicach władania terenem przez dysponenta tych obiektów;</w:t>
      </w:r>
    </w:p>
    <w:p w14:paraId="02B3AFD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3)</w:t>
      </w:r>
      <w:r w:rsidRPr="000F5A05">
        <w:rPr>
          <w:rFonts w:ascii="Arial" w:hAnsi="Arial" w:cs="Arial"/>
          <w:spacing w:val="10"/>
          <w:sz w:val="24"/>
          <w:szCs w:val="24"/>
        </w:rPr>
        <w:tab/>
        <w:t>dopuszcza się lokalizowanie nieuciążliwych usług produkcyjnych;</w:t>
      </w:r>
    </w:p>
    <w:p w14:paraId="426E5148"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4)</w:t>
      </w:r>
      <w:r w:rsidRPr="000F5A05">
        <w:rPr>
          <w:rFonts w:ascii="Arial" w:hAnsi="Arial" w:cs="Arial"/>
          <w:spacing w:val="10"/>
          <w:sz w:val="24"/>
          <w:szCs w:val="24"/>
        </w:rPr>
        <w:tab/>
        <w:t>dopuszcza się lokalizowanie obiektów o wysokości do 2 kondygnacji;</w:t>
      </w:r>
    </w:p>
    <w:p w14:paraId="1D310024"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5)</w:t>
      </w:r>
      <w:r w:rsidRPr="000F5A05">
        <w:rPr>
          <w:rFonts w:ascii="Arial" w:hAnsi="Arial" w:cs="Arial"/>
          <w:spacing w:val="10"/>
          <w:sz w:val="24"/>
          <w:szCs w:val="24"/>
        </w:rPr>
        <w:tab/>
        <w:t>dopuszcza się lokalizowanie obiektów o liczbie kondygnacji analogicznej (nie wyższej jednak niż 3 kondygnacje), jak dopuszczona na sąsiadujących terenach przeznaczonych pod zabudowę, w szczególności pod zabudowę mieszkaniową;</w:t>
      </w:r>
    </w:p>
    <w:p w14:paraId="7BDF2C68"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6)</w:t>
      </w:r>
      <w:r w:rsidRPr="000F5A05">
        <w:rPr>
          <w:rFonts w:ascii="Arial" w:hAnsi="Arial" w:cs="Arial"/>
          <w:spacing w:val="10"/>
          <w:sz w:val="24"/>
          <w:szCs w:val="24"/>
        </w:rPr>
        <w:tab/>
        <w:t>dopuszcza się lokalizowanie obiektów o funkcji mieszkaniowej oraz adaptację istniejącej zabudowy mieszkaniowej, po uzyskaniu pozytywnej opinii właściwego organu państwowej inspekcji sanitarnej;</w:t>
      </w:r>
    </w:p>
    <w:p w14:paraId="3BB78EF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7)</w:t>
      </w:r>
      <w:r w:rsidRPr="000F5A05">
        <w:rPr>
          <w:rFonts w:ascii="Arial" w:hAnsi="Arial" w:cs="Arial"/>
          <w:spacing w:val="10"/>
          <w:sz w:val="24"/>
          <w:szCs w:val="24"/>
        </w:rPr>
        <w:tab/>
        <w:t>dopuszcza się zabudowanie łącznie do 30% powierzchni każdej wydzielonej działki;</w:t>
      </w:r>
    </w:p>
    <w:p w14:paraId="0BF54778"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lastRenderedPageBreak/>
        <w:t>8)</w:t>
      </w:r>
      <w:r w:rsidRPr="000F5A05">
        <w:rPr>
          <w:rFonts w:ascii="Arial" w:hAnsi="Arial" w:cs="Arial"/>
          <w:spacing w:val="10"/>
          <w:sz w:val="24"/>
          <w:szCs w:val="24"/>
        </w:rPr>
        <w:tab/>
        <w:t>wprowadza się obowiązek zapewnienia w obrębie każdej wydzielonej działki miejsc parkingowych w ilości w pełni zaspokajającej potrzeby wynikające ze sposobu zagospodarowania oraz użytkowania działki;</w:t>
      </w:r>
    </w:p>
    <w:p w14:paraId="7AE513A5" w14:textId="5BC38BFA"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9)</w:t>
      </w:r>
      <w:r w:rsidRPr="000F5A05">
        <w:rPr>
          <w:rFonts w:ascii="Arial" w:hAnsi="Arial" w:cs="Arial"/>
          <w:spacing w:val="10"/>
          <w:sz w:val="24"/>
          <w:szCs w:val="24"/>
        </w:rPr>
        <w:tab/>
        <w:t>wprowadza się obowiązek tworzenia zieleni izolacyjnej rozdzielającej tereny o odmiennych funkcjach.</w:t>
      </w:r>
    </w:p>
    <w:p w14:paraId="412FAC3C" w14:textId="77777777" w:rsidR="005F618B" w:rsidRPr="000F5A05" w:rsidRDefault="005F618B" w:rsidP="000F5A05">
      <w:pPr>
        <w:spacing w:line="360" w:lineRule="auto"/>
        <w:rPr>
          <w:rFonts w:ascii="Arial" w:hAnsi="Arial" w:cs="Arial"/>
          <w:spacing w:val="10"/>
          <w:sz w:val="24"/>
          <w:szCs w:val="24"/>
        </w:rPr>
      </w:pPr>
    </w:p>
    <w:p w14:paraId="63D6A11B"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b/>
          <w:bCs/>
          <w:spacing w:val="10"/>
          <w:sz w:val="24"/>
          <w:szCs w:val="24"/>
        </w:rPr>
        <w:t xml:space="preserve">NO- oczyszczanie i przesyłanie ścieków </w:t>
      </w:r>
      <w:r w:rsidRPr="000F5A05">
        <w:rPr>
          <w:rFonts w:ascii="Arial" w:hAnsi="Arial" w:cs="Arial"/>
          <w:spacing w:val="10"/>
          <w:sz w:val="24"/>
          <w:szCs w:val="24"/>
        </w:rPr>
        <w:t>w tym:</w:t>
      </w:r>
    </w:p>
    <w:p w14:paraId="3BEF6725"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 xml:space="preserve">  istniejąca oczyszczalnia ścieków w Rudniku;   projektowane obiekty związane z oczyszczaniem i przesyłaniem ścieków w Maszowie, Kolonii Płonka i Bzowcu.</w:t>
      </w:r>
    </w:p>
    <w:p w14:paraId="6A54C437"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Ustalenia:</w:t>
      </w:r>
    </w:p>
    <w:p w14:paraId="50F860A6"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1)</w:t>
      </w:r>
      <w:r w:rsidRPr="000F5A05">
        <w:rPr>
          <w:rFonts w:ascii="Arial" w:hAnsi="Arial" w:cs="Arial"/>
          <w:spacing w:val="10"/>
          <w:sz w:val="24"/>
          <w:szCs w:val="24"/>
        </w:rPr>
        <w:tab/>
        <w:t>teren przeznacza się pod obiekty związane z oczyszczaniem i przesyłaniem ścieków;</w:t>
      </w:r>
    </w:p>
    <w:p w14:paraId="63A0A502"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2)</w:t>
      </w:r>
      <w:r w:rsidRPr="000F5A05">
        <w:rPr>
          <w:rFonts w:ascii="Arial" w:hAnsi="Arial" w:cs="Arial"/>
          <w:spacing w:val="10"/>
          <w:sz w:val="24"/>
          <w:szCs w:val="24"/>
        </w:rPr>
        <w:tab/>
        <w:t>dopuszcza się przebieg kolektorów zbiorczych w liniach rozgraniczających dróg;</w:t>
      </w:r>
    </w:p>
    <w:p w14:paraId="24E71C5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3)</w:t>
      </w:r>
      <w:r w:rsidRPr="000F5A05">
        <w:rPr>
          <w:rFonts w:ascii="Arial" w:hAnsi="Arial" w:cs="Arial"/>
          <w:spacing w:val="10"/>
          <w:sz w:val="24"/>
          <w:szCs w:val="24"/>
        </w:rPr>
        <w:tab/>
        <w:t xml:space="preserve">dopuszcza się budowę i modernizowanie urządzeń oczyszczania ścieków jedynie pod warunkiem zapewnienia przez nie zachowania podstawowych parametrów Il klasy czystości przez wody </w:t>
      </w:r>
      <w:proofErr w:type="spellStart"/>
      <w:r w:rsidRPr="000F5A05">
        <w:rPr>
          <w:rFonts w:ascii="Arial" w:hAnsi="Arial" w:cs="Arial"/>
          <w:spacing w:val="10"/>
          <w:sz w:val="24"/>
          <w:szCs w:val="24"/>
        </w:rPr>
        <w:t>pościekowe</w:t>
      </w:r>
      <w:proofErr w:type="spellEnd"/>
      <w:r w:rsidRPr="000F5A05">
        <w:rPr>
          <w:rFonts w:ascii="Arial" w:hAnsi="Arial" w:cs="Arial"/>
          <w:spacing w:val="10"/>
          <w:sz w:val="24"/>
          <w:szCs w:val="24"/>
        </w:rPr>
        <w:t xml:space="preserve"> odprowadzane do naturalnych cieków wodnych oraz podstawowych parametrów III klasy czystości przez wody odprowadzane do rowów melioracyjnych;</w:t>
      </w:r>
    </w:p>
    <w:p w14:paraId="5137DF12"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4)</w:t>
      </w:r>
      <w:r w:rsidRPr="000F5A05">
        <w:rPr>
          <w:rFonts w:ascii="Arial" w:hAnsi="Arial" w:cs="Arial"/>
          <w:spacing w:val="10"/>
          <w:sz w:val="24"/>
          <w:szCs w:val="24"/>
        </w:rPr>
        <w:tab/>
        <w:t>zakazuje się lokalizowania obiektów, których uciążliwość dla środowiska i zdrowia ludzi mogłaby przekraczać granice obszaru władania dysponenta terenu;</w:t>
      </w:r>
    </w:p>
    <w:p w14:paraId="62857B9D" w14:textId="677593B9"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5)</w:t>
      </w:r>
      <w:r w:rsidRPr="000F5A05">
        <w:rPr>
          <w:rFonts w:ascii="Arial" w:hAnsi="Arial" w:cs="Arial"/>
          <w:spacing w:val="10"/>
          <w:sz w:val="24"/>
          <w:szCs w:val="24"/>
        </w:rPr>
        <w:tab/>
        <w:t>zakazuje się lokalizowania budynków w odległości mniejszej niż 5 m od osi kolektorów zbiorczych.</w:t>
      </w:r>
    </w:p>
    <w:p w14:paraId="1E18D368" w14:textId="77777777" w:rsidR="005F618B" w:rsidRPr="000F5A05" w:rsidRDefault="005F618B" w:rsidP="000F5A05">
      <w:pPr>
        <w:spacing w:line="360" w:lineRule="auto"/>
        <w:rPr>
          <w:rFonts w:ascii="Arial" w:hAnsi="Arial" w:cs="Arial"/>
          <w:spacing w:val="10"/>
          <w:sz w:val="24"/>
          <w:szCs w:val="24"/>
        </w:rPr>
      </w:pPr>
    </w:p>
    <w:p w14:paraId="512D6DC1" w14:textId="77777777" w:rsidR="005F618B" w:rsidRPr="000F5A05" w:rsidRDefault="005F618B" w:rsidP="000F5A05">
      <w:pPr>
        <w:spacing w:line="360" w:lineRule="auto"/>
        <w:contextualSpacing/>
        <w:rPr>
          <w:rFonts w:ascii="Arial" w:hAnsi="Arial" w:cs="Arial"/>
          <w:spacing w:val="10"/>
          <w:sz w:val="24"/>
          <w:szCs w:val="24"/>
        </w:rPr>
      </w:pPr>
      <w:proofErr w:type="spellStart"/>
      <w:r w:rsidRPr="000F5A05">
        <w:rPr>
          <w:rFonts w:ascii="Arial" w:hAnsi="Arial" w:cs="Arial"/>
          <w:b/>
          <w:bCs/>
          <w:spacing w:val="10"/>
          <w:sz w:val="24"/>
          <w:szCs w:val="24"/>
        </w:rPr>
        <w:t>ZLDd</w:t>
      </w:r>
      <w:proofErr w:type="spellEnd"/>
      <w:r w:rsidRPr="000F5A05">
        <w:rPr>
          <w:rFonts w:ascii="Arial" w:hAnsi="Arial" w:cs="Arial"/>
          <w:b/>
          <w:bCs/>
          <w:spacing w:val="10"/>
          <w:sz w:val="24"/>
          <w:szCs w:val="24"/>
        </w:rPr>
        <w:t xml:space="preserve">- tereny preferowanych </w:t>
      </w:r>
      <w:proofErr w:type="spellStart"/>
      <w:r w:rsidRPr="000F5A05">
        <w:rPr>
          <w:rFonts w:ascii="Arial" w:hAnsi="Arial" w:cs="Arial"/>
          <w:b/>
          <w:bCs/>
          <w:spacing w:val="10"/>
          <w:sz w:val="24"/>
          <w:szCs w:val="24"/>
        </w:rPr>
        <w:t>dolesień</w:t>
      </w:r>
      <w:proofErr w:type="spellEnd"/>
      <w:r w:rsidRPr="000F5A05">
        <w:rPr>
          <w:rFonts w:ascii="Arial" w:hAnsi="Arial" w:cs="Arial"/>
          <w:spacing w:val="10"/>
          <w:sz w:val="24"/>
          <w:szCs w:val="24"/>
        </w:rPr>
        <w:t xml:space="preserve"> - o ustaleniach:</w:t>
      </w:r>
    </w:p>
    <w:p w14:paraId="56D85DC1"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1 ) zakazuje się lokalizowania wszelkich budynków, z wyjątkiem bezpośrednio związanych z gospodarką leśną w lasach i w odległości mniejszej niż 30 metrów od ściany lasu;</w:t>
      </w:r>
    </w:p>
    <w:p w14:paraId="45918A62"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lastRenderedPageBreak/>
        <w:t>2)</w:t>
      </w:r>
      <w:r w:rsidRPr="000F5A05">
        <w:rPr>
          <w:rFonts w:ascii="Arial" w:hAnsi="Arial" w:cs="Arial"/>
          <w:spacing w:val="10"/>
          <w:sz w:val="24"/>
          <w:szCs w:val="24"/>
        </w:rPr>
        <w:tab/>
        <w:t>zakazuje się eksploatacji surowców mineralnych w odległości mniejszej niż 40 metrów od ściany lasu;</w:t>
      </w:r>
    </w:p>
    <w:p w14:paraId="7B76A033"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3)</w:t>
      </w:r>
      <w:r w:rsidRPr="000F5A05">
        <w:rPr>
          <w:rFonts w:ascii="Arial" w:hAnsi="Arial" w:cs="Arial"/>
          <w:spacing w:val="10"/>
          <w:sz w:val="24"/>
          <w:szCs w:val="24"/>
        </w:rPr>
        <w:tab/>
        <w:t xml:space="preserve">zakazuje się prowadzenia upraw </w:t>
      </w:r>
      <w:proofErr w:type="spellStart"/>
      <w:r w:rsidRPr="000F5A05">
        <w:rPr>
          <w:rFonts w:ascii="Arial" w:hAnsi="Arial" w:cs="Arial"/>
          <w:spacing w:val="10"/>
          <w:sz w:val="24"/>
          <w:szCs w:val="24"/>
        </w:rPr>
        <w:t>wsokich</w:t>
      </w:r>
      <w:proofErr w:type="spellEnd"/>
      <w:r w:rsidRPr="000F5A05">
        <w:rPr>
          <w:rFonts w:ascii="Arial" w:hAnsi="Arial" w:cs="Arial"/>
          <w:spacing w:val="10"/>
          <w:sz w:val="24"/>
          <w:szCs w:val="24"/>
        </w:rPr>
        <w:t xml:space="preserve">, w tym </w:t>
      </w:r>
      <w:proofErr w:type="spellStart"/>
      <w:r w:rsidRPr="000F5A05">
        <w:rPr>
          <w:rFonts w:ascii="Arial" w:hAnsi="Arial" w:cs="Arial"/>
          <w:spacing w:val="10"/>
          <w:sz w:val="24"/>
          <w:szCs w:val="24"/>
        </w:rPr>
        <w:t>nasadzeń</w:t>
      </w:r>
      <w:proofErr w:type="spellEnd"/>
      <w:r w:rsidRPr="000F5A05">
        <w:rPr>
          <w:rFonts w:ascii="Arial" w:hAnsi="Arial" w:cs="Arial"/>
          <w:spacing w:val="10"/>
          <w:sz w:val="24"/>
          <w:szCs w:val="24"/>
        </w:rPr>
        <w:t xml:space="preserve"> drzew i zalesień w odległości od linii energetycznych mniejszej niż:</w:t>
      </w:r>
    </w:p>
    <w:p w14:paraId="10ECB320"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a)</w:t>
      </w:r>
      <w:r w:rsidRPr="000F5A05">
        <w:rPr>
          <w:rFonts w:ascii="Arial" w:hAnsi="Arial" w:cs="Arial"/>
          <w:spacing w:val="10"/>
          <w:sz w:val="24"/>
          <w:szCs w:val="24"/>
        </w:rPr>
        <w:tab/>
        <w:t xml:space="preserve">34 m od osi linii NN 400 </w:t>
      </w:r>
      <w:proofErr w:type="spellStart"/>
      <w:r w:rsidRPr="000F5A05">
        <w:rPr>
          <w:rFonts w:ascii="Arial" w:hAnsi="Arial" w:cs="Arial"/>
          <w:spacing w:val="10"/>
          <w:sz w:val="24"/>
          <w:szCs w:val="24"/>
        </w:rPr>
        <w:t>kV</w:t>
      </w:r>
      <w:proofErr w:type="spellEnd"/>
      <w:r w:rsidRPr="000F5A05">
        <w:rPr>
          <w:rFonts w:ascii="Arial" w:hAnsi="Arial" w:cs="Arial"/>
          <w:spacing w:val="10"/>
          <w:sz w:val="24"/>
          <w:szCs w:val="24"/>
        </w:rPr>
        <w:t>;</w:t>
      </w:r>
    </w:p>
    <w:p w14:paraId="63A089FF"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b)</w:t>
      </w:r>
      <w:r w:rsidRPr="000F5A05">
        <w:rPr>
          <w:rFonts w:ascii="Arial" w:hAnsi="Arial" w:cs="Arial"/>
          <w:spacing w:val="10"/>
          <w:sz w:val="24"/>
          <w:szCs w:val="24"/>
        </w:rPr>
        <w:tab/>
        <w:t xml:space="preserve">25 m od osi linii WN 220 </w:t>
      </w:r>
      <w:proofErr w:type="spellStart"/>
      <w:r w:rsidRPr="000F5A05">
        <w:rPr>
          <w:rFonts w:ascii="Arial" w:hAnsi="Arial" w:cs="Arial"/>
          <w:spacing w:val="10"/>
          <w:sz w:val="24"/>
          <w:szCs w:val="24"/>
        </w:rPr>
        <w:t>kV</w:t>
      </w:r>
      <w:proofErr w:type="spellEnd"/>
      <w:r w:rsidRPr="000F5A05">
        <w:rPr>
          <w:rFonts w:ascii="Arial" w:hAnsi="Arial" w:cs="Arial"/>
          <w:spacing w:val="10"/>
          <w:sz w:val="24"/>
          <w:szCs w:val="24"/>
        </w:rPr>
        <w:t>;</w:t>
      </w:r>
    </w:p>
    <w:p w14:paraId="20DADE65"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c)</w:t>
      </w:r>
      <w:r w:rsidRPr="000F5A05">
        <w:rPr>
          <w:rFonts w:ascii="Arial" w:hAnsi="Arial" w:cs="Arial"/>
          <w:spacing w:val="10"/>
          <w:sz w:val="24"/>
          <w:szCs w:val="24"/>
        </w:rPr>
        <w:tab/>
        <w:t xml:space="preserve">10,0 m od osi linii WN 110 </w:t>
      </w:r>
      <w:proofErr w:type="spellStart"/>
      <w:r w:rsidRPr="000F5A05">
        <w:rPr>
          <w:rFonts w:ascii="Arial" w:hAnsi="Arial" w:cs="Arial"/>
          <w:spacing w:val="10"/>
          <w:sz w:val="24"/>
          <w:szCs w:val="24"/>
        </w:rPr>
        <w:t>kV</w:t>
      </w:r>
      <w:proofErr w:type="spellEnd"/>
      <w:r w:rsidRPr="000F5A05">
        <w:rPr>
          <w:rFonts w:ascii="Arial" w:hAnsi="Arial" w:cs="Arial"/>
          <w:spacing w:val="10"/>
          <w:sz w:val="24"/>
          <w:szCs w:val="24"/>
        </w:rPr>
        <w:t>;</w:t>
      </w:r>
    </w:p>
    <w:p w14:paraId="07928B9B"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d)</w:t>
      </w:r>
      <w:r w:rsidRPr="000F5A05">
        <w:rPr>
          <w:rFonts w:ascii="Arial" w:hAnsi="Arial" w:cs="Arial"/>
          <w:spacing w:val="10"/>
          <w:sz w:val="24"/>
          <w:szCs w:val="24"/>
        </w:rPr>
        <w:tab/>
        <w:t xml:space="preserve">5,5 m od osi linii SN 15 </w:t>
      </w:r>
      <w:proofErr w:type="spellStart"/>
      <w:r w:rsidRPr="000F5A05">
        <w:rPr>
          <w:rFonts w:ascii="Arial" w:hAnsi="Arial" w:cs="Arial"/>
          <w:spacing w:val="10"/>
          <w:sz w:val="24"/>
          <w:szCs w:val="24"/>
        </w:rPr>
        <w:t>kV</w:t>
      </w:r>
      <w:proofErr w:type="spellEnd"/>
      <w:r w:rsidRPr="000F5A05">
        <w:rPr>
          <w:rFonts w:ascii="Arial" w:hAnsi="Arial" w:cs="Arial"/>
          <w:spacing w:val="10"/>
          <w:sz w:val="24"/>
          <w:szCs w:val="24"/>
        </w:rPr>
        <w:t>;</w:t>
      </w:r>
    </w:p>
    <w:p w14:paraId="1C0274A8"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e)</w:t>
      </w:r>
      <w:r w:rsidRPr="000F5A05">
        <w:rPr>
          <w:rFonts w:ascii="Arial" w:hAnsi="Arial" w:cs="Arial"/>
          <w:spacing w:val="10"/>
          <w:sz w:val="24"/>
          <w:szCs w:val="24"/>
        </w:rPr>
        <w:tab/>
        <w:t xml:space="preserve">5,5 m od osi linii </w:t>
      </w:r>
      <w:proofErr w:type="spellStart"/>
      <w:r w:rsidRPr="000F5A05">
        <w:rPr>
          <w:rFonts w:ascii="Arial" w:hAnsi="Arial" w:cs="Arial"/>
          <w:spacing w:val="10"/>
          <w:sz w:val="24"/>
          <w:szCs w:val="24"/>
        </w:rPr>
        <w:t>nn</w:t>
      </w:r>
      <w:proofErr w:type="spellEnd"/>
      <w:r w:rsidRPr="000F5A05">
        <w:rPr>
          <w:rFonts w:ascii="Arial" w:hAnsi="Arial" w:cs="Arial"/>
          <w:spacing w:val="10"/>
          <w:sz w:val="24"/>
          <w:szCs w:val="24"/>
        </w:rPr>
        <w:t xml:space="preserve"> 0,4 </w:t>
      </w:r>
      <w:proofErr w:type="spellStart"/>
      <w:r w:rsidRPr="000F5A05">
        <w:rPr>
          <w:rFonts w:ascii="Arial" w:hAnsi="Arial" w:cs="Arial"/>
          <w:spacing w:val="10"/>
          <w:sz w:val="24"/>
          <w:szCs w:val="24"/>
        </w:rPr>
        <w:t>kV</w:t>
      </w:r>
      <w:proofErr w:type="spellEnd"/>
      <w:r w:rsidRPr="000F5A05">
        <w:rPr>
          <w:rFonts w:ascii="Arial" w:hAnsi="Arial" w:cs="Arial"/>
          <w:spacing w:val="10"/>
          <w:sz w:val="24"/>
          <w:szCs w:val="24"/>
        </w:rPr>
        <w:t>;</w:t>
      </w:r>
    </w:p>
    <w:p w14:paraId="2541FF1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4)</w:t>
      </w:r>
      <w:r w:rsidRPr="000F5A05">
        <w:rPr>
          <w:rFonts w:ascii="Arial" w:hAnsi="Arial" w:cs="Arial"/>
          <w:spacing w:val="10"/>
          <w:sz w:val="24"/>
          <w:szCs w:val="24"/>
        </w:rPr>
        <w:tab/>
        <w:t xml:space="preserve">zakazuje się </w:t>
      </w:r>
      <w:proofErr w:type="spellStart"/>
      <w:r w:rsidRPr="000F5A05">
        <w:rPr>
          <w:rFonts w:ascii="Arial" w:hAnsi="Arial" w:cs="Arial"/>
          <w:spacing w:val="10"/>
          <w:sz w:val="24"/>
          <w:szCs w:val="24"/>
        </w:rPr>
        <w:t>nasadzeń</w:t>
      </w:r>
      <w:proofErr w:type="spellEnd"/>
      <w:r w:rsidRPr="000F5A05">
        <w:rPr>
          <w:rFonts w:ascii="Arial" w:hAnsi="Arial" w:cs="Arial"/>
          <w:spacing w:val="10"/>
          <w:sz w:val="24"/>
          <w:szCs w:val="24"/>
        </w:rPr>
        <w:t xml:space="preserve"> drzew w odległości mniejszej niż 2m w obie strony od osi gazociągu;</w:t>
      </w:r>
    </w:p>
    <w:p w14:paraId="35E41139" w14:textId="6FE4CA35"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5)</w:t>
      </w:r>
      <w:r w:rsidRPr="000F5A05">
        <w:rPr>
          <w:rFonts w:ascii="Arial" w:hAnsi="Arial" w:cs="Arial"/>
          <w:spacing w:val="10"/>
          <w:sz w:val="24"/>
          <w:szCs w:val="24"/>
        </w:rPr>
        <w:tab/>
        <w:t>do czasu zalesienia tereny pozostają w obecnym użytkowaniu.</w:t>
      </w:r>
    </w:p>
    <w:p w14:paraId="2448F889" w14:textId="77777777" w:rsidR="005F618B" w:rsidRPr="000F5A05" w:rsidRDefault="005F618B" w:rsidP="000F5A05">
      <w:pPr>
        <w:spacing w:line="360" w:lineRule="auto"/>
        <w:rPr>
          <w:rFonts w:ascii="Arial" w:hAnsi="Arial" w:cs="Arial"/>
          <w:spacing w:val="10"/>
          <w:sz w:val="24"/>
          <w:szCs w:val="24"/>
        </w:rPr>
      </w:pPr>
    </w:p>
    <w:p w14:paraId="6C7399E5"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b/>
          <w:bCs/>
          <w:spacing w:val="10"/>
          <w:sz w:val="24"/>
          <w:szCs w:val="24"/>
        </w:rPr>
        <w:t xml:space="preserve">ZP - zieleń parkowa </w:t>
      </w:r>
      <w:r w:rsidRPr="000F5A05">
        <w:rPr>
          <w:rFonts w:ascii="Arial" w:hAnsi="Arial" w:cs="Arial"/>
          <w:spacing w:val="10"/>
          <w:sz w:val="24"/>
          <w:szCs w:val="24"/>
        </w:rPr>
        <w:t>— o ustaleniach:</w:t>
      </w:r>
    </w:p>
    <w:p w14:paraId="29E3C68D"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1 ) teren przeznacza się pod tereny zieleni wysokiej o charakterze parku;</w:t>
      </w:r>
    </w:p>
    <w:p w14:paraId="2244D97B"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2)</w:t>
      </w:r>
      <w:r w:rsidRPr="000F5A05">
        <w:rPr>
          <w:rFonts w:ascii="Arial" w:hAnsi="Arial" w:cs="Arial"/>
          <w:spacing w:val="10"/>
          <w:sz w:val="24"/>
          <w:szCs w:val="24"/>
        </w:rPr>
        <w:tab/>
        <w:t>dopuszcza się przeprowadzanie ciągów pieszych i rowerowych oraz przystosowywanie terenu do funkcji wypoczynkowej;</w:t>
      </w:r>
    </w:p>
    <w:p w14:paraId="4657F762"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3)</w:t>
      </w:r>
      <w:r w:rsidRPr="000F5A05">
        <w:rPr>
          <w:rFonts w:ascii="Arial" w:hAnsi="Arial" w:cs="Arial"/>
          <w:spacing w:val="10"/>
          <w:sz w:val="24"/>
          <w:szCs w:val="24"/>
        </w:rPr>
        <w:tab/>
        <w:t>w odniesieniu do terenów zespołów dworsko — parkowych obowiązują odrębne ustalenia:</w:t>
      </w:r>
    </w:p>
    <w:p w14:paraId="37BA512E" w14:textId="77777777" w:rsidR="005F618B" w:rsidRPr="000F5A05"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a)</w:t>
      </w:r>
      <w:r w:rsidRPr="000F5A05">
        <w:rPr>
          <w:rFonts w:ascii="Arial" w:hAnsi="Arial" w:cs="Arial"/>
          <w:spacing w:val="10"/>
          <w:sz w:val="24"/>
          <w:szCs w:val="24"/>
        </w:rPr>
        <w:tab/>
        <w:t>zakłada się rewaloryzację zabytkowych zespołów parkowych na podstawie koniecznego do opracowania kompleksowego projektu rewaloryzacji, który — obok planszy zbiorczej zagospodarowania terenu — winien zawierać m.in. projekt gospodarki drzewostanem, projekt szaty roślinnej, projekt alejek i dróg parkowych, projekt małej architektury, projekt oświetlenia itp.</w:t>
      </w:r>
    </w:p>
    <w:p w14:paraId="7EB0D5C7" w14:textId="07CC41DB" w:rsidR="005F618B" w:rsidRPr="005F618B" w:rsidRDefault="005F618B" w:rsidP="000F5A05">
      <w:pPr>
        <w:spacing w:line="360" w:lineRule="auto"/>
        <w:contextualSpacing/>
        <w:rPr>
          <w:rFonts w:ascii="Arial" w:hAnsi="Arial" w:cs="Arial"/>
          <w:spacing w:val="10"/>
          <w:sz w:val="24"/>
          <w:szCs w:val="24"/>
        </w:rPr>
      </w:pPr>
      <w:r w:rsidRPr="000F5A05">
        <w:rPr>
          <w:rFonts w:ascii="Arial" w:hAnsi="Arial" w:cs="Arial"/>
          <w:spacing w:val="10"/>
          <w:sz w:val="24"/>
          <w:szCs w:val="24"/>
        </w:rPr>
        <w:t>b)</w:t>
      </w:r>
      <w:r w:rsidRPr="000F5A05">
        <w:rPr>
          <w:rFonts w:ascii="Arial" w:hAnsi="Arial" w:cs="Arial"/>
          <w:spacing w:val="10"/>
          <w:sz w:val="24"/>
          <w:szCs w:val="24"/>
        </w:rPr>
        <w:tab/>
        <w:t xml:space="preserve">budowa </w:t>
      </w:r>
      <w:proofErr w:type="spellStart"/>
      <w:r w:rsidRPr="000F5A05">
        <w:rPr>
          <w:rFonts w:ascii="Arial" w:hAnsi="Arial" w:cs="Arial"/>
          <w:spacing w:val="10"/>
          <w:sz w:val="24"/>
          <w:szCs w:val="24"/>
        </w:rPr>
        <w:t>nowch</w:t>
      </w:r>
      <w:proofErr w:type="spellEnd"/>
      <w:r w:rsidRPr="000F5A05">
        <w:rPr>
          <w:rFonts w:ascii="Arial" w:hAnsi="Arial" w:cs="Arial"/>
          <w:spacing w:val="10"/>
          <w:sz w:val="24"/>
          <w:szCs w:val="24"/>
        </w:rPr>
        <w:t xml:space="preserve"> obiektów, odtwarzanie, modernizacja i uzupełnianie istniejącej zabudowy w obrębie tych zespołów jest możliwe  po uzyskaniu warunków i "tycznych konserwatorskich Wojewódzkiego Urzędu Ochrony Zabytków w Lublinie, Delegatura w Chełmie.</w:t>
      </w:r>
    </w:p>
    <w:p w14:paraId="384B2933" w14:textId="77777777" w:rsidR="00A26CD8" w:rsidRPr="004C7C0E" w:rsidRDefault="00A26CD8" w:rsidP="00A26CD8">
      <w:pPr>
        <w:rPr>
          <w:spacing w:val="10"/>
          <w:highlight w:val="yellow"/>
        </w:rPr>
      </w:pPr>
    </w:p>
    <w:p w14:paraId="3678611F" w14:textId="77777777" w:rsidR="001C666C" w:rsidRPr="004C7C0E" w:rsidRDefault="001C666C" w:rsidP="00A04DE4">
      <w:pPr>
        <w:pStyle w:val="Nagwek1"/>
        <w:numPr>
          <w:ilvl w:val="0"/>
          <w:numId w:val="1"/>
        </w:numPr>
        <w:spacing w:before="0" w:after="240" w:line="360" w:lineRule="auto"/>
        <w:ind w:left="567" w:hanging="567"/>
        <w:rPr>
          <w:rFonts w:ascii="Arial" w:hAnsi="Arial" w:cs="Arial"/>
          <w:bCs w:val="0"/>
          <w:color w:val="auto"/>
          <w:spacing w:val="10"/>
          <w:sz w:val="32"/>
          <w:szCs w:val="32"/>
        </w:rPr>
      </w:pPr>
      <w:bookmarkStart w:id="167" w:name="_Toc180757116"/>
      <w:r w:rsidRPr="004C7C0E">
        <w:rPr>
          <w:rFonts w:ascii="Arial" w:hAnsi="Arial" w:cs="Arial"/>
          <w:bCs w:val="0"/>
          <w:color w:val="auto"/>
          <w:spacing w:val="10"/>
          <w:sz w:val="32"/>
          <w:szCs w:val="32"/>
        </w:rPr>
        <w:lastRenderedPageBreak/>
        <w:t>PODSTAWOWE KIERUNKI Z</w:t>
      </w:r>
      <w:r w:rsidR="00142B70" w:rsidRPr="004C7C0E">
        <w:rPr>
          <w:rFonts w:ascii="Arial" w:hAnsi="Arial" w:cs="Arial"/>
          <w:bCs w:val="0"/>
          <w:color w:val="auto"/>
          <w:spacing w:val="10"/>
          <w:sz w:val="32"/>
          <w:szCs w:val="32"/>
        </w:rPr>
        <w:t>M</w:t>
      </w:r>
      <w:r w:rsidRPr="004C7C0E">
        <w:rPr>
          <w:rFonts w:ascii="Arial" w:hAnsi="Arial" w:cs="Arial"/>
          <w:bCs w:val="0"/>
          <w:color w:val="auto"/>
          <w:spacing w:val="10"/>
          <w:sz w:val="32"/>
          <w:szCs w:val="32"/>
        </w:rPr>
        <w:t>IAN FUNKCJONALNO-PRZESTRZENNYCH OBSZARU REWITALIZACJI</w:t>
      </w:r>
      <w:bookmarkEnd w:id="167"/>
    </w:p>
    <w:p w14:paraId="4332A2B3" w14:textId="77777777" w:rsidR="005F6431" w:rsidRPr="004C7C0E" w:rsidRDefault="005F6431" w:rsidP="005F6431">
      <w:pPr>
        <w:spacing w:line="360" w:lineRule="auto"/>
        <w:rPr>
          <w:rFonts w:ascii="Arial" w:hAnsi="Arial" w:cs="Arial"/>
          <w:color w:val="000000"/>
          <w:spacing w:val="10"/>
          <w:sz w:val="24"/>
          <w:szCs w:val="24"/>
        </w:rPr>
      </w:pPr>
      <w:r w:rsidRPr="004C7C0E">
        <w:rPr>
          <w:rFonts w:ascii="Arial" w:hAnsi="Arial" w:cs="Arial"/>
          <w:color w:val="000000"/>
          <w:spacing w:val="10"/>
          <w:sz w:val="24"/>
          <w:szCs w:val="24"/>
        </w:rPr>
        <w:t>Podstawowe kierunki zmian funkcjonalno-przestrzennych stanowią załąc</w:t>
      </w:r>
      <w:r w:rsidR="00947E5F">
        <w:rPr>
          <w:rFonts w:ascii="Arial" w:hAnsi="Arial" w:cs="Arial"/>
          <w:color w:val="000000"/>
          <w:spacing w:val="10"/>
          <w:sz w:val="24"/>
          <w:szCs w:val="24"/>
        </w:rPr>
        <w:t>znik nr 1 do Gminnego P</w:t>
      </w:r>
      <w:r w:rsidRPr="004C7C0E">
        <w:rPr>
          <w:rFonts w:ascii="Arial" w:hAnsi="Arial" w:cs="Arial"/>
          <w:color w:val="000000"/>
          <w:spacing w:val="10"/>
          <w:sz w:val="24"/>
          <w:szCs w:val="24"/>
        </w:rPr>
        <w:t xml:space="preserve">rogramu Rewitalizacji Gminy </w:t>
      </w:r>
      <w:r w:rsidR="00CC047A">
        <w:rPr>
          <w:rFonts w:ascii="Arial" w:hAnsi="Arial" w:cs="Arial"/>
          <w:color w:val="000000"/>
          <w:spacing w:val="10"/>
          <w:sz w:val="24"/>
          <w:szCs w:val="24"/>
        </w:rPr>
        <w:t>Rudnik</w:t>
      </w:r>
      <w:r w:rsidRPr="004C7C0E">
        <w:rPr>
          <w:rFonts w:ascii="Arial" w:hAnsi="Arial" w:cs="Arial"/>
          <w:color w:val="000000"/>
          <w:spacing w:val="10"/>
          <w:sz w:val="24"/>
          <w:szCs w:val="24"/>
        </w:rPr>
        <w:t xml:space="preserve"> na lata 2024-2030.</w:t>
      </w:r>
    </w:p>
    <w:p w14:paraId="08988EF6" w14:textId="77777777" w:rsidR="001C666C" w:rsidRPr="004C7C0E" w:rsidRDefault="001C666C" w:rsidP="001C666C">
      <w:pPr>
        <w:rPr>
          <w:rFonts w:ascii="Arial" w:hAnsi="Arial" w:cs="Arial"/>
          <w:spacing w:val="10"/>
        </w:rPr>
      </w:pPr>
    </w:p>
    <w:p w14:paraId="39FAF0C7" w14:textId="77777777" w:rsidR="00860DDA" w:rsidRPr="000F768E" w:rsidRDefault="00860DDA" w:rsidP="00860DDA">
      <w:pPr>
        <w:pStyle w:val="Nagwek1"/>
        <w:numPr>
          <w:ilvl w:val="0"/>
          <w:numId w:val="1"/>
        </w:numPr>
        <w:spacing w:before="0" w:after="240" w:line="360" w:lineRule="auto"/>
        <w:ind w:left="567" w:hanging="567"/>
        <w:rPr>
          <w:rFonts w:ascii="Arial" w:hAnsi="Arial" w:cs="Arial"/>
          <w:bCs w:val="0"/>
          <w:color w:val="auto"/>
          <w:spacing w:val="10"/>
          <w:sz w:val="32"/>
          <w:szCs w:val="32"/>
        </w:rPr>
      </w:pPr>
      <w:bookmarkStart w:id="168" w:name="_Toc172807631"/>
      <w:bookmarkStart w:id="169" w:name="_Toc180757117"/>
      <w:r w:rsidRPr="000F768E">
        <w:rPr>
          <w:rFonts w:ascii="Arial" w:hAnsi="Arial" w:cs="Arial"/>
          <w:bCs w:val="0"/>
          <w:color w:val="auto"/>
          <w:spacing w:val="10"/>
          <w:sz w:val="32"/>
          <w:szCs w:val="32"/>
        </w:rPr>
        <w:t>STRATEGICZNA OCENA ODDZIAŁYWANIA NA ŚRODOWISKO</w:t>
      </w:r>
      <w:bookmarkEnd w:id="168"/>
      <w:bookmarkEnd w:id="169"/>
    </w:p>
    <w:p w14:paraId="4A1B95F4" w14:textId="77777777" w:rsidR="00860DDA" w:rsidRPr="000F768E" w:rsidRDefault="00860DDA" w:rsidP="00860DDA">
      <w:pPr>
        <w:autoSpaceDE w:val="0"/>
        <w:autoSpaceDN w:val="0"/>
        <w:adjustRightInd w:val="0"/>
        <w:spacing w:after="0" w:line="360" w:lineRule="auto"/>
        <w:rPr>
          <w:rFonts w:ascii="Arial" w:hAnsi="Arial" w:cs="Arial"/>
          <w:color w:val="000000"/>
          <w:spacing w:val="10"/>
          <w:sz w:val="24"/>
          <w:szCs w:val="24"/>
        </w:rPr>
      </w:pPr>
    </w:p>
    <w:p w14:paraId="28EEEEEA" w14:textId="0A88D313" w:rsidR="00860DDA" w:rsidRPr="000F768E" w:rsidRDefault="00860DDA" w:rsidP="00860DDA">
      <w:pPr>
        <w:autoSpaceDE w:val="0"/>
        <w:autoSpaceDN w:val="0"/>
        <w:adjustRightInd w:val="0"/>
        <w:spacing w:after="0" w:line="360" w:lineRule="auto"/>
        <w:rPr>
          <w:rFonts w:ascii="Arial" w:hAnsi="Arial" w:cs="Arial"/>
          <w:color w:val="000000"/>
          <w:spacing w:val="10"/>
          <w:sz w:val="24"/>
          <w:szCs w:val="24"/>
        </w:rPr>
      </w:pPr>
      <w:r w:rsidRPr="000F768E">
        <w:rPr>
          <w:rFonts w:ascii="Arial" w:hAnsi="Arial" w:cs="Arial"/>
          <w:color w:val="000000"/>
          <w:spacing w:val="10"/>
          <w:sz w:val="24"/>
          <w:szCs w:val="24"/>
        </w:rPr>
        <w:t>Projekt Gminnego Programu Rewitalizacji Gminy Rudnik na lata 2024-2030 został poddany uzgodnieniu odstąpienia od przeprowadzenia strategicznej oceny oddziaływania na środowisko, zgodnie z ustawą z dnia 3 października 2008r. o udostępnianiu informacji o środowisku i jego ochronie, udziale społeczeństwa w ochronie środowiska oraz ocenach oddziaływania na środowisko (Dz. U. 2023 r., poz. 1094 ze zm.). W odpowiedzi na złożony wniosek wraz z załącznikiem otrzymano następujące uzgodnienia:</w:t>
      </w:r>
    </w:p>
    <w:p w14:paraId="2AC892F9" w14:textId="77777777" w:rsidR="00860DDA" w:rsidRPr="000F768E" w:rsidRDefault="00860DDA" w:rsidP="00CB320A">
      <w:pPr>
        <w:pStyle w:val="Teksttreci0"/>
        <w:numPr>
          <w:ilvl w:val="0"/>
          <w:numId w:val="50"/>
        </w:numPr>
        <w:spacing w:line="360" w:lineRule="auto"/>
        <w:rPr>
          <w:rFonts w:ascii="Arial" w:hAnsi="Arial" w:cs="Arial"/>
          <w:color w:val="000000"/>
          <w:spacing w:val="10"/>
          <w:sz w:val="24"/>
          <w:szCs w:val="24"/>
        </w:rPr>
      </w:pPr>
      <w:r w:rsidRPr="000F768E">
        <w:rPr>
          <w:rFonts w:ascii="Arial" w:hAnsi="Arial" w:cs="Arial"/>
          <w:color w:val="000000"/>
          <w:spacing w:val="10"/>
          <w:sz w:val="24"/>
          <w:szCs w:val="24"/>
        </w:rPr>
        <w:t>Regionalny Dyrektor Ochrony Środowiska w Lublinie w piśmie z dnia 04.06.2024 r, znak: WSTII.410.28.2024.DB uzgodnił odstąpienie od strategicznej oceny oddziaływania na środowisko dla dokumentu pn. „Gminny Program Rewitalizacji Gminy Rudnik na lata 2024-2030”.</w:t>
      </w:r>
    </w:p>
    <w:p w14:paraId="6BBB2BFA" w14:textId="2F323DE5" w:rsidR="00860DDA" w:rsidRPr="000F768E" w:rsidRDefault="00860DDA" w:rsidP="00CB320A">
      <w:pPr>
        <w:pStyle w:val="Teksttreci0"/>
        <w:numPr>
          <w:ilvl w:val="0"/>
          <w:numId w:val="50"/>
        </w:numPr>
        <w:spacing w:line="360" w:lineRule="auto"/>
        <w:rPr>
          <w:rFonts w:ascii="Arial" w:hAnsi="Arial" w:cs="Arial"/>
          <w:color w:val="000000"/>
          <w:spacing w:val="10"/>
          <w:sz w:val="24"/>
          <w:szCs w:val="24"/>
        </w:rPr>
      </w:pPr>
      <w:r w:rsidRPr="000F768E">
        <w:rPr>
          <w:rFonts w:ascii="Arial" w:hAnsi="Arial" w:cs="Arial"/>
          <w:color w:val="000000"/>
          <w:spacing w:val="10"/>
          <w:sz w:val="24"/>
          <w:szCs w:val="24"/>
        </w:rPr>
        <w:t>Lubelski Państwowy Wojewódzki Inspektor Sanitarny w piśmie z dnia 21.05.2024 r., znak: DNS-NZ.7016.91.2</w:t>
      </w:r>
      <w:r w:rsidR="00284902" w:rsidRPr="000F768E">
        <w:rPr>
          <w:rFonts w:ascii="Arial" w:hAnsi="Arial" w:cs="Arial"/>
          <w:color w:val="000000"/>
          <w:spacing w:val="10"/>
          <w:sz w:val="24"/>
          <w:szCs w:val="24"/>
        </w:rPr>
        <w:t>024 stwierdził, iż dokument pn.</w:t>
      </w:r>
      <w:r w:rsidRPr="000F768E">
        <w:rPr>
          <w:rFonts w:ascii="Arial" w:hAnsi="Arial" w:cs="Arial"/>
          <w:color w:val="000000"/>
          <w:spacing w:val="10"/>
          <w:sz w:val="24"/>
          <w:szCs w:val="24"/>
        </w:rPr>
        <w:t xml:space="preserve"> „Gminny Program Rewitalizacji Gminy Rudnik na lata 2024-2030” nie wymaga przeprowadzenia strategicznej oceny oddziaływania na środowisko i w związku z tym opiniowania przez Państwowego Wojewódzkiego Inspektora Sanitarnego.</w:t>
      </w:r>
    </w:p>
    <w:p w14:paraId="069307A4" w14:textId="77777777" w:rsidR="00860DDA" w:rsidRPr="000F768E" w:rsidRDefault="00860DDA" w:rsidP="00860DDA">
      <w:pPr>
        <w:pStyle w:val="Teksttreci0"/>
        <w:jc w:val="both"/>
        <w:rPr>
          <w:rFonts w:ascii="Arial" w:hAnsi="Arial" w:cs="Arial"/>
          <w:color w:val="000000"/>
          <w:spacing w:val="10"/>
          <w:sz w:val="24"/>
          <w:szCs w:val="24"/>
        </w:rPr>
      </w:pPr>
    </w:p>
    <w:p w14:paraId="5198CEC2" w14:textId="77777777" w:rsidR="00860DDA" w:rsidRPr="000F768E" w:rsidRDefault="00860DDA" w:rsidP="00860DDA">
      <w:pPr>
        <w:pStyle w:val="Teksttreci0"/>
        <w:spacing w:line="360" w:lineRule="auto"/>
        <w:rPr>
          <w:rFonts w:ascii="Arial" w:hAnsi="Arial" w:cs="Arial"/>
          <w:color w:val="000000"/>
          <w:spacing w:val="10"/>
          <w:sz w:val="24"/>
          <w:szCs w:val="24"/>
        </w:rPr>
      </w:pPr>
      <w:r w:rsidRPr="000F768E">
        <w:rPr>
          <w:rFonts w:ascii="Arial" w:hAnsi="Arial" w:cs="Arial"/>
          <w:color w:val="000000"/>
          <w:spacing w:val="10"/>
          <w:sz w:val="24"/>
          <w:szCs w:val="24"/>
        </w:rPr>
        <w:t>Gmina Rudnik obwieszczeniem z dnia 05 czerwca 2024 roku podała do publicznej wiadomości informację o odstąpieniu od przeprowadzenia strategicznej oceny oddziaływania na środowisko dla dokumentu pn.: „Gminny Program Rewitalizacji Gminy Rudnik na lata 2024-2030”.</w:t>
      </w:r>
    </w:p>
    <w:p w14:paraId="2C7F035F" w14:textId="77777777" w:rsidR="00D81273" w:rsidRPr="000F768E" w:rsidRDefault="00D81273" w:rsidP="00287E89">
      <w:pPr>
        <w:pStyle w:val="Nagwek1"/>
        <w:spacing w:after="240" w:line="360" w:lineRule="auto"/>
        <w:rPr>
          <w:rFonts w:ascii="Arial" w:hAnsi="Arial" w:cs="Arial"/>
          <w:color w:val="auto"/>
          <w:spacing w:val="10"/>
          <w:sz w:val="32"/>
          <w:szCs w:val="32"/>
        </w:rPr>
      </w:pPr>
      <w:bookmarkStart w:id="170" w:name="_Toc180757118"/>
      <w:r w:rsidRPr="000F768E">
        <w:rPr>
          <w:rFonts w:ascii="Arial" w:hAnsi="Arial" w:cs="Arial"/>
          <w:color w:val="auto"/>
          <w:spacing w:val="10"/>
          <w:sz w:val="32"/>
          <w:szCs w:val="32"/>
        </w:rPr>
        <w:lastRenderedPageBreak/>
        <w:t>SPIS TABEL</w:t>
      </w:r>
      <w:bookmarkEnd w:id="170"/>
    </w:p>
    <w:p w14:paraId="06107E7D" w14:textId="77777777" w:rsidR="000F768E" w:rsidRPr="000F768E" w:rsidRDefault="00D81273" w:rsidP="000F768E">
      <w:pPr>
        <w:pStyle w:val="Spisilustracji"/>
        <w:tabs>
          <w:tab w:val="right" w:leader="dot" w:pos="9060"/>
        </w:tabs>
        <w:spacing w:line="360" w:lineRule="auto"/>
        <w:ind w:left="1418" w:hanging="1418"/>
        <w:rPr>
          <w:rStyle w:val="Hipercze"/>
          <w:rFonts w:ascii="Arial" w:hAnsi="Arial" w:cs="Arial"/>
          <w:spacing w:val="10"/>
          <w:sz w:val="24"/>
          <w:szCs w:val="24"/>
        </w:rPr>
      </w:pPr>
      <w:r w:rsidRPr="000F768E">
        <w:rPr>
          <w:rStyle w:val="Hipercze"/>
          <w:rFonts w:ascii="Arial" w:hAnsi="Arial" w:cs="Arial"/>
          <w:noProof/>
          <w:spacing w:val="10"/>
          <w:sz w:val="24"/>
          <w:szCs w:val="24"/>
        </w:rPr>
        <w:fldChar w:fldCharType="begin"/>
      </w:r>
      <w:r w:rsidRPr="000F768E">
        <w:rPr>
          <w:rStyle w:val="Hipercze"/>
          <w:rFonts w:ascii="Arial" w:hAnsi="Arial" w:cs="Arial"/>
          <w:noProof/>
          <w:spacing w:val="10"/>
          <w:sz w:val="24"/>
          <w:szCs w:val="24"/>
        </w:rPr>
        <w:instrText xml:space="preserve"> TOC \h \z \c "Tabela" </w:instrText>
      </w:r>
      <w:r w:rsidRPr="000F768E">
        <w:rPr>
          <w:rStyle w:val="Hipercze"/>
          <w:rFonts w:ascii="Arial" w:hAnsi="Arial" w:cs="Arial"/>
          <w:noProof/>
          <w:spacing w:val="10"/>
          <w:sz w:val="24"/>
          <w:szCs w:val="24"/>
        </w:rPr>
        <w:fldChar w:fldCharType="separate"/>
      </w:r>
      <w:hyperlink w:anchor="_Toc181623461" w:history="1">
        <w:r w:rsidR="000F768E" w:rsidRPr="000F768E">
          <w:rPr>
            <w:rStyle w:val="Hipercze"/>
            <w:rFonts w:ascii="Arial" w:hAnsi="Arial" w:cs="Arial"/>
            <w:noProof/>
            <w:spacing w:val="10"/>
            <w:sz w:val="24"/>
            <w:szCs w:val="24"/>
          </w:rPr>
          <w:t>Tabela 1.  Lista projektów wpisanych do Lokalnego Program Rewitalizacji Gminy Rudnik na lata 2017-2023</w:t>
        </w:r>
        <w:r w:rsidR="000F768E" w:rsidRPr="000F768E">
          <w:rPr>
            <w:rStyle w:val="Hipercze"/>
            <w:rFonts w:ascii="Arial" w:hAnsi="Arial" w:cs="Arial"/>
            <w:webHidden/>
            <w:spacing w:val="10"/>
            <w:sz w:val="24"/>
            <w:szCs w:val="24"/>
          </w:rPr>
          <w:tab/>
        </w:r>
        <w:r w:rsidR="000F768E" w:rsidRPr="000F768E">
          <w:rPr>
            <w:rStyle w:val="Hipercze"/>
            <w:rFonts w:ascii="Arial" w:hAnsi="Arial" w:cs="Arial"/>
            <w:webHidden/>
            <w:spacing w:val="10"/>
            <w:sz w:val="24"/>
            <w:szCs w:val="24"/>
          </w:rPr>
          <w:fldChar w:fldCharType="begin"/>
        </w:r>
        <w:r w:rsidR="000F768E" w:rsidRPr="000F768E">
          <w:rPr>
            <w:rStyle w:val="Hipercze"/>
            <w:rFonts w:ascii="Arial" w:hAnsi="Arial" w:cs="Arial"/>
            <w:webHidden/>
            <w:spacing w:val="10"/>
            <w:sz w:val="24"/>
            <w:szCs w:val="24"/>
          </w:rPr>
          <w:instrText xml:space="preserve"> PAGEREF _Toc181623461 \h </w:instrText>
        </w:r>
        <w:r w:rsidR="000F768E" w:rsidRPr="000F768E">
          <w:rPr>
            <w:rStyle w:val="Hipercze"/>
            <w:rFonts w:ascii="Arial" w:hAnsi="Arial" w:cs="Arial"/>
            <w:webHidden/>
            <w:spacing w:val="10"/>
            <w:sz w:val="24"/>
            <w:szCs w:val="24"/>
          </w:rPr>
        </w:r>
        <w:r w:rsidR="000F768E" w:rsidRPr="000F768E">
          <w:rPr>
            <w:rStyle w:val="Hipercze"/>
            <w:rFonts w:ascii="Arial" w:hAnsi="Arial" w:cs="Arial"/>
            <w:webHidden/>
            <w:spacing w:val="10"/>
            <w:sz w:val="24"/>
            <w:szCs w:val="24"/>
          </w:rPr>
          <w:fldChar w:fldCharType="separate"/>
        </w:r>
        <w:r w:rsidR="000F768E" w:rsidRPr="000F768E">
          <w:rPr>
            <w:rStyle w:val="Hipercze"/>
            <w:rFonts w:ascii="Arial" w:hAnsi="Arial" w:cs="Arial"/>
            <w:webHidden/>
            <w:spacing w:val="10"/>
            <w:sz w:val="24"/>
            <w:szCs w:val="24"/>
          </w:rPr>
          <w:t>7</w:t>
        </w:r>
        <w:r w:rsidR="000F768E" w:rsidRPr="000F768E">
          <w:rPr>
            <w:rStyle w:val="Hipercze"/>
            <w:rFonts w:ascii="Arial" w:hAnsi="Arial" w:cs="Arial"/>
            <w:webHidden/>
            <w:spacing w:val="10"/>
            <w:sz w:val="24"/>
            <w:szCs w:val="24"/>
          </w:rPr>
          <w:fldChar w:fldCharType="end"/>
        </w:r>
      </w:hyperlink>
    </w:p>
    <w:p w14:paraId="41D13A5B"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62" w:history="1">
        <w:r w:rsidRPr="000F768E">
          <w:rPr>
            <w:rStyle w:val="Hipercze"/>
            <w:rFonts w:ascii="Arial" w:hAnsi="Arial" w:cs="Arial"/>
            <w:noProof/>
            <w:spacing w:val="10"/>
            <w:sz w:val="24"/>
            <w:szCs w:val="24"/>
          </w:rPr>
          <w:t>Tabela 2. Wynik przeprowadzonej delimitacji i diagnozy obszaru zdegradowanego</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_Toc181623462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20</w:t>
        </w:r>
        <w:r w:rsidRPr="000F768E">
          <w:rPr>
            <w:rStyle w:val="Hipercze"/>
            <w:rFonts w:ascii="Arial" w:hAnsi="Arial" w:cs="Arial"/>
            <w:webHidden/>
            <w:spacing w:val="10"/>
            <w:sz w:val="24"/>
            <w:szCs w:val="24"/>
          </w:rPr>
          <w:fldChar w:fldCharType="end"/>
        </w:r>
      </w:hyperlink>
    </w:p>
    <w:p w14:paraId="12B890B3"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63" w:history="1">
        <w:r w:rsidRPr="000F768E">
          <w:rPr>
            <w:rStyle w:val="Hipercze"/>
            <w:rFonts w:ascii="Arial" w:hAnsi="Arial" w:cs="Arial"/>
            <w:noProof/>
            <w:spacing w:val="10"/>
            <w:sz w:val="24"/>
            <w:szCs w:val="24"/>
          </w:rPr>
          <w:t>Tabela 3. Powierzchnia i liczba ludności obszaru rewitalizacji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_Toc181623463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25</w:t>
        </w:r>
        <w:r w:rsidRPr="000F768E">
          <w:rPr>
            <w:rStyle w:val="Hipercze"/>
            <w:rFonts w:ascii="Arial" w:hAnsi="Arial" w:cs="Arial"/>
            <w:webHidden/>
            <w:spacing w:val="10"/>
            <w:sz w:val="24"/>
            <w:szCs w:val="24"/>
          </w:rPr>
          <w:fldChar w:fldCharType="end"/>
        </w:r>
      </w:hyperlink>
    </w:p>
    <w:p w14:paraId="4D93DC1F"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64" w:history="1">
        <w:r w:rsidRPr="000F768E">
          <w:rPr>
            <w:rStyle w:val="Hipercze"/>
            <w:rFonts w:ascii="Arial" w:hAnsi="Arial" w:cs="Arial"/>
            <w:noProof/>
            <w:spacing w:val="10"/>
            <w:sz w:val="24"/>
            <w:szCs w:val="24"/>
          </w:rPr>
          <w:t>Tabela 4. Podział Gminy Rudnik na jednostki urbanistyczne</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_Toc181623464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29</w:t>
        </w:r>
        <w:r w:rsidRPr="000F768E">
          <w:rPr>
            <w:rStyle w:val="Hipercze"/>
            <w:rFonts w:ascii="Arial" w:hAnsi="Arial" w:cs="Arial"/>
            <w:webHidden/>
            <w:spacing w:val="10"/>
            <w:sz w:val="24"/>
            <w:szCs w:val="24"/>
          </w:rPr>
          <w:fldChar w:fldCharType="end"/>
        </w:r>
      </w:hyperlink>
    </w:p>
    <w:p w14:paraId="3C707AD6"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65" w:history="1">
        <w:r w:rsidRPr="000F768E">
          <w:rPr>
            <w:rStyle w:val="Hipercze"/>
            <w:rFonts w:ascii="Arial" w:hAnsi="Arial" w:cs="Arial"/>
            <w:noProof/>
            <w:spacing w:val="10"/>
            <w:sz w:val="24"/>
            <w:szCs w:val="24"/>
          </w:rPr>
          <w:t>Tabela 5. Obiekty i obszary ulegające degradacji oraz budynki niedostosowane do potrzeb osób z niepełnosprawnościami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_Toc181623465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79</w:t>
        </w:r>
        <w:r w:rsidRPr="000F768E">
          <w:rPr>
            <w:rStyle w:val="Hipercze"/>
            <w:rFonts w:ascii="Arial" w:hAnsi="Arial" w:cs="Arial"/>
            <w:webHidden/>
            <w:spacing w:val="10"/>
            <w:sz w:val="24"/>
            <w:szCs w:val="24"/>
          </w:rPr>
          <w:fldChar w:fldCharType="end"/>
        </w:r>
      </w:hyperlink>
    </w:p>
    <w:p w14:paraId="42253AF5"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66" w:history="1">
        <w:r w:rsidRPr="000F768E">
          <w:rPr>
            <w:rStyle w:val="Hipercze"/>
            <w:rFonts w:ascii="Arial" w:hAnsi="Arial" w:cs="Arial"/>
            <w:noProof/>
            <w:spacing w:val="10"/>
            <w:sz w:val="24"/>
            <w:szCs w:val="24"/>
          </w:rPr>
          <w:t>Tabela 6. Wyniki badania ankietowego – ocena obecnego poziomu rozwoju podobszarów obszaru rewitalizacji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_Toc181623466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93</w:t>
        </w:r>
        <w:r w:rsidRPr="000F768E">
          <w:rPr>
            <w:rStyle w:val="Hipercze"/>
            <w:rFonts w:ascii="Arial" w:hAnsi="Arial" w:cs="Arial"/>
            <w:webHidden/>
            <w:spacing w:val="10"/>
            <w:sz w:val="24"/>
            <w:szCs w:val="24"/>
          </w:rPr>
          <w:fldChar w:fldCharType="end"/>
        </w:r>
      </w:hyperlink>
    </w:p>
    <w:p w14:paraId="2953B354"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67" w:history="1">
        <w:r w:rsidRPr="000F768E">
          <w:rPr>
            <w:rStyle w:val="Hipercze"/>
            <w:rFonts w:ascii="Arial" w:hAnsi="Arial" w:cs="Arial"/>
            <w:noProof/>
            <w:spacing w:val="10"/>
            <w:sz w:val="24"/>
            <w:szCs w:val="24"/>
          </w:rPr>
          <w:t>Tabela 7. Podsumowanie analizy zjawisk negatywnych w podobszarze I. Rudnik, Romanówek</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_Toc181623467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97</w:t>
        </w:r>
        <w:r w:rsidRPr="000F768E">
          <w:rPr>
            <w:rStyle w:val="Hipercze"/>
            <w:rFonts w:ascii="Arial" w:hAnsi="Arial" w:cs="Arial"/>
            <w:webHidden/>
            <w:spacing w:val="10"/>
            <w:sz w:val="24"/>
            <w:szCs w:val="24"/>
          </w:rPr>
          <w:fldChar w:fldCharType="end"/>
        </w:r>
      </w:hyperlink>
    </w:p>
    <w:p w14:paraId="0B136DB1"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68" w:history="1">
        <w:r w:rsidRPr="000F768E">
          <w:rPr>
            <w:rStyle w:val="Hipercze"/>
            <w:rFonts w:ascii="Arial" w:hAnsi="Arial" w:cs="Arial"/>
            <w:noProof/>
            <w:spacing w:val="10"/>
            <w:sz w:val="24"/>
            <w:szCs w:val="24"/>
          </w:rPr>
          <w:t>Tabela 8. Podsumowanie analizy zjawisk negatywnych w podobszarze II. Płonka, Płonka Poleśna</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_Toc181623468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99</w:t>
        </w:r>
        <w:r w:rsidRPr="000F768E">
          <w:rPr>
            <w:rStyle w:val="Hipercze"/>
            <w:rFonts w:ascii="Arial" w:hAnsi="Arial" w:cs="Arial"/>
            <w:webHidden/>
            <w:spacing w:val="10"/>
            <w:sz w:val="24"/>
            <w:szCs w:val="24"/>
          </w:rPr>
          <w:fldChar w:fldCharType="end"/>
        </w:r>
      </w:hyperlink>
    </w:p>
    <w:p w14:paraId="0363E06B"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69" w:history="1">
        <w:r w:rsidRPr="000F768E">
          <w:rPr>
            <w:rStyle w:val="Hipercze"/>
            <w:rFonts w:ascii="Arial" w:hAnsi="Arial" w:cs="Arial"/>
            <w:noProof/>
            <w:spacing w:val="10"/>
            <w:sz w:val="24"/>
            <w:szCs w:val="24"/>
          </w:rPr>
          <w:t>Tabela 9. Mocne strony i potencjały rozwojowe podobszarów obszaru rewitalizacji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_Toc181623469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102</w:t>
        </w:r>
        <w:r w:rsidRPr="000F768E">
          <w:rPr>
            <w:rStyle w:val="Hipercze"/>
            <w:rFonts w:ascii="Arial" w:hAnsi="Arial" w:cs="Arial"/>
            <w:webHidden/>
            <w:spacing w:val="10"/>
            <w:sz w:val="24"/>
            <w:szCs w:val="24"/>
          </w:rPr>
          <w:fldChar w:fldCharType="end"/>
        </w:r>
      </w:hyperlink>
    </w:p>
    <w:p w14:paraId="29A5166E"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70" w:history="1">
        <w:r w:rsidRPr="000F768E">
          <w:rPr>
            <w:rStyle w:val="Hipercze"/>
            <w:rFonts w:ascii="Arial" w:hAnsi="Arial" w:cs="Arial"/>
            <w:noProof/>
            <w:spacing w:val="10"/>
            <w:sz w:val="24"/>
            <w:szCs w:val="24"/>
          </w:rPr>
          <w:t>Tabela 10.Powiązania między zidentyfikowanymi zjawiskami negatywnymi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_Toc181623470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109</w:t>
        </w:r>
        <w:r w:rsidRPr="000F768E">
          <w:rPr>
            <w:rStyle w:val="Hipercze"/>
            <w:rFonts w:ascii="Arial" w:hAnsi="Arial" w:cs="Arial"/>
            <w:webHidden/>
            <w:spacing w:val="10"/>
            <w:sz w:val="24"/>
            <w:szCs w:val="24"/>
          </w:rPr>
          <w:fldChar w:fldCharType="end"/>
        </w:r>
      </w:hyperlink>
    </w:p>
    <w:p w14:paraId="3D5A3E39"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71" w:history="1">
        <w:r w:rsidRPr="000F768E">
          <w:rPr>
            <w:rStyle w:val="Hipercze"/>
            <w:rFonts w:ascii="Arial" w:hAnsi="Arial" w:cs="Arial"/>
            <w:noProof/>
            <w:spacing w:val="10"/>
            <w:sz w:val="24"/>
            <w:szCs w:val="24"/>
          </w:rPr>
          <w:t>Tabela 11. Cele strategiczne i cele operacyjne zawarte w Strategii Rozwoju Gminy Rudnik na lata 2021-2027 wpisujące się w cele Gminnego Programu rewitalizacji na lata 2024-2030</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_Toc181623471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122</w:t>
        </w:r>
        <w:r w:rsidRPr="000F768E">
          <w:rPr>
            <w:rStyle w:val="Hipercze"/>
            <w:rFonts w:ascii="Arial" w:hAnsi="Arial" w:cs="Arial"/>
            <w:webHidden/>
            <w:spacing w:val="10"/>
            <w:sz w:val="24"/>
            <w:szCs w:val="24"/>
          </w:rPr>
          <w:fldChar w:fldCharType="end"/>
        </w:r>
      </w:hyperlink>
    </w:p>
    <w:p w14:paraId="4A11D664"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72" w:history="1">
        <w:r w:rsidRPr="000F768E">
          <w:rPr>
            <w:rStyle w:val="Hipercze"/>
            <w:rFonts w:ascii="Arial" w:hAnsi="Arial" w:cs="Arial"/>
            <w:noProof/>
            <w:spacing w:val="10"/>
            <w:sz w:val="24"/>
            <w:szCs w:val="24"/>
          </w:rPr>
          <w:t>Tabela 12.  Cele strategiczne i cele operacyjne zawarte w Strategii Rozwiązywania Problemów Społecznych Gminy Rudnik na lata 2021–2027 wpisujące się w cele Gminnego Programu rewitalizacji na lata 2024-2030</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_Toc181623472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126</w:t>
        </w:r>
        <w:r w:rsidRPr="000F768E">
          <w:rPr>
            <w:rStyle w:val="Hipercze"/>
            <w:rFonts w:ascii="Arial" w:hAnsi="Arial" w:cs="Arial"/>
            <w:webHidden/>
            <w:spacing w:val="10"/>
            <w:sz w:val="24"/>
            <w:szCs w:val="24"/>
          </w:rPr>
          <w:fldChar w:fldCharType="end"/>
        </w:r>
      </w:hyperlink>
    </w:p>
    <w:p w14:paraId="295A9152"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73" w:history="1">
        <w:r w:rsidRPr="000F768E">
          <w:rPr>
            <w:rStyle w:val="Hipercze"/>
            <w:rFonts w:ascii="Arial" w:hAnsi="Arial" w:cs="Arial"/>
            <w:noProof/>
            <w:spacing w:val="10"/>
            <w:sz w:val="24"/>
            <w:szCs w:val="24"/>
          </w:rPr>
          <w:t>Tabela 13. Potrzeby lokalnych społeczności podobszarów obszaru rewitalizacji w kontekście zidentyfikowanych problemów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_Toc181623473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132</w:t>
        </w:r>
        <w:r w:rsidRPr="000F768E">
          <w:rPr>
            <w:rStyle w:val="Hipercze"/>
            <w:rFonts w:ascii="Arial" w:hAnsi="Arial" w:cs="Arial"/>
            <w:webHidden/>
            <w:spacing w:val="10"/>
            <w:sz w:val="24"/>
            <w:szCs w:val="24"/>
          </w:rPr>
          <w:fldChar w:fldCharType="end"/>
        </w:r>
      </w:hyperlink>
    </w:p>
    <w:p w14:paraId="1285CC36"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74" w:history="1">
        <w:r w:rsidRPr="000F768E">
          <w:rPr>
            <w:rStyle w:val="Hipercze"/>
            <w:rFonts w:ascii="Arial" w:hAnsi="Arial" w:cs="Arial"/>
            <w:noProof/>
            <w:spacing w:val="10"/>
            <w:sz w:val="24"/>
            <w:szCs w:val="24"/>
          </w:rPr>
          <w:t>Tabela 14. Cele Gminnego Programu Rewitalizacji Gminy Rudnik na lata 2024-2030</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_Toc181623474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137</w:t>
        </w:r>
        <w:r w:rsidRPr="000F768E">
          <w:rPr>
            <w:rStyle w:val="Hipercze"/>
            <w:rFonts w:ascii="Arial" w:hAnsi="Arial" w:cs="Arial"/>
            <w:webHidden/>
            <w:spacing w:val="10"/>
            <w:sz w:val="24"/>
            <w:szCs w:val="24"/>
          </w:rPr>
          <w:fldChar w:fldCharType="end"/>
        </w:r>
      </w:hyperlink>
    </w:p>
    <w:p w14:paraId="31F7E9CB"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75" w:history="1">
        <w:r w:rsidRPr="000F768E">
          <w:rPr>
            <w:rStyle w:val="Hipercze"/>
            <w:rFonts w:ascii="Arial" w:hAnsi="Arial" w:cs="Arial"/>
            <w:noProof/>
            <w:spacing w:val="10"/>
            <w:sz w:val="24"/>
            <w:szCs w:val="24"/>
          </w:rPr>
          <w:t>Tabela 15.  Powiązania kierunków działań z celami oraz wynikającymi z nich potrzebami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_Toc181623475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141</w:t>
        </w:r>
        <w:r w:rsidRPr="000F768E">
          <w:rPr>
            <w:rStyle w:val="Hipercze"/>
            <w:rFonts w:ascii="Arial" w:hAnsi="Arial" w:cs="Arial"/>
            <w:webHidden/>
            <w:spacing w:val="10"/>
            <w:sz w:val="24"/>
            <w:szCs w:val="24"/>
          </w:rPr>
          <w:fldChar w:fldCharType="end"/>
        </w:r>
      </w:hyperlink>
    </w:p>
    <w:p w14:paraId="0ED0D0BD"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76" w:history="1">
        <w:r w:rsidRPr="000F768E">
          <w:rPr>
            <w:rStyle w:val="Hipercze"/>
            <w:rFonts w:ascii="Arial" w:hAnsi="Arial" w:cs="Arial"/>
            <w:noProof/>
            <w:spacing w:val="10"/>
            <w:sz w:val="24"/>
            <w:szCs w:val="24"/>
          </w:rPr>
          <w:t>Tabela 16.  Związek pomiędzy wskaźnikami projektowymi, wskaźnikami realizacji celów GPR i wskaźnikami programowymi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_Toc181623476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147</w:t>
        </w:r>
        <w:r w:rsidRPr="000F768E">
          <w:rPr>
            <w:rStyle w:val="Hipercze"/>
            <w:rFonts w:ascii="Arial" w:hAnsi="Arial" w:cs="Arial"/>
            <w:webHidden/>
            <w:spacing w:val="10"/>
            <w:sz w:val="24"/>
            <w:szCs w:val="24"/>
          </w:rPr>
          <w:fldChar w:fldCharType="end"/>
        </w:r>
      </w:hyperlink>
    </w:p>
    <w:p w14:paraId="7BE49AC7"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77" w:history="1">
        <w:r w:rsidRPr="000F768E">
          <w:rPr>
            <w:rStyle w:val="Hipercze"/>
            <w:rFonts w:ascii="Arial" w:hAnsi="Arial" w:cs="Arial"/>
            <w:noProof/>
            <w:spacing w:val="10"/>
            <w:sz w:val="24"/>
            <w:szCs w:val="24"/>
          </w:rPr>
          <w:t>Tabela 17. Utworzenie Centrum Wsparcia</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_Toc181623477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168</w:t>
        </w:r>
        <w:r w:rsidRPr="000F768E">
          <w:rPr>
            <w:rStyle w:val="Hipercze"/>
            <w:rFonts w:ascii="Arial" w:hAnsi="Arial" w:cs="Arial"/>
            <w:webHidden/>
            <w:spacing w:val="10"/>
            <w:sz w:val="24"/>
            <w:szCs w:val="24"/>
          </w:rPr>
          <w:fldChar w:fldCharType="end"/>
        </w:r>
      </w:hyperlink>
    </w:p>
    <w:p w14:paraId="0C12C65F"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78" w:history="1">
        <w:r w:rsidRPr="000F768E">
          <w:rPr>
            <w:rStyle w:val="Hipercze"/>
            <w:rFonts w:ascii="Arial" w:hAnsi="Arial" w:cs="Arial"/>
            <w:noProof/>
            <w:spacing w:val="10"/>
            <w:sz w:val="24"/>
            <w:szCs w:val="24"/>
          </w:rPr>
          <w:t>Tabela 18. Rozszerzenie oferty kulturalnej Gminy Rudnik poprzez utworzenie skarpy koncertowej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_Toc181623478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174</w:t>
        </w:r>
        <w:r w:rsidRPr="000F768E">
          <w:rPr>
            <w:rStyle w:val="Hipercze"/>
            <w:rFonts w:ascii="Arial" w:hAnsi="Arial" w:cs="Arial"/>
            <w:webHidden/>
            <w:spacing w:val="10"/>
            <w:sz w:val="24"/>
            <w:szCs w:val="24"/>
          </w:rPr>
          <w:fldChar w:fldCharType="end"/>
        </w:r>
      </w:hyperlink>
    </w:p>
    <w:p w14:paraId="4750EA93"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79" w:history="1">
        <w:r w:rsidRPr="000F768E">
          <w:rPr>
            <w:rStyle w:val="Hipercze"/>
            <w:rFonts w:ascii="Arial" w:hAnsi="Arial" w:cs="Arial"/>
            <w:noProof/>
            <w:spacing w:val="10"/>
            <w:sz w:val="24"/>
            <w:szCs w:val="24"/>
          </w:rPr>
          <w:t>Tabela 19.  Atrakcyjny wypoczynek – utworzenie wąwozu spacerowego w Rudniku</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_Toc181623479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178</w:t>
        </w:r>
        <w:r w:rsidRPr="000F768E">
          <w:rPr>
            <w:rStyle w:val="Hipercze"/>
            <w:rFonts w:ascii="Arial" w:hAnsi="Arial" w:cs="Arial"/>
            <w:webHidden/>
            <w:spacing w:val="10"/>
            <w:sz w:val="24"/>
            <w:szCs w:val="24"/>
          </w:rPr>
          <w:fldChar w:fldCharType="end"/>
        </w:r>
      </w:hyperlink>
    </w:p>
    <w:p w14:paraId="0643EEDC"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80" w:history="1">
        <w:r w:rsidRPr="000F768E">
          <w:rPr>
            <w:rStyle w:val="Hipercze"/>
            <w:rFonts w:ascii="Arial" w:hAnsi="Arial" w:cs="Arial"/>
            <w:noProof/>
            <w:spacing w:val="10"/>
            <w:sz w:val="24"/>
            <w:szCs w:val="24"/>
          </w:rPr>
          <w:t>Tabela 20. Rewitalizacja Parku w Płonce etap 2</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_Toc181623480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183</w:t>
        </w:r>
        <w:r w:rsidRPr="000F768E">
          <w:rPr>
            <w:rStyle w:val="Hipercze"/>
            <w:rFonts w:ascii="Arial" w:hAnsi="Arial" w:cs="Arial"/>
            <w:webHidden/>
            <w:spacing w:val="10"/>
            <w:sz w:val="24"/>
            <w:szCs w:val="24"/>
          </w:rPr>
          <w:fldChar w:fldCharType="end"/>
        </w:r>
      </w:hyperlink>
    </w:p>
    <w:p w14:paraId="772F1F26"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81" w:history="1">
        <w:r w:rsidRPr="000F768E">
          <w:rPr>
            <w:rStyle w:val="Hipercze"/>
            <w:rFonts w:ascii="Arial" w:hAnsi="Arial" w:cs="Arial"/>
            <w:noProof/>
            <w:spacing w:val="10"/>
            <w:sz w:val="24"/>
            <w:szCs w:val="24"/>
          </w:rPr>
          <w:t>Tabela 21.  Organizacja cyklu przedsięwzięć adresowanych do osób w wieku 60+ w obu podobszarach obszaru rewitalizacji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_Toc181623481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189</w:t>
        </w:r>
        <w:r w:rsidRPr="000F768E">
          <w:rPr>
            <w:rStyle w:val="Hipercze"/>
            <w:rFonts w:ascii="Arial" w:hAnsi="Arial" w:cs="Arial"/>
            <w:webHidden/>
            <w:spacing w:val="10"/>
            <w:sz w:val="24"/>
            <w:szCs w:val="24"/>
          </w:rPr>
          <w:fldChar w:fldCharType="end"/>
        </w:r>
      </w:hyperlink>
    </w:p>
    <w:p w14:paraId="65CADB9B"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82" w:history="1">
        <w:r w:rsidRPr="000F768E">
          <w:rPr>
            <w:rStyle w:val="Hipercze"/>
            <w:rFonts w:ascii="Arial" w:hAnsi="Arial" w:cs="Arial"/>
            <w:noProof/>
            <w:spacing w:val="10"/>
            <w:sz w:val="24"/>
            <w:szCs w:val="24"/>
          </w:rPr>
          <w:t>Tabela 22.  Organizacja przedsięwzięć adresowanych do osób w trudnej sytuacji życiowej w obu podobszarach obszaru rewitalizacji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_Toc181623482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192</w:t>
        </w:r>
        <w:r w:rsidRPr="000F768E">
          <w:rPr>
            <w:rStyle w:val="Hipercze"/>
            <w:rFonts w:ascii="Arial" w:hAnsi="Arial" w:cs="Arial"/>
            <w:webHidden/>
            <w:spacing w:val="10"/>
            <w:sz w:val="24"/>
            <w:szCs w:val="24"/>
          </w:rPr>
          <w:fldChar w:fldCharType="end"/>
        </w:r>
      </w:hyperlink>
    </w:p>
    <w:p w14:paraId="3257AB3E"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83" w:history="1">
        <w:r w:rsidRPr="000F768E">
          <w:rPr>
            <w:rStyle w:val="Hipercze"/>
            <w:rFonts w:ascii="Arial" w:hAnsi="Arial" w:cs="Arial"/>
            <w:noProof/>
            <w:spacing w:val="10"/>
            <w:sz w:val="24"/>
            <w:szCs w:val="24"/>
          </w:rPr>
          <w:t>Tabela 23.  Organizacja przedsięwzięć dla osób z niepełnosprawnością i ich rodzin oraz osób długotrwale i przewlekle chorych i ich rodzin w obu podobszarach obszaru rewitalizacji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_Toc181623483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196</w:t>
        </w:r>
        <w:r w:rsidRPr="000F768E">
          <w:rPr>
            <w:rStyle w:val="Hipercze"/>
            <w:rFonts w:ascii="Arial" w:hAnsi="Arial" w:cs="Arial"/>
            <w:webHidden/>
            <w:spacing w:val="10"/>
            <w:sz w:val="24"/>
            <w:szCs w:val="24"/>
          </w:rPr>
          <w:fldChar w:fldCharType="end"/>
        </w:r>
      </w:hyperlink>
    </w:p>
    <w:p w14:paraId="68512C82"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84" w:history="1">
        <w:r w:rsidRPr="000F768E">
          <w:rPr>
            <w:rStyle w:val="Hipercze"/>
            <w:rFonts w:ascii="Arial" w:hAnsi="Arial" w:cs="Arial"/>
            <w:noProof/>
            <w:spacing w:val="10"/>
            <w:sz w:val="24"/>
            <w:szCs w:val="24"/>
          </w:rPr>
          <w:t>Tabela 24.  Organizacja przedsięwzięć dla osób borykających się z zaburzeniami psychicznymi i ich rodzin</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_Toc181623484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200</w:t>
        </w:r>
        <w:r w:rsidRPr="000F768E">
          <w:rPr>
            <w:rStyle w:val="Hipercze"/>
            <w:rFonts w:ascii="Arial" w:hAnsi="Arial" w:cs="Arial"/>
            <w:webHidden/>
            <w:spacing w:val="10"/>
            <w:sz w:val="24"/>
            <w:szCs w:val="24"/>
          </w:rPr>
          <w:fldChar w:fldCharType="end"/>
        </w:r>
      </w:hyperlink>
    </w:p>
    <w:p w14:paraId="0D255FE8"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85" w:history="1">
        <w:r w:rsidRPr="000F768E">
          <w:rPr>
            <w:rStyle w:val="Hipercze"/>
            <w:rFonts w:ascii="Arial" w:hAnsi="Arial" w:cs="Arial"/>
            <w:noProof/>
            <w:spacing w:val="10"/>
            <w:sz w:val="24"/>
            <w:szCs w:val="24"/>
          </w:rPr>
          <w:t>Tabela 25.  Organizacja przedsięwzięć dla rodziców w podobszarze I. Rudnik, Romanówek</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_Toc181623485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203</w:t>
        </w:r>
        <w:r w:rsidRPr="000F768E">
          <w:rPr>
            <w:rStyle w:val="Hipercze"/>
            <w:rFonts w:ascii="Arial" w:hAnsi="Arial" w:cs="Arial"/>
            <w:webHidden/>
            <w:spacing w:val="10"/>
            <w:sz w:val="24"/>
            <w:szCs w:val="24"/>
          </w:rPr>
          <w:fldChar w:fldCharType="end"/>
        </w:r>
      </w:hyperlink>
    </w:p>
    <w:p w14:paraId="6DDCF13D"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86" w:history="1">
        <w:r w:rsidRPr="000F768E">
          <w:rPr>
            <w:rStyle w:val="Hipercze"/>
            <w:rFonts w:ascii="Arial" w:hAnsi="Arial" w:cs="Arial"/>
            <w:noProof/>
            <w:spacing w:val="10"/>
            <w:sz w:val="24"/>
            <w:szCs w:val="24"/>
          </w:rPr>
          <w:t>Tabela 26.  Organizacja przedsięwzięć ekologicznych w obrębie obu podobszarów obszaru rewitalizacji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_Toc181623486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206</w:t>
        </w:r>
        <w:r w:rsidRPr="000F768E">
          <w:rPr>
            <w:rStyle w:val="Hipercze"/>
            <w:rFonts w:ascii="Arial" w:hAnsi="Arial" w:cs="Arial"/>
            <w:webHidden/>
            <w:spacing w:val="10"/>
            <w:sz w:val="24"/>
            <w:szCs w:val="24"/>
          </w:rPr>
          <w:fldChar w:fldCharType="end"/>
        </w:r>
      </w:hyperlink>
    </w:p>
    <w:p w14:paraId="501FA692"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87" w:history="1">
        <w:r w:rsidRPr="000F768E">
          <w:rPr>
            <w:rStyle w:val="Hipercze"/>
            <w:rFonts w:ascii="Arial" w:hAnsi="Arial" w:cs="Arial"/>
            <w:noProof/>
            <w:spacing w:val="10"/>
            <w:sz w:val="24"/>
            <w:szCs w:val="24"/>
          </w:rPr>
          <w:t>Tabela 27. Organizacja przedsięwzięcia z zakresu poprawy bezpieczeństwa w podobszarze I. Rudnik, Romanówek</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_Toc181623487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210</w:t>
        </w:r>
        <w:r w:rsidRPr="000F768E">
          <w:rPr>
            <w:rStyle w:val="Hipercze"/>
            <w:rFonts w:ascii="Arial" w:hAnsi="Arial" w:cs="Arial"/>
            <w:webHidden/>
            <w:spacing w:val="10"/>
            <w:sz w:val="24"/>
            <w:szCs w:val="24"/>
          </w:rPr>
          <w:fldChar w:fldCharType="end"/>
        </w:r>
      </w:hyperlink>
    </w:p>
    <w:p w14:paraId="69462127"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88" w:history="1">
        <w:r w:rsidRPr="000F768E">
          <w:rPr>
            <w:rStyle w:val="Hipercze"/>
            <w:rFonts w:ascii="Arial" w:hAnsi="Arial" w:cs="Arial"/>
            <w:noProof/>
            <w:spacing w:val="10"/>
            <w:sz w:val="24"/>
            <w:szCs w:val="24"/>
          </w:rPr>
          <w:t>Tabela 28. Organizacja cyklu wydarzeń w ramach zwiększania świadomości i przeciwdziałania przemocy domowej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_Toc181623488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213</w:t>
        </w:r>
        <w:r w:rsidRPr="000F768E">
          <w:rPr>
            <w:rStyle w:val="Hipercze"/>
            <w:rFonts w:ascii="Arial" w:hAnsi="Arial" w:cs="Arial"/>
            <w:webHidden/>
            <w:spacing w:val="10"/>
            <w:sz w:val="24"/>
            <w:szCs w:val="24"/>
          </w:rPr>
          <w:fldChar w:fldCharType="end"/>
        </w:r>
      </w:hyperlink>
    </w:p>
    <w:p w14:paraId="4272C782"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89" w:history="1">
        <w:r w:rsidRPr="000F768E">
          <w:rPr>
            <w:rStyle w:val="Hipercze"/>
            <w:rFonts w:ascii="Arial" w:hAnsi="Arial" w:cs="Arial"/>
            <w:noProof/>
            <w:spacing w:val="10"/>
            <w:sz w:val="24"/>
            <w:szCs w:val="24"/>
          </w:rPr>
          <w:t>Tabela 29.  Organizacja przedsięwzięć aktywizujących dla osób bezrobotnych w obu podobszarach obszaru rewitalizacji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_Toc181623489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216</w:t>
        </w:r>
        <w:r w:rsidRPr="000F768E">
          <w:rPr>
            <w:rStyle w:val="Hipercze"/>
            <w:rFonts w:ascii="Arial" w:hAnsi="Arial" w:cs="Arial"/>
            <w:webHidden/>
            <w:spacing w:val="10"/>
            <w:sz w:val="24"/>
            <w:szCs w:val="24"/>
          </w:rPr>
          <w:fldChar w:fldCharType="end"/>
        </w:r>
      </w:hyperlink>
    </w:p>
    <w:p w14:paraId="485CA71C"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90" w:history="1">
        <w:r w:rsidRPr="000F768E">
          <w:rPr>
            <w:rStyle w:val="Hipercze"/>
            <w:rFonts w:ascii="Arial" w:hAnsi="Arial" w:cs="Arial"/>
            <w:noProof/>
            <w:spacing w:val="10"/>
            <w:sz w:val="24"/>
            <w:szCs w:val="24"/>
          </w:rPr>
          <w:t>Tabela 30.  Charakterystyka pozostałych dopuszczalnych przedsięwzięć rewitalizacyjnych</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_Toc181623490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220</w:t>
        </w:r>
        <w:r w:rsidRPr="000F768E">
          <w:rPr>
            <w:rStyle w:val="Hipercze"/>
            <w:rFonts w:ascii="Arial" w:hAnsi="Arial" w:cs="Arial"/>
            <w:webHidden/>
            <w:spacing w:val="10"/>
            <w:sz w:val="24"/>
            <w:szCs w:val="24"/>
          </w:rPr>
          <w:fldChar w:fldCharType="end"/>
        </w:r>
      </w:hyperlink>
    </w:p>
    <w:p w14:paraId="2583B1B1"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91" w:history="1">
        <w:r w:rsidRPr="000F768E">
          <w:rPr>
            <w:rStyle w:val="Hipercze"/>
            <w:rFonts w:ascii="Arial" w:hAnsi="Arial" w:cs="Arial"/>
            <w:noProof/>
            <w:spacing w:val="10"/>
            <w:sz w:val="24"/>
            <w:szCs w:val="24"/>
          </w:rPr>
          <w:t>Tabela 31.  Spójność projektów z celami strategicznymi GPR</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_Toc181623491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236</w:t>
        </w:r>
        <w:r w:rsidRPr="000F768E">
          <w:rPr>
            <w:rStyle w:val="Hipercze"/>
            <w:rFonts w:ascii="Arial" w:hAnsi="Arial" w:cs="Arial"/>
            <w:webHidden/>
            <w:spacing w:val="10"/>
            <w:sz w:val="24"/>
            <w:szCs w:val="24"/>
          </w:rPr>
          <w:fldChar w:fldCharType="end"/>
        </w:r>
      </w:hyperlink>
    </w:p>
    <w:p w14:paraId="4844A8F2"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92" w:history="1">
        <w:r w:rsidRPr="000F768E">
          <w:rPr>
            <w:rStyle w:val="Hipercze"/>
            <w:rFonts w:ascii="Arial" w:hAnsi="Arial" w:cs="Arial"/>
            <w:noProof/>
            <w:spacing w:val="10"/>
            <w:sz w:val="24"/>
            <w:szCs w:val="24"/>
          </w:rPr>
          <w:t>Tabela 32.  Projekty odpowiadające celom rewitalizacji zrealizowane przez Gminę Rudnik</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_Toc181623492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240</w:t>
        </w:r>
        <w:r w:rsidRPr="000F768E">
          <w:rPr>
            <w:rStyle w:val="Hipercze"/>
            <w:rFonts w:ascii="Arial" w:hAnsi="Arial" w:cs="Arial"/>
            <w:webHidden/>
            <w:spacing w:val="10"/>
            <w:sz w:val="24"/>
            <w:szCs w:val="24"/>
          </w:rPr>
          <w:fldChar w:fldCharType="end"/>
        </w:r>
      </w:hyperlink>
    </w:p>
    <w:p w14:paraId="0D1216FF"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93" w:history="1">
        <w:r w:rsidRPr="000F768E">
          <w:rPr>
            <w:rStyle w:val="Hipercze"/>
            <w:rFonts w:ascii="Arial" w:hAnsi="Arial" w:cs="Arial"/>
            <w:noProof/>
            <w:spacing w:val="10"/>
            <w:sz w:val="24"/>
            <w:szCs w:val="24"/>
          </w:rPr>
          <w:t>Tabela 33.  Szacunkowe ramy finansowe GPR wraz z szacunkowym wskazaniem środków finansowych dla projektów podstawowych</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_Toc181623493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245</w:t>
        </w:r>
        <w:r w:rsidRPr="000F768E">
          <w:rPr>
            <w:rStyle w:val="Hipercze"/>
            <w:rFonts w:ascii="Arial" w:hAnsi="Arial" w:cs="Arial"/>
            <w:webHidden/>
            <w:spacing w:val="10"/>
            <w:sz w:val="24"/>
            <w:szCs w:val="24"/>
          </w:rPr>
          <w:fldChar w:fldCharType="end"/>
        </w:r>
      </w:hyperlink>
    </w:p>
    <w:p w14:paraId="0A08E844"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94" w:history="1">
        <w:r w:rsidRPr="000F768E">
          <w:rPr>
            <w:rStyle w:val="Hipercze"/>
            <w:rFonts w:ascii="Arial" w:hAnsi="Arial" w:cs="Arial"/>
            <w:noProof/>
            <w:spacing w:val="10"/>
            <w:sz w:val="24"/>
            <w:szCs w:val="24"/>
          </w:rPr>
          <w:t>Tabela 34.  Szacunkowe ramy finansowe GPR wraz z szacunkowym wskazaniem środków finansowych dla pozostałych dopuszczalnych projektów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_Toc181623494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247</w:t>
        </w:r>
        <w:r w:rsidRPr="000F768E">
          <w:rPr>
            <w:rStyle w:val="Hipercze"/>
            <w:rFonts w:ascii="Arial" w:hAnsi="Arial" w:cs="Arial"/>
            <w:webHidden/>
            <w:spacing w:val="10"/>
            <w:sz w:val="24"/>
            <w:szCs w:val="24"/>
          </w:rPr>
          <w:fldChar w:fldCharType="end"/>
        </w:r>
      </w:hyperlink>
    </w:p>
    <w:p w14:paraId="12C331F4"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95" w:history="1">
        <w:r w:rsidRPr="000F768E">
          <w:rPr>
            <w:rStyle w:val="Hipercze"/>
            <w:rFonts w:ascii="Arial" w:hAnsi="Arial" w:cs="Arial"/>
            <w:noProof/>
            <w:spacing w:val="10"/>
            <w:sz w:val="24"/>
            <w:szCs w:val="24"/>
          </w:rPr>
          <w:t>Tabela 35. Harmonogram zarządzania Gminnym Programem Rewitalizacji</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_Toc181623495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255</w:t>
        </w:r>
        <w:r w:rsidRPr="000F768E">
          <w:rPr>
            <w:rStyle w:val="Hipercze"/>
            <w:rFonts w:ascii="Arial" w:hAnsi="Arial" w:cs="Arial"/>
            <w:webHidden/>
            <w:spacing w:val="10"/>
            <w:sz w:val="24"/>
            <w:szCs w:val="24"/>
          </w:rPr>
          <w:fldChar w:fldCharType="end"/>
        </w:r>
      </w:hyperlink>
    </w:p>
    <w:p w14:paraId="6560086C"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496" w:history="1">
        <w:r w:rsidRPr="000F768E">
          <w:rPr>
            <w:rStyle w:val="Hipercze"/>
            <w:rFonts w:ascii="Arial" w:hAnsi="Arial" w:cs="Arial"/>
            <w:noProof/>
            <w:spacing w:val="10"/>
            <w:sz w:val="24"/>
            <w:szCs w:val="24"/>
          </w:rPr>
          <w:t>Tabela 36. Wskaźniki realizacji poszczególnych celów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_Toc181623496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273</w:t>
        </w:r>
        <w:r w:rsidRPr="000F768E">
          <w:rPr>
            <w:rStyle w:val="Hipercze"/>
            <w:rFonts w:ascii="Arial" w:hAnsi="Arial" w:cs="Arial"/>
            <w:webHidden/>
            <w:spacing w:val="10"/>
            <w:sz w:val="24"/>
            <w:szCs w:val="24"/>
          </w:rPr>
          <w:fldChar w:fldCharType="end"/>
        </w:r>
      </w:hyperlink>
    </w:p>
    <w:p w14:paraId="5B066090" w14:textId="77777777" w:rsidR="00D81273" w:rsidRPr="004C7C0E" w:rsidRDefault="00D81273" w:rsidP="00056FEC">
      <w:pPr>
        <w:pStyle w:val="Spisilustracji"/>
        <w:tabs>
          <w:tab w:val="right" w:leader="dot" w:pos="9060"/>
        </w:tabs>
        <w:spacing w:line="360" w:lineRule="auto"/>
        <w:ind w:left="1418" w:hanging="1418"/>
        <w:rPr>
          <w:rFonts w:ascii="Arial" w:hAnsi="Arial" w:cs="Arial"/>
          <w:spacing w:val="10"/>
        </w:rPr>
      </w:pPr>
      <w:r w:rsidRPr="000F768E">
        <w:rPr>
          <w:rStyle w:val="Hipercze"/>
          <w:rFonts w:ascii="Arial" w:hAnsi="Arial" w:cs="Arial"/>
          <w:noProof/>
          <w:spacing w:val="10"/>
          <w:sz w:val="24"/>
          <w:szCs w:val="24"/>
        </w:rPr>
        <w:fldChar w:fldCharType="end"/>
      </w:r>
    </w:p>
    <w:p w14:paraId="1EB36CE0" w14:textId="77777777" w:rsidR="00D81273" w:rsidRPr="004C7C0E" w:rsidRDefault="00D81273" w:rsidP="00287E89">
      <w:pPr>
        <w:pStyle w:val="Nagwek1"/>
        <w:spacing w:after="240" w:line="360" w:lineRule="auto"/>
        <w:rPr>
          <w:rFonts w:ascii="Arial" w:hAnsi="Arial" w:cs="Arial"/>
          <w:color w:val="auto"/>
          <w:spacing w:val="10"/>
          <w:sz w:val="32"/>
          <w:szCs w:val="32"/>
        </w:rPr>
      </w:pPr>
      <w:bookmarkStart w:id="171" w:name="_Toc180757119"/>
      <w:r w:rsidRPr="004C7C0E">
        <w:rPr>
          <w:rFonts w:ascii="Arial" w:hAnsi="Arial" w:cs="Arial"/>
          <w:color w:val="auto"/>
          <w:spacing w:val="10"/>
          <w:sz w:val="32"/>
          <w:szCs w:val="32"/>
        </w:rPr>
        <w:t>SPIS WYKRESÓW</w:t>
      </w:r>
      <w:bookmarkEnd w:id="171"/>
    </w:p>
    <w:p w14:paraId="08CB4E18" w14:textId="77777777" w:rsidR="000F768E" w:rsidRPr="000F768E" w:rsidRDefault="00D81273" w:rsidP="000F768E">
      <w:pPr>
        <w:pStyle w:val="Spisilustracji"/>
        <w:tabs>
          <w:tab w:val="right" w:leader="dot" w:pos="9060"/>
        </w:tabs>
        <w:spacing w:line="360" w:lineRule="auto"/>
        <w:ind w:left="1418" w:hanging="1418"/>
        <w:rPr>
          <w:rStyle w:val="Hipercze"/>
          <w:rFonts w:ascii="Arial" w:hAnsi="Arial" w:cs="Arial"/>
          <w:spacing w:val="10"/>
          <w:sz w:val="24"/>
          <w:szCs w:val="24"/>
        </w:rPr>
      </w:pPr>
      <w:r w:rsidRPr="000F768E">
        <w:rPr>
          <w:rStyle w:val="Hipercze"/>
          <w:rFonts w:ascii="Arial" w:hAnsi="Arial" w:cs="Arial"/>
          <w:noProof/>
          <w:spacing w:val="10"/>
          <w:sz w:val="24"/>
          <w:szCs w:val="24"/>
        </w:rPr>
        <w:fldChar w:fldCharType="begin"/>
      </w:r>
      <w:r w:rsidRPr="000F768E">
        <w:rPr>
          <w:rStyle w:val="Hipercze"/>
          <w:rFonts w:ascii="Arial" w:hAnsi="Arial" w:cs="Arial"/>
          <w:noProof/>
          <w:spacing w:val="10"/>
          <w:sz w:val="24"/>
          <w:szCs w:val="24"/>
        </w:rPr>
        <w:instrText xml:space="preserve"> TOC \h \z \c "Wykres" </w:instrText>
      </w:r>
      <w:r w:rsidRPr="000F768E">
        <w:rPr>
          <w:rStyle w:val="Hipercze"/>
          <w:rFonts w:ascii="Arial" w:hAnsi="Arial" w:cs="Arial"/>
          <w:noProof/>
          <w:spacing w:val="10"/>
          <w:sz w:val="24"/>
          <w:szCs w:val="24"/>
        </w:rPr>
        <w:fldChar w:fldCharType="separate"/>
      </w:r>
      <w:hyperlink w:anchor="_Toc181623499" w:history="1">
        <w:r w:rsidR="000F768E" w:rsidRPr="000F768E">
          <w:rPr>
            <w:rStyle w:val="Hipercze"/>
            <w:rFonts w:ascii="Arial" w:hAnsi="Arial" w:cs="Arial"/>
            <w:noProof/>
            <w:spacing w:val="10"/>
            <w:sz w:val="24"/>
            <w:szCs w:val="24"/>
          </w:rPr>
          <w:t>Wykres 1. Liczba osób bezrobotnych w poszczególnych obszarach w Gminie Rudnik w 2021 roku (na 1000 mieszkańców)</w:t>
        </w:r>
        <w:r w:rsidR="000F768E" w:rsidRPr="000F768E">
          <w:rPr>
            <w:rStyle w:val="Hipercze"/>
            <w:rFonts w:ascii="Arial" w:hAnsi="Arial" w:cs="Arial"/>
            <w:webHidden/>
            <w:spacing w:val="10"/>
            <w:sz w:val="24"/>
            <w:szCs w:val="24"/>
          </w:rPr>
          <w:tab/>
        </w:r>
        <w:r w:rsidR="000F768E" w:rsidRPr="000F768E">
          <w:rPr>
            <w:rStyle w:val="Hipercze"/>
            <w:rFonts w:ascii="Arial" w:hAnsi="Arial" w:cs="Arial"/>
            <w:webHidden/>
            <w:spacing w:val="10"/>
            <w:sz w:val="24"/>
            <w:szCs w:val="24"/>
          </w:rPr>
          <w:fldChar w:fldCharType="begin"/>
        </w:r>
        <w:r w:rsidR="000F768E" w:rsidRPr="000F768E">
          <w:rPr>
            <w:rStyle w:val="Hipercze"/>
            <w:rFonts w:ascii="Arial" w:hAnsi="Arial" w:cs="Arial"/>
            <w:webHidden/>
            <w:spacing w:val="10"/>
            <w:sz w:val="24"/>
            <w:szCs w:val="24"/>
          </w:rPr>
          <w:instrText xml:space="preserve"> PAGEREF _Toc181623499 \h </w:instrText>
        </w:r>
        <w:r w:rsidR="000F768E" w:rsidRPr="000F768E">
          <w:rPr>
            <w:rStyle w:val="Hipercze"/>
            <w:rFonts w:ascii="Arial" w:hAnsi="Arial" w:cs="Arial"/>
            <w:webHidden/>
            <w:spacing w:val="10"/>
            <w:sz w:val="24"/>
            <w:szCs w:val="24"/>
          </w:rPr>
        </w:r>
        <w:r w:rsidR="000F768E" w:rsidRPr="000F768E">
          <w:rPr>
            <w:rStyle w:val="Hipercze"/>
            <w:rFonts w:ascii="Arial" w:hAnsi="Arial" w:cs="Arial"/>
            <w:webHidden/>
            <w:spacing w:val="10"/>
            <w:sz w:val="24"/>
            <w:szCs w:val="24"/>
          </w:rPr>
          <w:fldChar w:fldCharType="separate"/>
        </w:r>
        <w:r w:rsidR="000F768E" w:rsidRPr="000F768E">
          <w:rPr>
            <w:rStyle w:val="Hipercze"/>
            <w:rFonts w:ascii="Arial" w:hAnsi="Arial" w:cs="Arial"/>
            <w:webHidden/>
            <w:spacing w:val="10"/>
            <w:sz w:val="24"/>
            <w:szCs w:val="24"/>
          </w:rPr>
          <w:t>36</w:t>
        </w:r>
        <w:r w:rsidR="000F768E" w:rsidRPr="000F768E">
          <w:rPr>
            <w:rStyle w:val="Hipercze"/>
            <w:rFonts w:ascii="Arial" w:hAnsi="Arial" w:cs="Arial"/>
            <w:webHidden/>
            <w:spacing w:val="10"/>
            <w:sz w:val="24"/>
            <w:szCs w:val="24"/>
          </w:rPr>
          <w:fldChar w:fldCharType="end"/>
        </w:r>
      </w:hyperlink>
    </w:p>
    <w:p w14:paraId="7A7F9348"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00" w:history="1">
        <w:r w:rsidRPr="000F768E">
          <w:rPr>
            <w:rStyle w:val="Hipercze"/>
            <w:rFonts w:ascii="Arial" w:hAnsi="Arial" w:cs="Arial"/>
            <w:noProof/>
            <w:spacing w:val="10"/>
            <w:sz w:val="24"/>
            <w:szCs w:val="24"/>
          </w:rPr>
          <w:t>Wykres 2. Porównanie wartości wskaźnika „Liczba osób bezrobotnych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_Toc181623500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37</w:t>
        </w:r>
        <w:r w:rsidRPr="000F768E">
          <w:rPr>
            <w:rStyle w:val="Hipercze"/>
            <w:rFonts w:ascii="Arial" w:hAnsi="Arial" w:cs="Arial"/>
            <w:webHidden/>
            <w:spacing w:val="10"/>
            <w:sz w:val="24"/>
            <w:szCs w:val="24"/>
          </w:rPr>
          <w:fldChar w:fldCharType="end"/>
        </w:r>
      </w:hyperlink>
    </w:p>
    <w:p w14:paraId="0B422F14"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01" w:history="1">
        <w:r w:rsidRPr="000F768E">
          <w:rPr>
            <w:rStyle w:val="Hipercze"/>
            <w:rFonts w:ascii="Arial" w:hAnsi="Arial" w:cs="Arial"/>
            <w:noProof/>
            <w:spacing w:val="10"/>
            <w:sz w:val="24"/>
            <w:szCs w:val="24"/>
          </w:rPr>
          <w:t>Wykres 3. Liczba osób długotrwale bezrobotnych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_Toc181623501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38</w:t>
        </w:r>
        <w:r w:rsidRPr="000F768E">
          <w:rPr>
            <w:rStyle w:val="Hipercze"/>
            <w:rFonts w:ascii="Arial" w:hAnsi="Arial" w:cs="Arial"/>
            <w:webHidden/>
            <w:spacing w:val="10"/>
            <w:sz w:val="24"/>
            <w:szCs w:val="24"/>
          </w:rPr>
          <w:fldChar w:fldCharType="end"/>
        </w:r>
      </w:hyperlink>
    </w:p>
    <w:p w14:paraId="0514BC28"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02" w:history="1">
        <w:r w:rsidRPr="000F768E">
          <w:rPr>
            <w:rStyle w:val="Hipercze"/>
            <w:rFonts w:ascii="Arial" w:hAnsi="Arial" w:cs="Arial"/>
            <w:noProof/>
            <w:spacing w:val="10"/>
            <w:sz w:val="24"/>
            <w:szCs w:val="24"/>
          </w:rPr>
          <w:t>Wykres 4. Porównanie wartości wskaźnika „Liczba długotrwale bezrobotnych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_Toc181623502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39</w:t>
        </w:r>
        <w:r w:rsidRPr="000F768E">
          <w:rPr>
            <w:rStyle w:val="Hipercze"/>
            <w:rFonts w:ascii="Arial" w:hAnsi="Arial" w:cs="Arial"/>
            <w:webHidden/>
            <w:spacing w:val="10"/>
            <w:sz w:val="24"/>
            <w:szCs w:val="24"/>
          </w:rPr>
          <w:fldChar w:fldCharType="end"/>
        </w:r>
      </w:hyperlink>
    </w:p>
    <w:p w14:paraId="0782EC41"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03" w:history="1">
        <w:r w:rsidRPr="000F768E">
          <w:rPr>
            <w:rStyle w:val="Hipercze"/>
            <w:rFonts w:ascii="Arial" w:hAnsi="Arial" w:cs="Arial"/>
            <w:noProof/>
            <w:spacing w:val="10"/>
            <w:sz w:val="24"/>
            <w:szCs w:val="24"/>
          </w:rPr>
          <w:t>Wykres 5. Liczba osób bezrobotnych do 30 roku życia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_Toc181623503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40</w:t>
        </w:r>
        <w:r w:rsidRPr="000F768E">
          <w:rPr>
            <w:rStyle w:val="Hipercze"/>
            <w:rFonts w:ascii="Arial" w:hAnsi="Arial" w:cs="Arial"/>
            <w:webHidden/>
            <w:spacing w:val="10"/>
            <w:sz w:val="24"/>
            <w:szCs w:val="24"/>
          </w:rPr>
          <w:fldChar w:fldCharType="end"/>
        </w:r>
      </w:hyperlink>
    </w:p>
    <w:p w14:paraId="44AE230C"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04" w:history="1">
        <w:r w:rsidRPr="000F768E">
          <w:rPr>
            <w:rStyle w:val="Hipercze"/>
            <w:rFonts w:ascii="Arial" w:hAnsi="Arial" w:cs="Arial"/>
            <w:noProof/>
            <w:spacing w:val="10"/>
            <w:sz w:val="24"/>
            <w:szCs w:val="24"/>
          </w:rPr>
          <w:t>Wykres 6. Porównanie wartości wskaźnika „Liczba osób bezrobotnych do 30 roku życia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_Toc181623504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41</w:t>
        </w:r>
        <w:r w:rsidRPr="000F768E">
          <w:rPr>
            <w:rStyle w:val="Hipercze"/>
            <w:rFonts w:ascii="Arial" w:hAnsi="Arial" w:cs="Arial"/>
            <w:webHidden/>
            <w:spacing w:val="10"/>
            <w:sz w:val="24"/>
            <w:szCs w:val="24"/>
          </w:rPr>
          <w:fldChar w:fldCharType="end"/>
        </w:r>
      </w:hyperlink>
    </w:p>
    <w:p w14:paraId="67836E5B"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05" w:history="1">
        <w:r w:rsidRPr="000F768E">
          <w:rPr>
            <w:rStyle w:val="Hipercze"/>
            <w:rFonts w:ascii="Arial" w:hAnsi="Arial" w:cs="Arial"/>
            <w:noProof/>
            <w:spacing w:val="10"/>
            <w:sz w:val="24"/>
            <w:szCs w:val="24"/>
          </w:rPr>
          <w:t>Wykres 7. Liczba osób bezrobotnych powyżej 50 roku życia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_Toc181623505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42</w:t>
        </w:r>
        <w:r w:rsidRPr="000F768E">
          <w:rPr>
            <w:rStyle w:val="Hipercze"/>
            <w:rFonts w:ascii="Arial" w:hAnsi="Arial" w:cs="Arial"/>
            <w:webHidden/>
            <w:spacing w:val="10"/>
            <w:sz w:val="24"/>
            <w:szCs w:val="24"/>
          </w:rPr>
          <w:fldChar w:fldCharType="end"/>
        </w:r>
      </w:hyperlink>
    </w:p>
    <w:p w14:paraId="382D8196"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06" w:history="1">
        <w:r w:rsidRPr="000F768E">
          <w:rPr>
            <w:rStyle w:val="Hipercze"/>
            <w:rFonts w:ascii="Arial" w:hAnsi="Arial" w:cs="Arial"/>
            <w:noProof/>
            <w:spacing w:val="10"/>
            <w:sz w:val="24"/>
            <w:szCs w:val="24"/>
          </w:rPr>
          <w:t>Wykres 8. Porównanie wartości wskaźnika „Liczba bezrobotnych powyżej 50 roku życia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_Toc181623506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43</w:t>
        </w:r>
        <w:r w:rsidRPr="000F768E">
          <w:rPr>
            <w:rStyle w:val="Hipercze"/>
            <w:rFonts w:ascii="Arial" w:hAnsi="Arial" w:cs="Arial"/>
            <w:webHidden/>
            <w:spacing w:val="10"/>
            <w:sz w:val="24"/>
            <w:szCs w:val="24"/>
          </w:rPr>
          <w:fldChar w:fldCharType="end"/>
        </w:r>
      </w:hyperlink>
    </w:p>
    <w:p w14:paraId="44D119E1"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07" w:history="1">
        <w:r w:rsidRPr="000F768E">
          <w:rPr>
            <w:rStyle w:val="Hipercze"/>
            <w:rFonts w:ascii="Arial" w:hAnsi="Arial" w:cs="Arial"/>
            <w:noProof/>
            <w:spacing w:val="10"/>
            <w:sz w:val="24"/>
            <w:szCs w:val="24"/>
          </w:rPr>
          <w:t>Wykres 9. Liczba osób w wieku poprodukcyjnym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_Toc181623507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44</w:t>
        </w:r>
        <w:r w:rsidRPr="000F768E">
          <w:rPr>
            <w:rStyle w:val="Hipercze"/>
            <w:rFonts w:ascii="Arial" w:hAnsi="Arial" w:cs="Arial"/>
            <w:webHidden/>
            <w:spacing w:val="10"/>
            <w:sz w:val="24"/>
            <w:szCs w:val="24"/>
          </w:rPr>
          <w:fldChar w:fldCharType="end"/>
        </w:r>
      </w:hyperlink>
    </w:p>
    <w:p w14:paraId="24DAA408"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08" w:history="1">
        <w:r w:rsidRPr="000F768E">
          <w:rPr>
            <w:rStyle w:val="Hipercze"/>
            <w:rFonts w:ascii="Arial" w:hAnsi="Arial" w:cs="Arial"/>
            <w:noProof/>
            <w:spacing w:val="10"/>
            <w:sz w:val="24"/>
            <w:szCs w:val="24"/>
          </w:rPr>
          <w:t>Wykres 10. Porównanie wartości wskaźnika „Liczba osób w wieku poprodukcyjnym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_Toc181623508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45</w:t>
        </w:r>
        <w:r w:rsidRPr="000F768E">
          <w:rPr>
            <w:rStyle w:val="Hipercze"/>
            <w:rFonts w:ascii="Arial" w:hAnsi="Arial" w:cs="Arial"/>
            <w:webHidden/>
            <w:spacing w:val="10"/>
            <w:sz w:val="24"/>
            <w:szCs w:val="24"/>
          </w:rPr>
          <w:fldChar w:fldCharType="end"/>
        </w:r>
      </w:hyperlink>
    </w:p>
    <w:p w14:paraId="72D391D5"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09" w:history="1">
        <w:r w:rsidRPr="000F768E">
          <w:rPr>
            <w:rStyle w:val="Hipercze"/>
            <w:rFonts w:ascii="Arial" w:hAnsi="Arial" w:cs="Arial"/>
            <w:noProof/>
            <w:spacing w:val="10"/>
            <w:sz w:val="24"/>
            <w:szCs w:val="24"/>
          </w:rPr>
          <w:t>Wykres 11. Liczba przestępstw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_Toc181623509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46</w:t>
        </w:r>
        <w:r w:rsidRPr="000F768E">
          <w:rPr>
            <w:rStyle w:val="Hipercze"/>
            <w:rFonts w:ascii="Arial" w:hAnsi="Arial" w:cs="Arial"/>
            <w:webHidden/>
            <w:spacing w:val="10"/>
            <w:sz w:val="24"/>
            <w:szCs w:val="24"/>
          </w:rPr>
          <w:fldChar w:fldCharType="end"/>
        </w:r>
      </w:hyperlink>
    </w:p>
    <w:p w14:paraId="398E8ACC"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10" w:history="1">
        <w:r w:rsidRPr="000F768E">
          <w:rPr>
            <w:rStyle w:val="Hipercze"/>
            <w:rFonts w:ascii="Arial" w:hAnsi="Arial" w:cs="Arial"/>
            <w:noProof/>
            <w:spacing w:val="10"/>
            <w:sz w:val="24"/>
            <w:szCs w:val="24"/>
          </w:rPr>
          <w:t>Wykres 12. Porównanie wartości wskaźnika „Liczba przestępstw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_Toc181623510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47</w:t>
        </w:r>
        <w:r w:rsidRPr="000F768E">
          <w:rPr>
            <w:rStyle w:val="Hipercze"/>
            <w:rFonts w:ascii="Arial" w:hAnsi="Arial" w:cs="Arial"/>
            <w:webHidden/>
            <w:spacing w:val="10"/>
            <w:sz w:val="24"/>
            <w:szCs w:val="24"/>
          </w:rPr>
          <w:fldChar w:fldCharType="end"/>
        </w:r>
      </w:hyperlink>
    </w:p>
    <w:p w14:paraId="2C6F75AC"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11" w:history="1">
        <w:r w:rsidRPr="000F768E">
          <w:rPr>
            <w:rStyle w:val="Hipercze"/>
            <w:rFonts w:ascii="Arial" w:hAnsi="Arial" w:cs="Arial"/>
            <w:noProof/>
            <w:spacing w:val="10"/>
            <w:sz w:val="24"/>
            <w:szCs w:val="24"/>
          </w:rPr>
          <w:t>Wykres 13. Liczba „Niebieskich kart”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_Toc181623511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48</w:t>
        </w:r>
        <w:r w:rsidRPr="000F768E">
          <w:rPr>
            <w:rStyle w:val="Hipercze"/>
            <w:rFonts w:ascii="Arial" w:hAnsi="Arial" w:cs="Arial"/>
            <w:webHidden/>
            <w:spacing w:val="10"/>
            <w:sz w:val="24"/>
            <w:szCs w:val="24"/>
          </w:rPr>
          <w:fldChar w:fldCharType="end"/>
        </w:r>
      </w:hyperlink>
    </w:p>
    <w:p w14:paraId="4B021EDA"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12" w:history="1">
        <w:r w:rsidRPr="000F768E">
          <w:rPr>
            <w:rStyle w:val="Hipercze"/>
            <w:rFonts w:ascii="Arial" w:hAnsi="Arial" w:cs="Arial"/>
            <w:noProof/>
            <w:spacing w:val="10"/>
            <w:sz w:val="24"/>
            <w:szCs w:val="24"/>
          </w:rPr>
          <w:t>Wykres 14. Porównanie wartości wskaźnika „Liczba „Niebieskich kart”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_Toc181623512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49</w:t>
        </w:r>
        <w:r w:rsidRPr="000F768E">
          <w:rPr>
            <w:rStyle w:val="Hipercze"/>
            <w:rFonts w:ascii="Arial" w:hAnsi="Arial" w:cs="Arial"/>
            <w:webHidden/>
            <w:spacing w:val="10"/>
            <w:sz w:val="24"/>
            <w:szCs w:val="24"/>
          </w:rPr>
          <w:fldChar w:fldCharType="end"/>
        </w:r>
      </w:hyperlink>
    </w:p>
    <w:p w14:paraId="2B666318"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13" w:history="1">
        <w:r w:rsidRPr="000F768E">
          <w:rPr>
            <w:rStyle w:val="Hipercze"/>
            <w:rFonts w:ascii="Arial" w:hAnsi="Arial" w:cs="Arial"/>
            <w:noProof/>
            <w:spacing w:val="10"/>
            <w:sz w:val="24"/>
            <w:szCs w:val="24"/>
          </w:rPr>
          <w:t>Wykres 15. Liczba osób objętych świadczeniami GOPS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_Toc181623513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51</w:t>
        </w:r>
        <w:r w:rsidRPr="000F768E">
          <w:rPr>
            <w:rStyle w:val="Hipercze"/>
            <w:rFonts w:ascii="Arial" w:hAnsi="Arial" w:cs="Arial"/>
            <w:webHidden/>
            <w:spacing w:val="10"/>
            <w:sz w:val="24"/>
            <w:szCs w:val="24"/>
          </w:rPr>
          <w:fldChar w:fldCharType="end"/>
        </w:r>
      </w:hyperlink>
    </w:p>
    <w:p w14:paraId="11F457A7"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14" w:history="1">
        <w:r w:rsidRPr="000F768E">
          <w:rPr>
            <w:rStyle w:val="Hipercze"/>
            <w:rFonts w:ascii="Arial" w:hAnsi="Arial" w:cs="Arial"/>
            <w:noProof/>
            <w:spacing w:val="10"/>
            <w:sz w:val="24"/>
            <w:szCs w:val="24"/>
          </w:rPr>
          <w:t>Wykres 16. Porównanie wartości wskaźnika „Liczba osób objętych świadczeniami GOPS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_Toc181623514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52</w:t>
        </w:r>
        <w:r w:rsidRPr="000F768E">
          <w:rPr>
            <w:rStyle w:val="Hipercze"/>
            <w:rFonts w:ascii="Arial" w:hAnsi="Arial" w:cs="Arial"/>
            <w:webHidden/>
            <w:spacing w:val="10"/>
            <w:sz w:val="24"/>
            <w:szCs w:val="24"/>
          </w:rPr>
          <w:fldChar w:fldCharType="end"/>
        </w:r>
      </w:hyperlink>
    </w:p>
    <w:p w14:paraId="65D36387"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15" w:history="1">
        <w:r w:rsidRPr="000F768E">
          <w:rPr>
            <w:rStyle w:val="Hipercze"/>
            <w:rFonts w:ascii="Arial" w:hAnsi="Arial" w:cs="Arial"/>
            <w:noProof/>
            <w:spacing w:val="10"/>
            <w:sz w:val="24"/>
            <w:szCs w:val="24"/>
          </w:rPr>
          <w:t>Wykres 17. Liczba osób pobierających świadczenia z GOPS z tytułu ubóstwa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_Toc181623515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53</w:t>
        </w:r>
        <w:r w:rsidRPr="000F768E">
          <w:rPr>
            <w:rStyle w:val="Hipercze"/>
            <w:rFonts w:ascii="Arial" w:hAnsi="Arial" w:cs="Arial"/>
            <w:webHidden/>
            <w:spacing w:val="10"/>
            <w:sz w:val="24"/>
            <w:szCs w:val="24"/>
          </w:rPr>
          <w:fldChar w:fldCharType="end"/>
        </w:r>
      </w:hyperlink>
    </w:p>
    <w:p w14:paraId="799E2548"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16" w:history="1">
        <w:r w:rsidRPr="000F768E">
          <w:rPr>
            <w:rStyle w:val="Hipercze"/>
            <w:rFonts w:ascii="Arial" w:hAnsi="Arial" w:cs="Arial"/>
            <w:noProof/>
            <w:spacing w:val="10"/>
            <w:sz w:val="24"/>
            <w:szCs w:val="24"/>
          </w:rPr>
          <w:t>Wykres 18. Porównanie wartości wskaźnika „Liczba osób pobierających świadczenia z GOPS z tytułu ubóstwa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_Toc181623516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54</w:t>
        </w:r>
        <w:r w:rsidRPr="000F768E">
          <w:rPr>
            <w:rStyle w:val="Hipercze"/>
            <w:rFonts w:ascii="Arial" w:hAnsi="Arial" w:cs="Arial"/>
            <w:webHidden/>
            <w:spacing w:val="10"/>
            <w:sz w:val="24"/>
            <w:szCs w:val="24"/>
          </w:rPr>
          <w:fldChar w:fldCharType="end"/>
        </w:r>
      </w:hyperlink>
    </w:p>
    <w:p w14:paraId="430922EF"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17" w:history="1">
        <w:r w:rsidRPr="000F768E">
          <w:rPr>
            <w:rStyle w:val="Hipercze"/>
            <w:rFonts w:ascii="Arial" w:hAnsi="Arial" w:cs="Arial"/>
            <w:noProof/>
            <w:spacing w:val="10"/>
            <w:sz w:val="24"/>
            <w:szCs w:val="24"/>
          </w:rPr>
          <w:t>Wykres 19. Liczba osób pobierających świadczenia GOPS z tytułu długotrwałej lub ciężkiej choroby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_Toc181623517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55</w:t>
        </w:r>
        <w:r w:rsidRPr="000F768E">
          <w:rPr>
            <w:rStyle w:val="Hipercze"/>
            <w:rFonts w:ascii="Arial" w:hAnsi="Arial" w:cs="Arial"/>
            <w:webHidden/>
            <w:spacing w:val="10"/>
            <w:sz w:val="24"/>
            <w:szCs w:val="24"/>
          </w:rPr>
          <w:fldChar w:fldCharType="end"/>
        </w:r>
      </w:hyperlink>
    </w:p>
    <w:p w14:paraId="508DF454"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18" w:history="1">
        <w:r w:rsidRPr="000F768E">
          <w:rPr>
            <w:rStyle w:val="Hipercze"/>
            <w:rFonts w:ascii="Arial" w:hAnsi="Arial" w:cs="Arial"/>
            <w:noProof/>
            <w:spacing w:val="10"/>
            <w:sz w:val="24"/>
            <w:szCs w:val="24"/>
          </w:rPr>
          <w:t>Wykres 20. Porównanie wartości wskaźnika „Liczba osób pobierających świadczenia GOPS z tytułu długotrwałej lub ciężkiej choroby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_Toc181623518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56</w:t>
        </w:r>
        <w:r w:rsidRPr="000F768E">
          <w:rPr>
            <w:rStyle w:val="Hipercze"/>
            <w:rFonts w:ascii="Arial" w:hAnsi="Arial" w:cs="Arial"/>
            <w:webHidden/>
            <w:spacing w:val="10"/>
            <w:sz w:val="24"/>
            <w:szCs w:val="24"/>
          </w:rPr>
          <w:fldChar w:fldCharType="end"/>
        </w:r>
      </w:hyperlink>
    </w:p>
    <w:p w14:paraId="70E31B9F"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19" w:history="1">
        <w:r w:rsidRPr="000F768E">
          <w:rPr>
            <w:rStyle w:val="Hipercze"/>
            <w:rFonts w:ascii="Arial" w:hAnsi="Arial" w:cs="Arial"/>
            <w:noProof/>
            <w:spacing w:val="10"/>
            <w:sz w:val="24"/>
            <w:szCs w:val="24"/>
          </w:rPr>
          <w:t>Wykres 21. Liczba osób pobierających świadczenia GOPS z tytułu niepełnosprawności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_Toc181623519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57</w:t>
        </w:r>
        <w:r w:rsidRPr="000F768E">
          <w:rPr>
            <w:rStyle w:val="Hipercze"/>
            <w:rFonts w:ascii="Arial" w:hAnsi="Arial" w:cs="Arial"/>
            <w:webHidden/>
            <w:spacing w:val="10"/>
            <w:sz w:val="24"/>
            <w:szCs w:val="24"/>
          </w:rPr>
          <w:fldChar w:fldCharType="end"/>
        </w:r>
      </w:hyperlink>
    </w:p>
    <w:p w14:paraId="53A78C2F"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20" w:history="1">
        <w:r w:rsidRPr="000F768E">
          <w:rPr>
            <w:rStyle w:val="Hipercze"/>
            <w:rFonts w:ascii="Arial" w:hAnsi="Arial" w:cs="Arial"/>
            <w:noProof/>
            <w:spacing w:val="10"/>
            <w:sz w:val="24"/>
            <w:szCs w:val="24"/>
          </w:rPr>
          <w:t>Wykres 22. Porównanie wartości wskaźnika „Liczba osób pobierających świadczenia GOPS z tytułu niepełnosprawności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_Toc181623520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58</w:t>
        </w:r>
        <w:r w:rsidRPr="000F768E">
          <w:rPr>
            <w:rStyle w:val="Hipercze"/>
            <w:rFonts w:ascii="Arial" w:hAnsi="Arial" w:cs="Arial"/>
            <w:webHidden/>
            <w:spacing w:val="10"/>
            <w:sz w:val="24"/>
            <w:szCs w:val="24"/>
          </w:rPr>
          <w:fldChar w:fldCharType="end"/>
        </w:r>
      </w:hyperlink>
    </w:p>
    <w:p w14:paraId="5DB9D6CA"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21" w:history="1">
        <w:r w:rsidRPr="000F768E">
          <w:rPr>
            <w:rStyle w:val="Hipercze"/>
            <w:rFonts w:ascii="Arial" w:hAnsi="Arial" w:cs="Arial"/>
            <w:noProof/>
            <w:spacing w:val="10"/>
            <w:sz w:val="24"/>
            <w:szCs w:val="24"/>
          </w:rPr>
          <w:t>Wykres 23. Liczba osób pobierających świadczenia z tytułu alkoholizmu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_Toc181623521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59</w:t>
        </w:r>
        <w:r w:rsidRPr="000F768E">
          <w:rPr>
            <w:rStyle w:val="Hipercze"/>
            <w:rFonts w:ascii="Arial" w:hAnsi="Arial" w:cs="Arial"/>
            <w:webHidden/>
            <w:spacing w:val="10"/>
            <w:sz w:val="24"/>
            <w:szCs w:val="24"/>
          </w:rPr>
          <w:fldChar w:fldCharType="end"/>
        </w:r>
      </w:hyperlink>
    </w:p>
    <w:p w14:paraId="3D71FCEB"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22" w:history="1">
        <w:r w:rsidRPr="000F768E">
          <w:rPr>
            <w:rStyle w:val="Hipercze"/>
            <w:rFonts w:ascii="Arial" w:hAnsi="Arial" w:cs="Arial"/>
            <w:noProof/>
            <w:spacing w:val="10"/>
            <w:sz w:val="24"/>
            <w:szCs w:val="24"/>
          </w:rPr>
          <w:t>Wykres 24. Porównanie wartości wskaźnika „Liczba osób pobierających świadczenia GOPS z tytułu alkoholizmu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_Toc181623522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60</w:t>
        </w:r>
        <w:r w:rsidRPr="000F768E">
          <w:rPr>
            <w:rStyle w:val="Hipercze"/>
            <w:rFonts w:ascii="Arial" w:hAnsi="Arial" w:cs="Arial"/>
            <w:webHidden/>
            <w:spacing w:val="10"/>
            <w:sz w:val="24"/>
            <w:szCs w:val="24"/>
          </w:rPr>
          <w:fldChar w:fldCharType="end"/>
        </w:r>
      </w:hyperlink>
    </w:p>
    <w:p w14:paraId="59008EAC"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23" w:history="1">
        <w:r w:rsidRPr="000F768E">
          <w:rPr>
            <w:rStyle w:val="Hipercze"/>
            <w:rFonts w:ascii="Arial" w:hAnsi="Arial" w:cs="Arial"/>
            <w:noProof/>
            <w:spacing w:val="10"/>
            <w:sz w:val="24"/>
            <w:szCs w:val="24"/>
          </w:rPr>
          <w:t>Wykres 25. Liczba osób pobierających świadczenia z tytułu wielodzietności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_Toc181623523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61</w:t>
        </w:r>
        <w:r w:rsidRPr="000F768E">
          <w:rPr>
            <w:rStyle w:val="Hipercze"/>
            <w:rFonts w:ascii="Arial" w:hAnsi="Arial" w:cs="Arial"/>
            <w:webHidden/>
            <w:spacing w:val="10"/>
            <w:sz w:val="24"/>
            <w:szCs w:val="24"/>
          </w:rPr>
          <w:fldChar w:fldCharType="end"/>
        </w:r>
      </w:hyperlink>
    </w:p>
    <w:p w14:paraId="056E4B62"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24" w:history="1">
        <w:r w:rsidRPr="000F768E">
          <w:rPr>
            <w:rStyle w:val="Hipercze"/>
            <w:rFonts w:ascii="Arial" w:hAnsi="Arial" w:cs="Arial"/>
            <w:noProof/>
            <w:spacing w:val="10"/>
            <w:sz w:val="24"/>
            <w:szCs w:val="24"/>
          </w:rPr>
          <w:t>Wykres 26. Porównanie wartości wskaźnika „Liczba osób pobierających świadczenia z tytułu wielodzietności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_Toc181623524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62</w:t>
        </w:r>
        <w:r w:rsidRPr="000F768E">
          <w:rPr>
            <w:rStyle w:val="Hipercze"/>
            <w:rFonts w:ascii="Arial" w:hAnsi="Arial" w:cs="Arial"/>
            <w:webHidden/>
            <w:spacing w:val="10"/>
            <w:sz w:val="24"/>
            <w:szCs w:val="24"/>
          </w:rPr>
          <w:fldChar w:fldCharType="end"/>
        </w:r>
      </w:hyperlink>
    </w:p>
    <w:p w14:paraId="734E9B7B"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25" w:history="1">
        <w:r w:rsidRPr="000F768E">
          <w:rPr>
            <w:rStyle w:val="Hipercze"/>
            <w:rFonts w:ascii="Arial" w:hAnsi="Arial" w:cs="Arial"/>
            <w:noProof/>
            <w:spacing w:val="10"/>
            <w:sz w:val="24"/>
            <w:szCs w:val="24"/>
          </w:rPr>
          <w:t>Wykres 27. Liczba przyznanych świadczeń z tytułu niskiego dochodu lub trudnych warunków mieszkaniowych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_Toc181623525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63</w:t>
        </w:r>
        <w:r w:rsidRPr="000F768E">
          <w:rPr>
            <w:rStyle w:val="Hipercze"/>
            <w:rFonts w:ascii="Arial" w:hAnsi="Arial" w:cs="Arial"/>
            <w:webHidden/>
            <w:spacing w:val="10"/>
            <w:sz w:val="24"/>
            <w:szCs w:val="24"/>
          </w:rPr>
          <w:fldChar w:fldCharType="end"/>
        </w:r>
      </w:hyperlink>
    </w:p>
    <w:p w14:paraId="29AFB652"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26" w:history="1">
        <w:r w:rsidRPr="000F768E">
          <w:rPr>
            <w:rStyle w:val="Hipercze"/>
            <w:rFonts w:ascii="Arial" w:hAnsi="Arial" w:cs="Arial"/>
            <w:noProof/>
            <w:spacing w:val="10"/>
            <w:sz w:val="24"/>
            <w:szCs w:val="24"/>
          </w:rPr>
          <w:t>Wykres 28. Porównanie wartości wskaźnika „Liczba przyznanych świadczeń z tytułu niskiego dochodu lub trudnych warunków mieszkaniowych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_Toc181623526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64</w:t>
        </w:r>
        <w:r w:rsidRPr="000F768E">
          <w:rPr>
            <w:rStyle w:val="Hipercze"/>
            <w:rFonts w:ascii="Arial" w:hAnsi="Arial" w:cs="Arial"/>
            <w:webHidden/>
            <w:spacing w:val="10"/>
            <w:sz w:val="24"/>
            <w:szCs w:val="24"/>
          </w:rPr>
          <w:fldChar w:fldCharType="end"/>
        </w:r>
      </w:hyperlink>
    </w:p>
    <w:p w14:paraId="54F22C59"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27" w:history="1">
        <w:r w:rsidRPr="000F768E">
          <w:rPr>
            <w:rStyle w:val="Hipercze"/>
            <w:rFonts w:ascii="Arial" w:hAnsi="Arial" w:cs="Arial"/>
            <w:noProof/>
            <w:spacing w:val="10"/>
            <w:sz w:val="24"/>
            <w:szCs w:val="24"/>
          </w:rPr>
          <w:t>Wykres 29. Liczba osób pobierających świadczenia z tytułu wsparcia osób z zaburzeniami psychicznymi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_Toc181623527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65</w:t>
        </w:r>
        <w:r w:rsidRPr="000F768E">
          <w:rPr>
            <w:rStyle w:val="Hipercze"/>
            <w:rFonts w:ascii="Arial" w:hAnsi="Arial" w:cs="Arial"/>
            <w:webHidden/>
            <w:spacing w:val="10"/>
            <w:sz w:val="24"/>
            <w:szCs w:val="24"/>
          </w:rPr>
          <w:fldChar w:fldCharType="end"/>
        </w:r>
      </w:hyperlink>
    </w:p>
    <w:p w14:paraId="699C33E3"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28" w:history="1">
        <w:r w:rsidRPr="000F768E">
          <w:rPr>
            <w:rStyle w:val="Hipercze"/>
            <w:rFonts w:ascii="Arial" w:hAnsi="Arial" w:cs="Arial"/>
            <w:noProof/>
            <w:spacing w:val="10"/>
            <w:sz w:val="24"/>
            <w:szCs w:val="24"/>
          </w:rPr>
          <w:t>Wykres 30. Porównanie wartości wskaźnika „Liczba osób pobierających świadczenia z tytułu wsparcia osób z zaburzeniami psychicznymi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_Toc181623528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66</w:t>
        </w:r>
        <w:r w:rsidRPr="000F768E">
          <w:rPr>
            <w:rStyle w:val="Hipercze"/>
            <w:rFonts w:ascii="Arial" w:hAnsi="Arial" w:cs="Arial"/>
            <w:webHidden/>
            <w:spacing w:val="10"/>
            <w:sz w:val="24"/>
            <w:szCs w:val="24"/>
          </w:rPr>
          <w:fldChar w:fldCharType="end"/>
        </w:r>
      </w:hyperlink>
    </w:p>
    <w:p w14:paraId="287F7856"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29" w:history="1">
        <w:r w:rsidRPr="000F768E">
          <w:rPr>
            <w:rStyle w:val="Hipercze"/>
            <w:rFonts w:ascii="Arial" w:hAnsi="Arial" w:cs="Arial"/>
            <w:noProof/>
            <w:spacing w:val="10"/>
            <w:sz w:val="24"/>
            <w:szCs w:val="24"/>
          </w:rPr>
          <w:t>Wykres 31. Liczba osób z niskim wykształceniem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_Toc181623529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67</w:t>
        </w:r>
        <w:r w:rsidRPr="000F768E">
          <w:rPr>
            <w:rStyle w:val="Hipercze"/>
            <w:rFonts w:ascii="Arial" w:hAnsi="Arial" w:cs="Arial"/>
            <w:webHidden/>
            <w:spacing w:val="10"/>
            <w:sz w:val="24"/>
            <w:szCs w:val="24"/>
          </w:rPr>
          <w:fldChar w:fldCharType="end"/>
        </w:r>
      </w:hyperlink>
    </w:p>
    <w:p w14:paraId="3D385229"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30" w:history="1">
        <w:r w:rsidRPr="000F768E">
          <w:rPr>
            <w:rStyle w:val="Hipercze"/>
            <w:rFonts w:ascii="Arial" w:hAnsi="Arial" w:cs="Arial"/>
            <w:noProof/>
            <w:spacing w:val="10"/>
            <w:sz w:val="24"/>
            <w:szCs w:val="24"/>
          </w:rPr>
          <w:t>Wykres 32. Porównanie wartości wskaźnika „Liczba osób z niskim wykształceniem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_Toc181623530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68</w:t>
        </w:r>
        <w:r w:rsidRPr="000F768E">
          <w:rPr>
            <w:rStyle w:val="Hipercze"/>
            <w:rFonts w:ascii="Arial" w:hAnsi="Arial" w:cs="Arial"/>
            <w:webHidden/>
            <w:spacing w:val="10"/>
            <w:sz w:val="24"/>
            <w:szCs w:val="24"/>
          </w:rPr>
          <w:fldChar w:fldCharType="end"/>
        </w:r>
      </w:hyperlink>
    </w:p>
    <w:p w14:paraId="34B4BD58"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31" w:history="1">
        <w:r w:rsidRPr="000F768E">
          <w:rPr>
            <w:rStyle w:val="Hipercze"/>
            <w:rFonts w:ascii="Arial" w:hAnsi="Arial" w:cs="Arial"/>
            <w:noProof/>
            <w:spacing w:val="10"/>
            <w:sz w:val="24"/>
            <w:szCs w:val="24"/>
          </w:rPr>
          <w:t>Wykres 33. Procent liczby wypożyczonych książek w obrębie obszaru do ogółu wypożyczonych książek na terenie Gminy Rudnik w 2021 roku</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_Toc181623531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69</w:t>
        </w:r>
        <w:r w:rsidRPr="000F768E">
          <w:rPr>
            <w:rStyle w:val="Hipercze"/>
            <w:rFonts w:ascii="Arial" w:hAnsi="Arial" w:cs="Arial"/>
            <w:webHidden/>
            <w:spacing w:val="10"/>
            <w:sz w:val="24"/>
            <w:szCs w:val="24"/>
          </w:rPr>
          <w:fldChar w:fldCharType="end"/>
        </w:r>
      </w:hyperlink>
    </w:p>
    <w:p w14:paraId="14D0B9A1"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32" w:history="1">
        <w:r w:rsidRPr="000F768E">
          <w:rPr>
            <w:rStyle w:val="Hipercze"/>
            <w:rFonts w:ascii="Arial" w:hAnsi="Arial" w:cs="Arial"/>
            <w:noProof/>
            <w:spacing w:val="10"/>
            <w:sz w:val="24"/>
            <w:szCs w:val="24"/>
          </w:rPr>
          <w:t>Wykres 34. Porównanie wartości wskaźnika „Procent liczby wypożyczonych książek w obrębie obszaru do ogółu wypożyczonych książek na terenie Gminy Rudnik w 2021 roku”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_Toc181623532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70</w:t>
        </w:r>
        <w:r w:rsidRPr="000F768E">
          <w:rPr>
            <w:rStyle w:val="Hipercze"/>
            <w:rFonts w:ascii="Arial" w:hAnsi="Arial" w:cs="Arial"/>
            <w:webHidden/>
            <w:spacing w:val="10"/>
            <w:sz w:val="24"/>
            <w:szCs w:val="24"/>
          </w:rPr>
          <w:fldChar w:fldCharType="end"/>
        </w:r>
      </w:hyperlink>
    </w:p>
    <w:p w14:paraId="266E151B"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33" w:history="1">
        <w:r w:rsidRPr="000F768E">
          <w:rPr>
            <w:rStyle w:val="Hipercze"/>
            <w:rFonts w:ascii="Arial" w:hAnsi="Arial" w:cs="Arial"/>
            <w:noProof/>
            <w:spacing w:val="10"/>
            <w:sz w:val="24"/>
            <w:szCs w:val="24"/>
          </w:rPr>
          <w:t>Wykres 35. Liczba przedsiębiorstw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_Toc181623533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71</w:t>
        </w:r>
        <w:r w:rsidRPr="000F768E">
          <w:rPr>
            <w:rStyle w:val="Hipercze"/>
            <w:rFonts w:ascii="Arial" w:hAnsi="Arial" w:cs="Arial"/>
            <w:webHidden/>
            <w:spacing w:val="10"/>
            <w:sz w:val="24"/>
            <w:szCs w:val="24"/>
          </w:rPr>
          <w:fldChar w:fldCharType="end"/>
        </w:r>
      </w:hyperlink>
    </w:p>
    <w:p w14:paraId="682C6873"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34" w:history="1">
        <w:r w:rsidRPr="000F768E">
          <w:rPr>
            <w:rStyle w:val="Hipercze"/>
            <w:rFonts w:ascii="Arial" w:hAnsi="Arial" w:cs="Arial"/>
            <w:noProof/>
            <w:spacing w:val="10"/>
            <w:sz w:val="24"/>
            <w:szCs w:val="24"/>
          </w:rPr>
          <w:t>Wykres 36. Porównanie wartości wskaźnika „Liczba przedsiębiorstw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_Toc181623534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72</w:t>
        </w:r>
        <w:r w:rsidRPr="000F768E">
          <w:rPr>
            <w:rStyle w:val="Hipercze"/>
            <w:rFonts w:ascii="Arial" w:hAnsi="Arial" w:cs="Arial"/>
            <w:webHidden/>
            <w:spacing w:val="10"/>
            <w:sz w:val="24"/>
            <w:szCs w:val="24"/>
          </w:rPr>
          <w:fldChar w:fldCharType="end"/>
        </w:r>
      </w:hyperlink>
    </w:p>
    <w:p w14:paraId="0AAFF419"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35" w:history="1">
        <w:r w:rsidRPr="000F768E">
          <w:rPr>
            <w:rStyle w:val="Hipercze"/>
            <w:rFonts w:ascii="Arial" w:hAnsi="Arial" w:cs="Arial"/>
            <w:noProof/>
            <w:spacing w:val="10"/>
            <w:sz w:val="24"/>
            <w:szCs w:val="24"/>
          </w:rPr>
          <w:t>Wykres 37. Liczba wyrejestrowanych podmiotów gospodarczych w poszczególnych obszarach w Gminie Rudnik w 2022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_Toc181623535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73</w:t>
        </w:r>
        <w:r w:rsidRPr="000F768E">
          <w:rPr>
            <w:rStyle w:val="Hipercze"/>
            <w:rFonts w:ascii="Arial" w:hAnsi="Arial" w:cs="Arial"/>
            <w:webHidden/>
            <w:spacing w:val="10"/>
            <w:sz w:val="24"/>
            <w:szCs w:val="24"/>
          </w:rPr>
          <w:fldChar w:fldCharType="end"/>
        </w:r>
      </w:hyperlink>
    </w:p>
    <w:p w14:paraId="1B342146"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36" w:history="1">
        <w:r w:rsidRPr="000F768E">
          <w:rPr>
            <w:rStyle w:val="Hipercze"/>
            <w:rFonts w:ascii="Arial" w:hAnsi="Arial" w:cs="Arial"/>
            <w:noProof/>
            <w:spacing w:val="10"/>
            <w:sz w:val="24"/>
            <w:szCs w:val="24"/>
          </w:rPr>
          <w:t>Wykres 38. Porównanie wartości wskaźnika „Liczba wyrejestrowanych podmiotów gospodarczych w poszczególnych obszarach w Gminie Rudnik w 2022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_Toc181623536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74</w:t>
        </w:r>
        <w:r w:rsidRPr="000F768E">
          <w:rPr>
            <w:rStyle w:val="Hipercze"/>
            <w:rFonts w:ascii="Arial" w:hAnsi="Arial" w:cs="Arial"/>
            <w:webHidden/>
            <w:spacing w:val="10"/>
            <w:sz w:val="24"/>
            <w:szCs w:val="24"/>
          </w:rPr>
          <w:fldChar w:fldCharType="end"/>
        </w:r>
      </w:hyperlink>
    </w:p>
    <w:p w14:paraId="39ED4B21"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37" w:history="1">
        <w:r w:rsidRPr="000F768E">
          <w:rPr>
            <w:rStyle w:val="Hipercze"/>
            <w:rFonts w:ascii="Arial" w:hAnsi="Arial" w:cs="Arial"/>
            <w:noProof/>
            <w:spacing w:val="10"/>
            <w:sz w:val="24"/>
            <w:szCs w:val="24"/>
          </w:rPr>
          <w:t>Wykres 39. Azbest pozostały do unieszkodliwienia w budynkach w Gminie Rudnik w 2021 roku (Mg/liczba gospodarstw domowych)</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_Toc181623537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75</w:t>
        </w:r>
        <w:r w:rsidRPr="000F768E">
          <w:rPr>
            <w:rStyle w:val="Hipercze"/>
            <w:rFonts w:ascii="Arial" w:hAnsi="Arial" w:cs="Arial"/>
            <w:webHidden/>
            <w:spacing w:val="10"/>
            <w:sz w:val="24"/>
            <w:szCs w:val="24"/>
          </w:rPr>
          <w:fldChar w:fldCharType="end"/>
        </w:r>
      </w:hyperlink>
    </w:p>
    <w:p w14:paraId="5F67FC84"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38" w:history="1">
        <w:r w:rsidRPr="000F768E">
          <w:rPr>
            <w:rStyle w:val="Hipercze"/>
            <w:rFonts w:ascii="Arial" w:hAnsi="Arial" w:cs="Arial"/>
            <w:noProof/>
            <w:spacing w:val="10"/>
            <w:sz w:val="24"/>
            <w:szCs w:val="24"/>
          </w:rPr>
          <w:t>Wykres 40. Porównanie wartości wskaźnika „Azbest pozostały do unieszkodliwienia w budynkach w Gminie Rudnik w 2021 roku (Mg/liczba gospodarstw domowych)”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_Toc181623538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76</w:t>
        </w:r>
        <w:r w:rsidRPr="000F768E">
          <w:rPr>
            <w:rStyle w:val="Hipercze"/>
            <w:rFonts w:ascii="Arial" w:hAnsi="Arial" w:cs="Arial"/>
            <w:webHidden/>
            <w:spacing w:val="10"/>
            <w:sz w:val="24"/>
            <w:szCs w:val="24"/>
          </w:rPr>
          <w:fldChar w:fldCharType="end"/>
        </w:r>
      </w:hyperlink>
    </w:p>
    <w:p w14:paraId="334F3164"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39" w:history="1">
        <w:r w:rsidRPr="000F768E">
          <w:rPr>
            <w:rStyle w:val="Hipercze"/>
            <w:rFonts w:ascii="Arial" w:hAnsi="Arial" w:cs="Arial"/>
            <w:noProof/>
            <w:spacing w:val="10"/>
            <w:sz w:val="24"/>
            <w:szCs w:val="24"/>
          </w:rPr>
          <w:t>Wykres 41. Liczba instalacji OZE w budynkach w Gminie Rudnik do 2021 roku (OZE/gospodarstwa domowe)</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_Toc181623539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77</w:t>
        </w:r>
        <w:r w:rsidRPr="000F768E">
          <w:rPr>
            <w:rStyle w:val="Hipercze"/>
            <w:rFonts w:ascii="Arial" w:hAnsi="Arial" w:cs="Arial"/>
            <w:webHidden/>
            <w:spacing w:val="10"/>
            <w:sz w:val="24"/>
            <w:szCs w:val="24"/>
          </w:rPr>
          <w:fldChar w:fldCharType="end"/>
        </w:r>
      </w:hyperlink>
    </w:p>
    <w:p w14:paraId="00269037"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40" w:history="1">
        <w:r w:rsidRPr="000F768E">
          <w:rPr>
            <w:rStyle w:val="Hipercze"/>
            <w:rFonts w:ascii="Arial" w:hAnsi="Arial" w:cs="Arial"/>
            <w:noProof/>
            <w:spacing w:val="10"/>
            <w:sz w:val="24"/>
            <w:szCs w:val="24"/>
          </w:rPr>
          <w:t>Wykres 42. Porównanie wartości wskaźnika „Liczba instalacji OZE w budynkach w Gminie Rudnik do 2021 roku (OZE/gospodarstwa domowe)”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_Toc181623540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78</w:t>
        </w:r>
        <w:r w:rsidRPr="000F768E">
          <w:rPr>
            <w:rStyle w:val="Hipercze"/>
            <w:rFonts w:ascii="Arial" w:hAnsi="Arial" w:cs="Arial"/>
            <w:webHidden/>
            <w:spacing w:val="10"/>
            <w:sz w:val="24"/>
            <w:szCs w:val="24"/>
          </w:rPr>
          <w:fldChar w:fldCharType="end"/>
        </w:r>
      </w:hyperlink>
    </w:p>
    <w:p w14:paraId="62773B03"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41" w:history="1">
        <w:r w:rsidRPr="000F768E">
          <w:rPr>
            <w:rStyle w:val="Hipercze"/>
            <w:rFonts w:ascii="Arial" w:hAnsi="Arial" w:cs="Arial"/>
            <w:noProof/>
            <w:spacing w:val="10"/>
            <w:sz w:val="24"/>
            <w:szCs w:val="24"/>
          </w:rPr>
          <w:t>Wykres 43. Dostęp do usług i handlu w poszczególnych obszarach w Gminie Rudnik w 2021 roku (na 1000 mieszkańców)</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_Toc181623541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80</w:t>
        </w:r>
        <w:r w:rsidRPr="000F768E">
          <w:rPr>
            <w:rStyle w:val="Hipercze"/>
            <w:rFonts w:ascii="Arial" w:hAnsi="Arial" w:cs="Arial"/>
            <w:webHidden/>
            <w:spacing w:val="10"/>
            <w:sz w:val="24"/>
            <w:szCs w:val="24"/>
          </w:rPr>
          <w:fldChar w:fldCharType="end"/>
        </w:r>
      </w:hyperlink>
    </w:p>
    <w:p w14:paraId="131FC24D"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42" w:history="1">
        <w:r w:rsidRPr="000F768E">
          <w:rPr>
            <w:rStyle w:val="Hipercze"/>
            <w:rFonts w:ascii="Arial" w:hAnsi="Arial" w:cs="Arial"/>
            <w:noProof/>
            <w:spacing w:val="10"/>
            <w:sz w:val="24"/>
            <w:szCs w:val="24"/>
          </w:rPr>
          <w:t>Wykres 44. Porównanie wartości wskaźnika „Dostęp do usług i handlu w poszczególnych obszarach w Gminie Rudnik w 2021 roku (na 1000 mieszkańców)”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_Toc181623542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81</w:t>
        </w:r>
        <w:r w:rsidRPr="000F768E">
          <w:rPr>
            <w:rStyle w:val="Hipercze"/>
            <w:rFonts w:ascii="Arial" w:hAnsi="Arial" w:cs="Arial"/>
            <w:webHidden/>
            <w:spacing w:val="10"/>
            <w:sz w:val="24"/>
            <w:szCs w:val="24"/>
          </w:rPr>
          <w:fldChar w:fldCharType="end"/>
        </w:r>
      </w:hyperlink>
    </w:p>
    <w:p w14:paraId="446DCE87"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43" w:history="1">
        <w:r w:rsidRPr="000F768E">
          <w:rPr>
            <w:rStyle w:val="Hipercze"/>
            <w:rFonts w:ascii="Arial" w:hAnsi="Arial" w:cs="Arial"/>
            <w:noProof/>
            <w:spacing w:val="10"/>
            <w:sz w:val="24"/>
            <w:szCs w:val="24"/>
          </w:rPr>
          <w:t>Wykres 45. Długość dróg gminnych wymagających remontu w poszczególnych obszarach w Gminie Rudnik w 2021 roku (na 1 km2)</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_Toc181623543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82</w:t>
        </w:r>
        <w:r w:rsidRPr="000F768E">
          <w:rPr>
            <w:rStyle w:val="Hipercze"/>
            <w:rFonts w:ascii="Arial" w:hAnsi="Arial" w:cs="Arial"/>
            <w:webHidden/>
            <w:spacing w:val="10"/>
            <w:sz w:val="24"/>
            <w:szCs w:val="24"/>
          </w:rPr>
          <w:fldChar w:fldCharType="end"/>
        </w:r>
      </w:hyperlink>
    </w:p>
    <w:p w14:paraId="4398E09E" w14:textId="77777777" w:rsidR="000F768E" w:rsidRPr="000F768E" w:rsidRDefault="000F768E" w:rsidP="000F768E">
      <w:pPr>
        <w:pStyle w:val="Spisilustracji"/>
        <w:tabs>
          <w:tab w:val="right" w:leader="dot" w:pos="9060"/>
        </w:tabs>
        <w:spacing w:line="360" w:lineRule="auto"/>
        <w:ind w:left="1418" w:hanging="1418"/>
        <w:rPr>
          <w:rStyle w:val="Hipercze"/>
          <w:rFonts w:ascii="Arial" w:hAnsi="Arial" w:cs="Arial"/>
          <w:spacing w:val="10"/>
          <w:sz w:val="24"/>
          <w:szCs w:val="24"/>
        </w:rPr>
      </w:pPr>
      <w:hyperlink w:anchor="_Toc181623544" w:history="1">
        <w:r w:rsidRPr="000F768E">
          <w:rPr>
            <w:rStyle w:val="Hipercze"/>
            <w:rFonts w:ascii="Arial" w:hAnsi="Arial" w:cs="Arial"/>
            <w:noProof/>
            <w:spacing w:val="10"/>
            <w:sz w:val="24"/>
            <w:szCs w:val="24"/>
          </w:rPr>
          <w:t>Wykres 46. Porównanie wartości wskaźnika „Długość dróg gminnych wymagających remontu w poszczególnych obszarach w Gminie Rudnik w 2021 roku (na 1 km2)” dla obszaru rewitalizacji i średniej gminnej</w:t>
        </w:r>
        <w:r w:rsidRPr="000F768E">
          <w:rPr>
            <w:rStyle w:val="Hipercze"/>
            <w:rFonts w:ascii="Arial" w:hAnsi="Arial" w:cs="Arial"/>
            <w:webHidden/>
            <w:spacing w:val="10"/>
            <w:sz w:val="24"/>
            <w:szCs w:val="24"/>
          </w:rPr>
          <w:tab/>
        </w:r>
        <w:r w:rsidRPr="000F768E">
          <w:rPr>
            <w:rStyle w:val="Hipercze"/>
            <w:rFonts w:ascii="Arial" w:hAnsi="Arial" w:cs="Arial"/>
            <w:webHidden/>
            <w:spacing w:val="10"/>
            <w:sz w:val="24"/>
            <w:szCs w:val="24"/>
          </w:rPr>
          <w:fldChar w:fldCharType="begin"/>
        </w:r>
        <w:r w:rsidRPr="000F768E">
          <w:rPr>
            <w:rStyle w:val="Hipercze"/>
            <w:rFonts w:ascii="Arial" w:hAnsi="Arial" w:cs="Arial"/>
            <w:webHidden/>
            <w:spacing w:val="10"/>
            <w:sz w:val="24"/>
            <w:szCs w:val="24"/>
          </w:rPr>
          <w:instrText xml:space="preserve"> PAGEREF _Toc181623544 \h </w:instrText>
        </w:r>
        <w:r w:rsidRPr="000F768E">
          <w:rPr>
            <w:rStyle w:val="Hipercze"/>
            <w:rFonts w:ascii="Arial" w:hAnsi="Arial" w:cs="Arial"/>
            <w:webHidden/>
            <w:spacing w:val="10"/>
            <w:sz w:val="24"/>
            <w:szCs w:val="24"/>
          </w:rPr>
        </w:r>
        <w:r w:rsidRPr="000F768E">
          <w:rPr>
            <w:rStyle w:val="Hipercze"/>
            <w:rFonts w:ascii="Arial" w:hAnsi="Arial" w:cs="Arial"/>
            <w:webHidden/>
            <w:spacing w:val="10"/>
            <w:sz w:val="24"/>
            <w:szCs w:val="24"/>
          </w:rPr>
          <w:fldChar w:fldCharType="separate"/>
        </w:r>
        <w:r w:rsidRPr="000F768E">
          <w:rPr>
            <w:rStyle w:val="Hipercze"/>
            <w:rFonts w:ascii="Arial" w:hAnsi="Arial" w:cs="Arial"/>
            <w:webHidden/>
            <w:spacing w:val="10"/>
            <w:sz w:val="24"/>
            <w:szCs w:val="24"/>
          </w:rPr>
          <w:t>83</w:t>
        </w:r>
        <w:r w:rsidRPr="000F768E">
          <w:rPr>
            <w:rStyle w:val="Hipercze"/>
            <w:rFonts w:ascii="Arial" w:hAnsi="Arial" w:cs="Arial"/>
            <w:webHidden/>
            <w:spacing w:val="10"/>
            <w:sz w:val="24"/>
            <w:szCs w:val="24"/>
          </w:rPr>
          <w:fldChar w:fldCharType="end"/>
        </w:r>
      </w:hyperlink>
    </w:p>
    <w:p w14:paraId="320BBF99" w14:textId="77777777" w:rsidR="00074D73" w:rsidRPr="004C7C0E" w:rsidRDefault="00D81273" w:rsidP="000F768E">
      <w:pPr>
        <w:pStyle w:val="Spisilustracji"/>
        <w:tabs>
          <w:tab w:val="right" w:leader="dot" w:pos="9060"/>
        </w:tabs>
        <w:spacing w:line="360" w:lineRule="auto"/>
        <w:ind w:left="1418" w:hanging="1418"/>
        <w:rPr>
          <w:rFonts w:ascii="Arial" w:hAnsi="Arial" w:cs="Arial"/>
          <w:spacing w:val="10"/>
          <w:sz w:val="32"/>
          <w:szCs w:val="32"/>
        </w:rPr>
      </w:pPr>
      <w:r w:rsidRPr="000F768E">
        <w:rPr>
          <w:rStyle w:val="Hipercze"/>
          <w:rFonts w:ascii="Arial" w:hAnsi="Arial" w:cs="Arial"/>
          <w:noProof/>
          <w:spacing w:val="10"/>
          <w:sz w:val="24"/>
          <w:szCs w:val="24"/>
        </w:rPr>
        <w:fldChar w:fldCharType="end"/>
      </w:r>
    </w:p>
    <w:p w14:paraId="07C20F00" w14:textId="77777777" w:rsidR="004036B3" w:rsidRPr="004C7C0E" w:rsidRDefault="004036B3" w:rsidP="00287E89">
      <w:pPr>
        <w:pStyle w:val="Nagwek1"/>
        <w:spacing w:after="240" w:line="360" w:lineRule="auto"/>
        <w:rPr>
          <w:rFonts w:ascii="Arial" w:hAnsi="Arial" w:cs="Arial"/>
          <w:color w:val="auto"/>
          <w:spacing w:val="10"/>
          <w:sz w:val="32"/>
          <w:szCs w:val="32"/>
        </w:rPr>
      </w:pPr>
      <w:bookmarkStart w:id="172" w:name="_Toc180757120"/>
      <w:r w:rsidRPr="004C7C0E">
        <w:rPr>
          <w:rFonts w:ascii="Arial" w:hAnsi="Arial" w:cs="Arial"/>
          <w:color w:val="auto"/>
          <w:spacing w:val="10"/>
          <w:sz w:val="32"/>
          <w:szCs w:val="32"/>
        </w:rPr>
        <w:t>SPIS MAP</w:t>
      </w:r>
      <w:bookmarkEnd w:id="172"/>
    </w:p>
    <w:p w14:paraId="3AC6323D" w14:textId="3C1A6498" w:rsidR="005B68E3" w:rsidRPr="00BF16B2" w:rsidRDefault="00925C44"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r w:rsidRPr="004C7C0E">
        <w:rPr>
          <w:rStyle w:val="Hipercze"/>
          <w:rFonts w:ascii="Arial" w:hAnsi="Arial" w:cs="Arial"/>
          <w:noProof/>
          <w:spacing w:val="10"/>
          <w:sz w:val="20"/>
          <w:szCs w:val="20"/>
        </w:rPr>
        <w:fldChar w:fldCharType="begin"/>
      </w:r>
      <w:r w:rsidRPr="004C7C0E">
        <w:rPr>
          <w:rStyle w:val="Hipercze"/>
          <w:rFonts w:ascii="Arial" w:hAnsi="Arial" w:cs="Arial"/>
          <w:noProof/>
          <w:spacing w:val="10"/>
          <w:sz w:val="20"/>
          <w:szCs w:val="20"/>
        </w:rPr>
        <w:instrText xml:space="preserve"> TOC \h \z \c "Rysunek" </w:instrText>
      </w:r>
      <w:r w:rsidRPr="004C7C0E">
        <w:rPr>
          <w:rStyle w:val="Hipercze"/>
          <w:rFonts w:ascii="Arial" w:hAnsi="Arial" w:cs="Arial"/>
          <w:noProof/>
          <w:spacing w:val="10"/>
          <w:sz w:val="20"/>
          <w:szCs w:val="20"/>
        </w:rPr>
        <w:fldChar w:fldCharType="separate"/>
      </w:r>
      <w:hyperlink w:anchor="_Toc159400420" w:history="1">
        <w:r w:rsidR="005B68E3" w:rsidRPr="00BF16B2">
          <w:rPr>
            <w:rStyle w:val="Hipercze"/>
            <w:rFonts w:ascii="Arial" w:hAnsi="Arial" w:cs="Arial"/>
            <w:noProof/>
            <w:spacing w:val="10"/>
            <w:sz w:val="24"/>
            <w:szCs w:val="24"/>
          </w:rPr>
          <w:t>Mapa 1. Obszary zdegradowane w Gminie Rudnik</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_Toc159400420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0F768E">
          <w:rPr>
            <w:rStyle w:val="Hipercze"/>
            <w:rFonts w:ascii="Arial" w:hAnsi="Arial" w:cs="Arial"/>
            <w:noProof/>
            <w:webHidden/>
            <w:spacing w:val="10"/>
            <w:sz w:val="24"/>
            <w:szCs w:val="24"/>
          </w:rPr>
          <w:t>22</w:t>
        </w:r>
        <w:r w:rsidR="005B68E3" w:rsidRPr="00BF16B2">
          <w:rPr>
            <w:rStyle w:val="Hipercze"/>
            <w:rFonts w:ascii="Arial" w:hAnsi="Arial" w:cs="Arial"/>
            <w:noProof/>
            <w:webHidden/>
            <w:spacing w:val="10"/>
            <w:sz w:val="24"/>
            <w:szCs w:val="24"/>
          </w:rPr>
          <w:fldChar w:fldCharType="end"/>
        </w:r>
      </w:hyperlink>
    </w:p>
    <w:p w14:paraId="608233B0" w14:textId="0A16EAC1" w:rsidR="005B68E3" w:rsidRPr="00BF16B2" w:rsidRDefault="00331172"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21" w:history="1">
        <w:r w:rsidR="005B68E3" w:rsidRPr="00BF16B2">
          <w:rPr>
            <w:rStyle w:val="Hipercze"/>
            <w:rFonts w:ascii="Arial" w:hAnsi="Arial" w:cs="Arial"/>
            <w:noProof/>
            <w:spacing w:val="10"/>
            <w:sz w:val="24"/>
            <w:szCs w:val="24"/>
          </w:rPr>
          <w:t>Mapa 2. Obszar rewitalizacji w Gminie Rudnik</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_Toc159400421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0F768E">
          <w:rPr>
            <w:rStyle w:val="Hipercze"/>
            <w:rFonts w:ascii="Arial" w:hAnsi="Arial" w:cs="Arial"/>
            <w:noProof/>
            <w:webHidden/>
            <w:spacing w:val="10"/>
            <w:sz w:val="24"/>
            <w:szCs w:val="24"/>
          </w:rPr>
          <w:t>25</w:t>
        </w:r>
        <w:r w:rsidR="005B68E3" w:rsidRPr="00BF16B2">
          <w:rPr>
            <w:rStyle w:val="Hipercze"/>
            <w:rFonts w:ascii="Arial" w:hAnsi="Arial" w:cs="Arial"/>
            <w:noProof/>
            <w:webHidden/>
            <w:spacing w:val="10"/>
            <w:sz w:val="24"/>
            <w:szCs w:val="24"/>
          </w:rPr>
          <w:fldChar w:fldCharType="end"/>
        </w:r>
      </w:hyperlink>
    </w:p>
    <w:p w14:paraId="7E05C57E" w14:textId="12D59874" w:rsidR="005B68E3" w:rsidRPr="00BF16B2" w:rsidRDefault="00331172"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22" w:history="1">
        <w:r w:rsidR="005B68E3" w:rsidRPr="00BF16B2">
          <w:rPr>
            <w:rStyle w:val="Hipercze"/>
            <w:rFonts w:ascii="Arial" w:hAnsi="Arial" w:cs="Arial"/>
            <w:noProof/>
            <w:spacing w:val="10"/>
            <w:sz w:val="24"/>
            <w:szCs w:val="24"/>
          </w:rPr>
          <w:t>Mapa 3. Podział Gminy Rudnik na obszary</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_Toc159400422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0F768E">
          <w:rPr>
            <w:rStyle w:val="Hipercze"/>
            <w:rFonts w:ascii="Arial" w:hAnsi="Arial" w:cs="Arial"/>
            <w:noProof/>
            <w:webHidden/>
            <w:spacing w:val="10"/>
            <w:sz w:val="24"/>
            <w:szCs w:val="24"/>
          </w:rPr>
          <w:t>30</w:t>
        </w:r>
        <w:r w:rsidR="005B68E3" w:rsidRPr="00BF16B2">
          <w:rPr>
            <w:rStyle w:val="Hipercze"/>
            <w:rFonts w:ascii="Arial" w:hAnsi="Arial" w:cs="Arial"/>
            <w:noProof/>
            <w:webHidden/>
            <w:spacing w:val="10"/>
            <w:sz w:val="24"/>
            <w:szCs w:val="24"/>
          </w:rPr>
          <w:fldChar w:fldCharType="end"/>
        </w:r>
      </w:hyperlink>
    </w:p>
    <w:p w14:paraId="3E767BD1" w14:textId="5169BD8F" w:rsidR="005B68E3" w:rsidRPr="00BF16B2" w:rsidRDefault="00331172"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23" w:history="1">
        <w:r w:rsidR="005B68E3" w:rsidRPr="00BF16B2">
          <w:rPr>
            <w:rStyle w:val="Hipercze"/>
            <w:rFonts w:ascii="Arial" w:hAnsi="Arial" w:cs="Arial"/>
            <w:noProof/>
            <w:spacing w:val="10"/>
            <w:sz w:val="24"/>
            <w:szCs w:val="24"/>
          </w:rPr>
          <w:t>Mapa 4. Obszar I: Rudnik, Romanówek</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_Toc159400423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0F768E">
          <w:rPr>
            <w:rStyle w:val="Hipercze"/>
            <w:rFonts w:ascii="Arial" w:hAnsi="Arial" w:cs="Arial"/>
            <w:noProof/>
            <w:webHidden/>
            <w:spacing w:val="10"/>
            <w:sz w:val="24"/>
            <w:szCs w:val="24"/>
          </w:rPr>
          <w:t>31</w:t>
        </w:r>
        <w:r w:rsidR="005B68E3" w:rsidRPr="00BF16B2">
          <w:rPr>
            <w:rStyle w:val="Hipercze"/>
            <w:rFonts w:ascii="Arial" w:hAnsi="Arial" w:cs="Arial"/>
            <w:noProof/>
            <w:webHidden/>
            <w:spacing w:val="10"/>
            <w:sz w:val="24"/>
            <w:szCs w:val="24"/>
          </w:rPr>
          <w:fldChar w:fldCharType="end"/>
        </w:r>
      </w:hyperlink>
    </w:p>
    <w:p w14:paraId="6278E34E" w14:textId="0C866942" w:rsidR="005B68E3" w:rsidRPr="00BF16B2" w:rsidRDefault="00331172" w:rsidP="00BF16B2">
      <w:pPr>
        <w:pStyle w:val="Spisilustracji"/>
        <w:tabs>
          <w:tab w:val="right" w:leader="dot" w:pos="9060"/>
        </w:tabs>
        <w:spacing w:line="360" w:lineRule="auto"/>
        <w:ind w:left="1418" w:hanging="1418"/>
        <w:rPr>
          <w:rStyle w:val="Hipercze"/>
          <w:rFonts w:ascii="Arial" w:hAnsi="Arial" w:cs="Arial"/>
          <w:noProof/>
          <w:spacing w:val="10"/>
          <w:sz w:val="24"/>
          <w:szCs w:val="24"/>
        </w:rPr>
      </w:pPr>
      <w:hyperlink w:anchor="_Toc159400424" w:history="1">
        <w:r w:rsidR="005B68E3" w:rsidRPr="00BF16B2">
          <w:rPr>
            <w:rStyle w:val="Hipercze"/>
            <w:rFonts w:ascii="Arial" w:hAnsi="Arial" w:cs="Arial"/>
            <w:noProof/>
            <w:spacing w:val="10"/>
            <w:sz w:val="24"/>
            <w:szCs w:val="24"/>
          </w:rPr>
          <w:t>Mapa 5. Obszar II: Płonka, Płonka Poleśna</w:t>
        </w:r>
        <w:r w:rsidR="005B68E3" w:rsidRPr="00BF16B2">
          <w:rPr>
            <w:rStyle w:val="Hipercze"/>
            <w:rFonts w:ascii="Arial" w:hAnsi="Arial" w:cs="Arial"/>
            <w:noProof/>
            <w:webHidden/>
            <w:spacing w:val="10"/>
            <w:sz w:val="24"/>
            <w:szCs w:val="24"/>
          </w:rPr>
          <w:tab/>
        </w:r>
        <w:r w:rsidR="005B68E3" w:rsidRPr="00BF16B2">
          <w:rPr>
            <w:rStyle w:val="Hipercze"/>
            <w:rFonts w:ascii="Arial" w:hAnsi="Arial" w:cs="Arial"/>
            <w:noProof/>
            <w:webHidden/>
            <w:spacing w:val="10"/>
            <w:sz w:val="24"/>
            <w:szCs w:val="24"/>
          </w:rPr>
          <w:fldChar w:fldCharType="begin"/>
        </w:r>
        <w:r w:rsidR="005B68E3" w:rsidRPr="00BF16B2">
          <w:rPr>
            <w:rStyle w:val="Hipercze"/>
            <w:rFonts w:ascii="Arial" w:hAnsi="Arial" w:cs="Arial"/>
            <w:noProof/>
            <w:webHidden/>
            <w:spacing w:val="10"/>
            <w:sz w:val="24"/>
            <w:szCs w:val="24"/>
          </w:rPr>
          <w:instrText xml:space="preserve"> PAGEREF _Toc159400424 \h </w:instrText>
        </w:r>
        <w:r w:rsidR="005B68E3" w:rsidRPr="00BF16B2">
          <w:rPr>
            <w:rStyle w:val="Hipercze"/>
            <w:rFonts w:ascii="Arial" w:hAnsi="Arial" w:cs="Arial"/>
            <w:noProof/>
            <w:webHidden/>
            <w:spacing w:val="10"/>
            <w:sz w:val="24"/>
            <w:szCs w:val="24"/>
          </w:rPr>
        </w:r>
        <w:r w:rsidR="005B68E3" w:rsidRPr="00BF16B2">
          <w:rPr>
            <w:rStyle w:val="Hipercze"/>
            <w:rFonts w:ascii="Arial" w:hAnsi="Arial" w:cs="Arial"/>
            <w:noProof/>
            <w:webHidden/>
            <w:spacing w:val="10"/>
            <w:sz w:val="24"/>
            <w:szCs w:val="24"/>
          </w:rPr>
          <w:fldChar w:fldCharType="separate"/>
        </w:r>
        <w:r w:rsidR="000F768E">
          <w:rPr>
            <w:rStyle w:val="Hipercze"/>
            <w:rFonts w:ascii="Arial" w:hAnsi="Arial" w:cs="Arial"/>
            <w:noProof/>
            <w:webHidden/>
            <w:spacing w:val="10"/>
            <w:sz w:val="24"/>
            <w:szCs w:val="24"/>
          </w:rPr>
          <w:t>32</w:t>
        </w:r>
        <w:r w:rsidR="005B68E3" w:rsidRPr="00BF16B2">
          <w:rPr>
            <w:rStyle w:val="Hipercze"/>
            <w:rFonts w:ascii="Arial" w:hAnsi="Arial" w:cs="Arial"/>
            <w:noProof/>
            <w:webHidden/>
            <w:spacing w:val="10"/>
            <w:sz w:val="24"/>
            <w:szCs w:val="24"/>
          </w:rPr>
          <w:fldChar w:fldCharType="end"/>
        </w:r>
      </w:hyperlink>
    </w:p>
    <w:p w14:paraId="52B51422" w14:textId="77777777" w:rsidR="00D81273" w:rsidRPr="004C7C0E" w:rsidRDefault="00925C44" w:rsidP="00287E89">
      <w:pPr>
        <w:pStyle w:val="Spisilustracji"/>
        <w:tabs>
          <w:tab w:val="right" w:leader="dot" w:pos="9060"/>
        </w:tabs>
        <w:ind w:left="993" w:hanging="993"/>
        <w:rPr>
          <w:rStyle w:val="Hipercze"/>
          <w:rFonts w:ascii="Arial" w:hAnsi="Arial" w:cs="Arial"/>
          <w:noProof/>
          <w:spacing w:val="10"/>
          <w:sz w:val="20"/>
          <w:szCs w:val="20"/>
        </w:rPr>
      </w:pPr>
      <w:r w:rsidRPr="004C7C0E">
        <w:rPr>
          <w:rStyle w:val="Hipercze"/>
          <w:rFonts w:ascii="Arial" w:hAnsi="Arial" w:cs="Arial"/>
          <w:noProof/>
          <w:spacing w:val="10"/>
          <w:sz w:val="20"/>
          <w:szCs w:val="20"/>
        </w:rPr>
        <w:fldChar w:fldCharType="end"/>
      </w:r>
    </w:p>
    <w:p w14:paraId="07D22C4E" w14:textId="77777777" w:rsidR="00831DA8" w:rsidRPr="004C7C0E" w:rsidRDefault="00831DA8" w:rsidP="00287E89">
      <w:pPr>
        <w:pStyle w:val="Spisilustracji"/>
        <w:tabs>
          <w:tab w:val="right" w:leader="dot" w:pos="9060"/>
        </w:tabs>
        <w:ind w:left="993" w:hanging="993"/>
        <w:rPr>
          <w:rStyle w:val="Hipercze"/>
          <w:rFonts w:ascii="Arial" w:hAnsi="Arial" w:cs="Arial"/>
          <w:noProof/>
          <w:spacing w:val="10"/>
          <w:sz w:val="20"/>
          <w:szCs w:val="20"/>
        </w:rPr>
      </w:pPr>
    </w:p>
    <w:p w14:paraId="24FA588C" w14:textId="77777777" w:rsidR="004D470D" w:rsidRPr="004C7C0E" w:rsidRDefault="004D470D" w:rsidP="004D470D">
      <w:pPr>
        <w:pStyle w:val="Nagwek1"/>
        <w:spacing w:after="240" w:line="360" w:lineRule="auto"/>
        <w:rPr>
          <w:rFonts w:ascii="Arial" w:hAnsi="Arial" w:cs="Arial"/>
          <w:color w:val="auto"/>
          <w:spacing w:val="10"/>
          <w:sz w:val="32"/>
          <w:szCs w:val="32"/>
        </w:rPr>
      </w:pPr>
      <w:bookmarkStart w:id="173" w:name="_Toc180757121"/>
      <w:r w:rsidRPr="004C7C0E">
        <w:rPr>
          <w:rFonts w:ascii="Arial" w:hAnsi="Arial" w:cs="Arial"/>
          <w:color w:val="auto"/>
          <w:spacing w:val="10"/>
          <w:sz w:val="32"/>
          <w:szCs w:val="32"/>
        </w:rPr>
        <w:t>ZAŁĄCZNIKI</w:t>
      </w:r>
      <w:bookmarkEnd w:id="173"/>
    </w:p>
    <w:p w14:paraId="3323ACC8" w14:textId="77777777" w:rsidR="003D6416" w:rsidRPr="00132E3A" w:rsidRDefault="003D6416" w:rsidP="007E57ED">
      <w:pPr>
        <w:pStyle w:val="Akapitzlist"/>
        <w:numPr>
          <w:ilvl w:val="1"/>
          <w:numId w:val="14"/>
        </w:numPr>
        <w:ind w:left="426"/>
        <w:rPr>
          <w:rFonts w:ascii="Arial" w:hAnsi="Arial" w:cs="Arial"/>
          <w:spacing w:val="10"/>
          <w:sz w:val="24"/>
          <w:szCs w:val="24"/>
        </w:rPr>
      </w:pPr>
      <w:r w:rsidRPr="00132E3A">
        <w:rPr>
          <w:rFonts w:ascii="Arial" w:hAnsi="Arial" w:cs="Arial"/>
          <w:spacing w:val="10"/>
          <w:sz w:val="24"/>
          <w:szCs w:val="24"/>
        </w:rPr>
        <w:t xml:space="preserve">Podstawowe kierunki zmian funkcjonalno-przestrzennych </w:t>
      </w:r>
    </w:p>
    <w:p w14:paraId="7AA837CA" w14:textId="77777777" w:rsidR="004D470D" w:rsidRPr="004C7C0E" w:rsidRDefault="004D470D" w:rsidP="004D470D">
      <w:pPr>
        <w:rPr>
          <w:rFonts w:ascii="Arial" w:hAnsi="Arial" w:cs="Arial"/>
          <w:spacing w:val="10"/>
        </w:rPr>
      </w:pPr>
    </w:p>
    <w:sectPr w:rsidR="004D470D" w:rsidRPr="004C7C0E" w:rsidSect="001F7148">
      <w:pgSz w:w="11906" w:h="16838"/>
      <w:pgMar w:top="1418" w:right="1418" w:bottom="1418" w:left="1418" w:header="709" w:footer="0"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608A51B" w15:done="0"/>
  <w15:commentEx w15:paraId="374D33B6" w15:done="0"/>
  <w15:commentEx w15:paraId="211DC291" w15:done="0"/>
  <w15:commentEx w15:paraId="533167A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E803A12" w16cex:dateUtc="2024-03-19T08:41:00Z"/>
  <w16cex:commentExtensible w16cex:durableId="2E175FC7" w16cex:dateUtc="2024-03-19T08:42:00Z"/>
  <w16cex:commentExtensible w16cex:durableId="7F5F4C11" w16cex:dateUtc="2024-03-19T08:46:00Z"/>
  <w16cex:commentExtensible w16cex:durableId="71F3D6CB" w16cex:dateUtc="2024-03-20T12: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608A51B" w16cid:durableId="2E803A12"/>
  <w16cid:commentId w16cid:paraId="374D33B6" w16cid:durableId="2E175FC7"/>
  <w16cid:commentId w16cid:paraId="211DC291" w16cid:durableId="7F5F4C11"/>
  <w16cid:commentId w16cid:paraId="533167AE" w16cid:durableId="71F3D6C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3EF90B" w14:textId="77777777" w:rsidR="00136632" w:rsidRDefault="00136632" w:rsidP="00E83D5F">
      <w:pPr>
        <w:spacing w:after="0" w:line="240" w:lineRule="auto"/>
      </w:pPr>
      <w:r>
        <w:separator/>
      </w:r>
    </w:p>
  </w:endnote>
  <w:endnote w:type="continuationSeparator" w:id="0">
    <w:p w14:paraId="38946749" w14:textId="77777777" w:rsidR="00136632" w:rsidRDefault="00136632" w:rsidP="00E83D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02"/>
    <w:family w:val="auto"/>
    <w:pitch w:val="default"/>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Liberation Serif">
    <w:panose1 w:val="02020603050405020304"/>
    <w:charset w:val="EE"/>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MT">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EE"/>
    <w:family w:val="swiss"/>
    <w:pitch w:val="variable"/>
    <w:sig w:usb0="E4002EFF" w:usb1="C000247B" w:usb2="00000009" w:usb3="00000000" w:csb0="000001FF" w:csb1="00000000"/>
  </w:font>
  <w:font w:name="Microsoft Sans Serif">
    <w:panose1 w:val="020B0604020202020204"/>
    <w:charset w:val="EE"/>
    <w:family w:val="swiss"/>
    <w:pitch w:val="variable"/>
    <w:sig w:usb0="E5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DF5BF3" w14:textId="77777777" w:rsidR="00331172" w:rsidRDefault="00331172">
    <w:pPr>
      <w:pStyle w:val="Stopka"/>
      <w:jc w:val="right"/>
    </w:pPr>
  </w:p>
  <w:tbl>
    <w:tblPr>
      <w:tblW w:w="6547" w:type="dxa"/>
      <w:tblInd w:w="1384" w:type="dxa"/>
      <w:tblLook w:val="01E0" w:firstRow="1" w:lastRow="1" w:firstColumn="1" w:lastColumn="1" w:noHBand="0" w:noVBand="0"/>
      <w:tblCaption w:val="DiR"/>
      <w:tblDescription w:val="DiR"/>
    </w:tblPr>
    <w:tblGrid>
      <w:gridCol w:w="930"/>
      <w:gridCol w:w="5617"/>
    </w:tblGrid>
    <w:tr w:rsidR="00331172" w:rsidRPr="00B072C7" w14:paraId="45B8DA56" w14:textId="77777777" w:rsidTr="00AA47F5">
      <w:trPr>
        <w:trHeight w:val="174"/>
      </w:trPr>
      <w:tc>
        <w:tcPr>
          <w:tcW w:w="930" w:type="dxa"/>
        </w:tcPr>
        <w:p w14:paraId="76D758CF" w14:textId="77777777" w:rsidR="00331172" w:rsidRPr="00B072C7" w:rsidRDefault="00331172" w:rsidP="00AA47F5">
          <w:pPr>
            <w:tabs>
              <w:tab w:val="left" w:pos="1701"/>
            </w:tabs>
            <w:jc w:val="center"/>
            <w:rPr>
              <w:rFonts w:ascii="Cambria" w:hAnsi="Cambria"/>
              <w:sz w:val="16"/>
              <w:szCs w:val="16"/>
            </w:rPr>
          </w:pPr>
          <w:r>
            <w:rPr>
              <w:rFonts w:ascii="Times New Roman" w:hAnsi="Times New Roman"/>
              <w:noProof/>
              <w:lang w:eastAsia="pl-PL"/>
            </w:rPr>
            <w:pict w14:anchorId="74A1F2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8" o:spid="_x0000_i1025" type="#_x0000_t75" style="width:35.4pt;height:16.8pt;visibility:visible">
                <v:imagedata r:id="rId1" o:title=""/>
              </v:shape>
            </w:pict>
          </w:r>
        </w:p>
      </w:tc>
      <w:tc>
        <w:tcPr>
          <w:tcW w:w="5617" w:type="dxa"/>
          <w:vAlign w:val="center"/>
        </w:tcPr>
        <w:p w14:paraId="3E76EDBE" w14:textId="72ACEA05" w:rsidR="00331172" w:rsidRDefault="00331172" w:rsidP="00AA47F5">
          <w:pPr>
            <w:tabs>
              <w:tab w:val="left" w:pos="1701"/>
            </w:tabs>
            <w:spacing w:after="0"/>
            <w:jc w:val="center"/>
            <w:rPr>
              <w:rFonts w:ascii="Cambria" w:hAnsi="Cambria"/>
              <w:noProof/>
              <w:sz w:val="16"/>
              <w:szCs w:val="18"/>
            </w:rPr>
          </w:pPr>
          <w:r>
            <w:rPr>
              <w:rFonts w:ascii="Cambria" w:hAnsi="Cambria"/>
              <w:noProof/>
              <w:sz w:val="16"/>
              <w:szCs w:val="18"/>
            </w:rPr>
            <w:t>Gminny Program Rewitalizacji Gminy Rudnik na lata 2024-2030</w:t>
          </w:r>
        </w:p>
        <w:p w14:paraId="738B6544" w14:textId="77777777" w:rsidR="00331172" w:rsidRPr="00B072C7" w:rsidRDefault="00331172" w:rsidP="00AA47F5">
          <w:pPr>
            <w:tabs>
              <w:tab w:val="left" w:pos="1701"/>
            </w:tabs>
            <w:spacing w:after="0"/>
            <w:jc w:val="center"/>
            <w:rPr>
              <w:rFonts w:ascii="Times New Roman" w:hAnsi="Times New Roman"/>
              <w:sz w:val="16"/>
              <w:szCs w:val="16"/>
            </w:rPr>
          </w:pPr>
          <w:r>
            <w:rPr>
              <w:rFonts w:ascii="Cambria" w:hAnsi="Cambria"/>
              <w:noProof/>
              <w:sz w:val="16"/>
              <w:szCs w:val="18"/>
            </w:rPr>
            <w:t xml:space="preserve"> -opracowany</w:t>
          </w:r>
          <w:r w:rsidRPr="00B072C7">
            <w:rPr>
              <w:rFonts w:ascii="Cambria" w:hAnsi="Cambria"/>
              <w:noProof/>
              <w:sz w:val="16"/>
              <w:szCs w:val="18"/>
            </w:rPr>
            <w:t xml:space="preserve"> przez Doradztwo i Reklama Sp. z o.o.</w:t>
          </w:r>
        </w:p>
      </w:tc>
    </w:tr>
  </w:tbl>
  <w:p w14:paraId="5F9D002A" w14:textId="77777777" w:rsidR="00331172" w:rsidRDefault="00331172" w:rsidP="00406456">
    <w:pPr>
      <w:pStyle w:val="Stopka"/>
    </w:pPr>
  </w:p>
  <w:p w14:paraId="251C2CD1" w14:textId="77777777" w:rsidR="00331172" w:rsidRDefault="00331172">
    <w:pPr>
      <w:pStyle w:val="Stopka"/>
      <w:jc w:val="right"/>
    </w:pPr>
  </w:p>
  <w:p w14:paraId="44F0146F" w14:textId="77777777" w:rsidR="00331172" w:rsidRDefault="00331172">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D455D9">
      <w:rPr>
        <w:b/>
        <w:bCs/>
        <w:noProof/>
      </w:rPr>
      <w:t>5</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D455D9">
      <w:rPr>
        <w:b/>
        <w:bCs/>
        <w:noProof/>
      </w:rPr>
      <w:t>307</w:t>
    </w:r>
    <w:r>
      <w:rPr>
        <w:b/>
        <w:bCs/>
        <w:sz w:val="24"/>
        <w:szCs w:val="24"/>
      </w:rPr>
      <w:fldChar w:fldCharType="end"/>
    </w:r>
  </w:p>
  <w:p w14:paraId="494CBD3E" w14:textId="77777777" w:rsidR="00331172" w:rsidRDefault="00331172">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1876" w:type="dxa"/>
      <w:jc w:val="center"/>
      <w:tblLook w:val="01E0" w:firstRow="1" w:lastRow="1" w:firstColumn="1" w:lastColumn="1" w:noHBand="0" w:noVBand="0"/>
    </w:tblPr>
    <w:tblGrid>
      <w:gridCol w:w="491"/>
      <w:gridCol w:w="1866"/>
      <w:gridCol w:w="2712"/>
      <w:gridCol w:w="690"/>
      <w:gridCol w:w="3378"/>
      <w:gridCol w:w="792"/>
      <w:gridCol w:w="534"/>
      <w:gridCol w:w="1413"/>
    </w:tblGrid>
    <w:tr w:rsidR="00331172" w:rsidRPr="00B072C7" w14:paraId="2C631037" w14:textId="77777777" w:rsidTr="008F698A">
      <w:trPr>
        <w:trHeight w:val="284"/>
        <w:jc w:val="center"/>
      </w:trPr>
      <w:tc>
        <w:tcPr>
          <w:tcW w:w="2354" w:type="dxa"/>
          <w:gridSpan w:val="2"/>
        </w:tcPr>
        <w:p w14:paraId="71924E1D" w14:textId="77777777" w:rsidR="00331172" w:rsidRPr="00C96A74" w:rsidRDefault="00331172" w:rsidP="008F698A">
          <w:pPr>
            <w:spacing w:after="0"/>
            <w:ind w:left="9"/>
            <w:rPr>
              <w:rFonts w:ascii="Arial" w:hAnsi="Arial" w:cs="Arial"/>
              <w:b/>
              <w:sz w:val="16"/>
              <w:szCs w:val="16"/>
            </w:rPr>
          </w:pPr>
        </w:p>
      </w:tc>
      <w:tc>
        <w:tcPr>
          <w:tcW w:w="3403" w:type="dxa"/>
          <w:gridSpan w:val="2"/>
          <w:vAlign w:val="bottom"/>
        </w:tcPr>
        <w:p w14:paraId="14CB9484" w14:textId="77777777" w:rsidR="00331172" w:rsidRPr="00C96A74" w:rsidRDefault="00331172" w:rsidP="008F698A">
          <w:pPr>
            <w:spacing w:after="0"/>
            <w:ind w:left="71"/>
            <w:rPr>
              <w:rFonts w:ascii="Arial" w:hAnsi="Arial" w:cs="Arial"/>
              <w:b/>
              <w:sz w:val="16"/>
              <w:szCs w:val="16"/>
            </w:rPr>
          </w:pPr>
          <w:r w:rsidRPr="005923D0">
            <w:rPr>
              <w:rFonts w:ascii="Cambria" w:hAnsi="Cambria"/>
              <w:b/>
              <w:sz w:val="16"/>
              <w:szCs w:val="16"/>
            </w:rPr>
            <w:t>ZLECENIODAWCA</w:t>
          </w:r>
        </w:p>
      </w:tc>
      <w:tc>
        <w:tcPr>
          <w:tcW w:w="4170" w:type="dxa"/>
          <w:gridSpan w:val="2"/>
          <w:vAlign w:val="bottom"/>
        </w:tcPr>
        <w:p w14:paraId="610D47AB" w14:textId="77777777" w:rsidR="00331172" w:rsidRPr="00B072C7" w:rsidRDefault="00331172" w:rsidP="00310AB4">
          <w:pPr>
            <w:tabs>
              <w:tab w:val="left" w:pos="809"/>
            </w:tabs>
            <w:spacing w:after="0"/>
            <w:ind w:left="383"/>
            <w:rPr>
              <w:rFonts w:ascii="Cambria" w:hAnsi="Cambria"/>
              <w:b/>
              <w:sz w:val="16"/>
              <w:szCs w:val="16"/>
            </w:rPr>
          </w:pPr>
          <w:r w:rsidRPr="00B072C7">
            <w:rPr>
              <w:rFonts w:ascii="Cambria" w:hAnsi="Cambria"/>
              <w:b/>
              <w:sz w:val="16"/>
              <w:szCs w:val="16"/>
            </w:rPr>
            <w:t xml:space="preserve">WYKONAWCA </w:t>
          </w:r>
        </w:p>
      </w:tc>
      <w:tc>
        <w:tcPr>
          <w:tcW w:w="1949" w:type="dxa"/>
          <w:gridSpan w:val="2"/>
          <w:tcBorders>
            <w:left w:val="nil"/>
          </w:tcBorders>
        </w:tcPr>
        <w:p w14:paraId="55836268" w14:textId="77777777" w:rsidR="00331172" w:rsidRPr="00B072C7" w:rsidRDefault="00331172" w:rsidP="00310AB4">
          <w:pPr>
            <w:tabs>
              <w:tab w:val="left" w:pos="1701"/>
            </w:tabs>
            <w:spacing w:after="0"/>
            <w:rPr>
              <w:rFonts w:ascii="Times New Roman" w:hAnsi="Times New Roman"/>
              <w:b/>
              <w:sz w:val="16"/>
              <w:szCs w:val="16"/>
            </w:rPr>
          </w:pPr>
        </w:p>
      </w:tc>
    </w:tr>
    <w:tr w:rsidR="00331172" w:rsidRPr="00B072C7" w14:paraId="39ED7346" w14:textId="77777777" w:rsidTr="008F698A">
      <w:trPr>
        <w:gridBefore w:val="1"/>
        <w:gridAfter w:val="1"/>
        <w:wBefore w:w="492" w:type="dxa"/>
        <w:wAfter w:w="1411" w:type="dxa"/>
        <w:trHeight w:val="1661"/>
        <w:jc w:val="center"/>
      </w:trPr>
      <w:tc>
        <w:tcPr>
          <w:tcW w:w="1866" w:type="dxa"/>
          <w:vAlign w:val="center"/>
        </w:tcPr>
        <w:p w14:paraId="6F71DF0D" w14:textId="77777777" w:rsidR="00331172" w:rsidRPr="00C96A74" w:rsidRDefault="00331172" w:rsidP="008F698A">
          <w:pPr>
            <w:autoSpaceDE w:val="0"/>
            <w:autoSpaceDN w:val="0"/>
            <w:adjustRightInd w:val="0"/>
            <w:spacing w:after="0" w:line="240" w:lineRule="auto"/>
            <w:ind w:left="682" w:hanging="9"/>
            <w:jc w:val="center"/>
            <w:rPr>
              <w:rFonts w:ascii="Arial" w:hAnsi="Arial" w:cs="Arial"/>
              <w:sz w:val="16"/>
              <w:szCs w:val="16"/>
            </w:rPr>
          </w:pPr>
          <w:r>
            <w:rPr>
              <w:rFonts w:ascii="Arial" w:hAnsi="Arial" w:cs="Arial"/>
              <w:noProof/>
              <w:sz w:val="16"/>
              <w:szCs w:val="16"/>
              <w:lang w:eastAsia="pl-PL"/>
            </w:rPr>
            <w:pict w14:anchorId="03F063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33" o:spid="_x0000_i1026" type="#_x0000_t75" alt="Tytuł: Herb Gminy Rudnik — opis: Herb Gminy Rudnik" style="width:42.6pt;height:49.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">
                <v:imagedata r:id="rId1" o:title="" cropbottom="-66f"/>
              </v:shape>
            </w:pict>
          </w:r>
        </w:p>
      </w:tc>
      <w:tc>
        <w:tcPr>
          <w:tcW w:w="2713" w:type="dxa"/>
          <w:vAlign w:val="center"/>
        </w:tcPr>
        <w:p w14:paraId="7E86E417" w14:textId="77777777" w:rsidR="00331172" w:rsidRPr="005923D0" w:rsidRDefault="00331172" w:rsidP="008F698A">
          <w:pPr>
            <w:tabs>
              <w:tab w:val="left" w:pos="1701"/>
            </w:tabs>
            <w:spacing w:after="0"/>
            <w:ind w:left="124"/>
            <w:rPr>
              <w:rFonts w:ascii="Cambria" w:hAnsi="Cambria"/>
              <w:sz w:val="16"/>
              <w:szCs w:val="16"/>
            </w:rPr>
          </w:pPr>
          <w:r w:rsidRPr="005923D0">
            <w:rPr>
              <w:rFonts w:ascii="Cambria" w:hAnsi="Cambria"/>
              <w:sz w:val="16"/>
              <w:szCs w:val="16"/>
            </w:rPr>
            <w:t>Gmina Rudnik</w:t>
          </w:r>
        </w:p>
        <w:p w14:paraId="17E935A0" w14:textId="77777777" w:rsidR="00331172" w:rsidRPr="005923D0" w:rsidRDefault="00331172" w:rsidP="008F698A">
          <w:pPr>
            <w:tabs>
              <w:tab w:val="left" w:pos="1701"/>
            </w:tabs>
            <w:spacing w:after="0"/>
            <w:ind w:left="124"/>
            <w:rPr>
              <w:rFonts w:ascii="Cambria" w:hAnsi="Cambria"/>
              <w:sz w:val="16"/>
              <w:szCs w:val="16"/>
            </w:rPr>
          </w:pPr>
          <w:r w:rsidRPr="005923D0">
            <w:rPr>
              <w:rFonts w:ascii="Cambria" w:hAnsi="Cambria"/>
              <w:sz w:val="16"/>
              <w:szCs w:val="16"/>
            </w:rPr>
            <w:t>Rudnik 71</w:t>
          </w:r>
        </w:p>
        <w:p w14:paraId="68BB0AEC" w14:textId="77777777" w:rsidR="00331172" w:rsidRPr="005923D0" w:rsidRDefault="00331172" w:rsidP="008F698A">
          <w:pPr>
            <w:tabs>
              <w:tab w:val="left" w:pos="1701"/>
            </w:tabs>
            <w:spacing w:after="0"/>
            <w:ind w:left="124"/>
            <w:rPr>
              <w:rFonts w:ascii="Cambria" w:hAnsi="Cambria"/>
              <w:sz w:val="16"/>
              <w:szCs w:val="16"/>
            </w:rPr>
          </w:pPr>
          <w:r w:rsidRPr="005923D0">
            <w:rPr>
              <w:rFonts w:ascii="Cambria" w:hAnsi="Cambria"/>
              <w:sz w:val="16"/>
              <w:szCs w:val="16"/>
            </w:rPr>
            <w:t>22-330 Rudnik</w:t>
          </w:r>
        </w:p>
        <w:p w14:paraId="6A9EEABB" w14:textId="77777777" w:rsidR="00331172" w:rsidRPr="005923D0" w:rsidRDefault="00331172" w:rsidP="008F698A">
          <w:pPr>
            <w:tabs>
              <w:tab w:val="left" w:pos="1701"/>
            </w:tabs>
            <w:spacing w:after="0"/>
            <w:ind w:left="124"/>
            <w:rPr>
              <w:rFonts w:ascii="Cambria" w:hAnsi="Cambria"/>
              <w:sz w:val="16"/>
              <w:szCs w:val="16"/>
            </w:rPr>
          </w:pPr>
          <w:proofErr w:type="spellStart"/>
          <w:r w:rsidRPr="005923D0">
            <w:rPr>
              <w:rFonts w:ascii="Cambria" w:hAnsi="Cambria"/>
              <w:sz w:val="16"/>
              <w:szCs w:val="16"/>
            </w:rPr>
            <w:t>tel</w:t>
          </w:r>
          <w:proofErr w:type="spellEnd"/>
          <w:r w:rsidRPr="005923D0">
            <w:rPr>
              <w:rFonts w:ascii="Cambria" w:hAnsi="Cambria"/>
              <w:sz w:val="16"/>
              <w:szCs w:val="16"/>
            </w:rPr>
            <w:t>/fax: 84 684 11 23</w:t>
          </w:r>
        </w:p>
        <w:p w14:paraId="6D9FF075" w14:textId="77777777" w:rsidR="00331172" w:rsidRPr="005923D0" w:rsidRDefault="00331172" w:rsidP="008F698A">
          <w:pPr>
            <w:tabs>
              <w:tab w:val="left" w:pos="1701"/>
            </w:tabs>
            <w:spacing w:after="0"/>
            <w:ind w:left="124"/>
            <w:rPr>
              <w:rFonts w:ascii="Cambria" w:hAnsi="Cambria"/>
              <w:sz w:val="16"/>
              <w:szCs w:val="16"/>
            </w:rPr>
          </w:pPr>
          <w:r w:rsidRPr="005923D0">
            <w:rPr>
              <w:rFonts w:ascii="Cambria" w:hAnsi="Cambria"/>
              <w:sz w:val="16"/>
              <w:szCs w:val="16"/>
            </w:rPr>
            <w:t>e-mail:</w:t>
          </w:r>
          <w:hyperlink r:id="rId2" w:history="1">
            <w:r w:rsidRPr="005923D0">
              <w:rPr>
                <w:rFonts w:ascii="Cambria" w:hAnsi="Cambria"/>
                <w:sz w:val="16"/>
                <w:szCs w:val="16"/>
              </w:rPr>
              <w:t>urzad@rudnik.gmina.pl</w:t>
            </w:r>
          </w:hyperlink>
          <w:r w:rsidRPr="005923D0">
            <w:rPr>
              <w:rFonts w:ascii="Cambria" w:hAnsi="Cambria"/>
              <w:sz w:val="16"/>
              <w:szCs w:val="16"/>
            </w:rPr>
            <w:t xml:space="preserve"> </w:t>
          </w:r>
        </w:p>
        <w:p w14:paraId="2BD8A141" w14:textId="77777777" w:rsidR="00331172" w:rsidRPr="00306FB8" w:rsidRDefault="00331172" w:rsidP="008F698A">
          <w:pPr>
            <w:tabs>
              <w:tab w:val="left" w:pos="1701"/>
            </w:tabs>
            <w:spacing w:after="0"/>
            <w:ind w:left="124"/>
            <w:rPr>
              <w:rFonts w:ascii="Arial" w:hAnsi="Arial" w:cs="Arial"/>
              <w:sz w:val="16"/>
              <w:szCs w:val="16"/>
            </w:rPr>
          </w:pPr>
          <w:r w:rsidRPr="005923D0">
            <w:rPr>
              <w:rFonts w:ascii="Cambria" w:hAnsi="Cambria"/>
              <w:sz w:val="16"/>
              <w:szCs w:val="16"/>
            </w:rPr>
            <w:t>www.rudnik.gmina.pl</w:t>
          </w:r>
        </w:p>
      </w:tc>
      <w:tc>
        <w:tcPr>
          <w:tcW w:w="4068" w:type="dxa"/>
          <w:gridSpan w:val="2"/>
          <w:vAlign w:val="center"/>
        </w:tcPr>
        <w:p w14:paraId="30AF120E" w14:textId="77777777" w:rsidR="00331172" w:rsidRPr="00B072C7" w:rsidRDefault="00331172" w:rsidP="00310AB4">
          <w:pPr>
            <w:tabs>
              <w:tab w:val="left" w:pos="1701"/>
            </w:tabs>
            <w:spacing w:after="0"/>
            <w:ind w:left="1069"/>
            <w:rPr>
              <w:rFonts w:ascii="Cambria" w:hAnsi="Cambria"/>
              <w:sz w:val="16"/>
              <w:szCs w:val="16"/>
            </w:rPr>
          </w:pPr>
          <w:r w:rsidRPr="00B072C7">
            <w:rPr>
              <w:rFonts w:ascii="Cambria" w:hAnsi="Cambria"/>
              <w:sz w:val="16"/>
              <w:szCs w:val="16"/>
            </w:rPr>
            <w:t>Doradztwo i Reklama Sp. z o.o.</w:t>
          </w:r>
        </w:p>
        <w:p w14:paraId="47547BF3" w14:textId="77777777" w:rsidR="00331172" w:rsidRPr="00B072C7" w:rsidRDefault="00331172" w:rsidP="00310AB4">
          <w:pPr>
            <w:tabs>
              <w:tab w:val="left" w:pos="1701"/>
            </w:tabs>
            <w:spacing w:after="0"/>
            <w:ind w:left="1069"/>
            <w:rPr>
              <w:rFonts w:ascii="Cambria" w:hAnsi="Cambria"/>
              <w:sz w:val="16"/>
              <w:szCs w:val="16"/>
            </w:rPr>
          </w:pPr>
          <w:r w:rsidRPr="00B072C7">
            <w:rPr>
              <w:rFonts w:ascii="Cambria" w:hAnsi="Cambria"/>
              <w:sz w:val="16"/>
              <w:szCs w:val="16"/>
            </w:rPr>
            <w:t>ul. Prymasa S. Wyszyńskiego 4</w:t>
          </w:r>
        </w:p>
        <w:p w14:paraId="0F240374" w14:textId="77777777" w:rsidR="00331172" w:rsidRPr="00B072C7" w:rsidRDefault="00331172" w:rsidP="00310AB4">
          <w:pPr>
            <w:tabs>
              <w:tab w:val="left" w:pos="1701"/>
            </w:tabs>
            <w:spacing w:after="0"/>
            <w:ind w:left="1069"/>
            <w:rPr>
              <w:rFonts w:ascii="Cambria" w:hAnsi="Cambria"/>
              <w:sz w:val="16"/>
              <w:szCs w:val="16"/>
            </w:rPr>
          </w:pPr>
          <w:r w:rsidRPr="00B072C7">
            <w:rPr>
              <w:rFonts w:ascii="Cambria" w:hAnsi="Cambria"/>
              <w:sz w:val="16"/>
              <w:szCs w:val="16"/>
            </w:rPr>
            <w:t>22-400 Zamość</w:t>
          </w:r>
        </w:p>
        <w:p w14:paraId="73A53B60" w14:textId="77777777" w:rsidR="00331172" w:rsidRPr="00B072C7" w:rsidRDefault="00331172" w:rsidP="00310AB4">
          <w:pPr>
            <w:tabs>
              <w:tab w:val="left" w:pos="1701"/>
            </w:tabs>
            <w:spacing w:after="0"/>
            <w:ind w:left="1069"/>
            <w:rPr>
              <w:rFonts w:ascii="Cambria" w:hAnsi="Cambria"/>
              <w:sz w:val="16"/>
              <w:szCs w:val="16"/>
            </w:rPr>
          </w:pPr>
          <w:r w:rsidRPr="00B072C7">
            <w:rPr>
              <w:rFonts w:ascii="Cambria" w:hAnsi="Cambria"/>
              <w:sz w:val="16"/>
              <w:szCs w:val="16"/>
            </w:rPr>
            <w:t>tel. 84 627 37 05, 512 138 998</w:t>
          </w:r>
        </w:p>
        <w:p w14:paraId="24E3C198" w14:textId="77777777" w:rsidR="00331172" w:rsidRPr="00B072C7" w:rsidRDefault="00331172" w:rsidP="00310AB4">
          <w:pPr>
            <w:tabs>
              <w:tab w:val="left" w:pos="1701"/>
            </w:tabs>
            <w:spacing w:after="0"/>
            <w:ind w:left="1069"/>
            <w:rPr>
              <w:rFonts w:ascii="Cambria" w:hAnsi="Cambria"/>
              <w:sz w:val="16"/>
              <w:szCs w:val="16"/>
              <w:lang w:val="en-US"/>
            </w:rPr>
          </w:pPr>
          <w:r w:rsidRPr="00B072C7">
            <w:rPr>
              <w:rFonts w:ascii="Cambria" w:hAnsi="Cambria"/>
              <w:sz w:val="16"/>
              <w:szCs w:val="16"/>
              <w:lang w:val="en-US"/>
            </w:rPr>
            <w:t>e-mail: kontakt@doradztwoireklama.pl</w:t>
          </w:r>
        </w:p>
        <w:p w14:paraId="5086B777" w14:textId="77777777" w:rsidR="00331172" w:rsidRPr="00B072C7" w:rsidRDefault="00331172" w:rsidP="00310AB4">
          <w:pPr>
            <w:tabs>
              <w:tab w:val="left" w:pos="1701"/>
            </w:tabs>
            <w:spacing w:after="0"/>
            <w:ind w:left="1069"/>
            <w:rPr>
              <w:rFonts w:ascii="Cambria" w:hAnsi="Cambria"/>
              <w:sz w:val="16"/>
              <w:szCs w:val="16"/>
              <w:lang w:val="en-US"/>
            </w:rPr>
          </w:pPr>
          <w:r w:rsidRPr="00B072C7">
            <w:rPr>
              <w:rFonts w:ascii="Cambria" w:hAnsi="Cambria"/>
              <w:sz w:val="16"/>
              <w:szCs w:val="16"/>
              <w:lang w:val="en-US"/>
            </w:rPr>
            <w:t xml:space="preserve">www.doradztwoireklama.pl </w:t>
          </w:r>
        </w:p>
      </w:tc>
      <w:tc>
        <w:tcPr>
          <w:tcW w:w="1326" w:type="dxa"/>
          <w:gridSpan w:val="2"/>
          <w:tcBorders>
            <w:left w:val="nil"/>
          </w:tcBorders>
          <w:vAlign w:val="center"/>
        </w:tcPr>
        <w:p w14:paraId="5B392280" w14:textId="77777777" w:rsidR="00331172" w:rsidRPr="00B072C7" w:rsidRDefault="00331172" w:rsidP="00310AB4">
          <w:pPr>
            <w:tabs>
              <w:tab w:val="left" w:pos="1701"/>
            </w:tabs>
            <w:spacing w:after="0"/>
            <w:jc w:val="center"/>
            <w:rPr>
              <w:rFonts w:ascii="Georgia" w:hAnsi="Georgia"/>
              <w:sz w:val="16"/>
              <w:szCs w:val="16"/>
            </w:rPr>
          </w:pPr>
          <w:r>
            <w:rPr>
              <w:rFonts w:ascii="Times New Roman" w:hAnsi="Times New Roman"/>
              <w:noProof/>
              <w:lang w:eastAsia="pl-PL"/>
            </w:rPr>
            <w:pict w14:anchorId="38225E61">
              <v:shape id="Obraz 4" o:spid="_x0000_i1027" type="#_x0000_t75" style="width:55.2pt;height:25.8pt;visibility:visible">
                <v:imagedata r:id="rId3" o:title=""/>
              </v:shape>
            </w:pict>
          </w:r>
        </w:p>
      </w:tc>
    </w:tr>
  </w:tbl>
  <w:p w14:paraId="656C180C" w14:textId="77777777" w:rsidR="00331172" w:rsidRDefault="00331172">
    <w:pPr>
      <w:pStyle w:val="Stopk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B7ED1F" w14:textId="77777777" w:rsidR="00331172" w:rsidRDefault="00331172">
    <w:pPr>
      <w:pStyle w:val="Stopka"/>
      <w:jc w:val="right"/>
    </w:pPr>
  </w:p>
  <w:tbl>
    <w:tblPr>
      <w:tblW w:w="6547" w:type="dxa"/>
      <w:tblInd w:w="1384" w:type="dxa"/>
      <w:tblLook w:val="01E0" w:firstRow="1" w:lastRow="1" w:firstColumn="1" w:lastColumn="1" w:noHBand="0" w:noVBand="0"/>
    </w:tblPr>
    <w:tblGrid>
      <w:gridCol w:w="936"/>
      <w:gridCol w:w="5611"/>
    </w:tblGrid>
    <w:tr w:rsidR="00331172" w:rsidRPr="00B072C7" w14:paraId="2EF7CA76" w14:textId="77777777" w:rsidTr="00AA47F5">
      <w:trPr>
        <w:trHeight w:val="174"/>
      </w:trPr>
      <w:tc>
        <w:tcPr>
          <w:tcW w:w="930" w:type="dxa"/>
        </w:tcPr>
        <w:p w14:paraId="6610BA44" w14:textId="77777777" w:rsidR="00331172" w:rsidRPr="00B072C7" w:rsidRDefault="00331172" w:rsidP="00AA47F5">
          <w:pPr>
            <w:tabs>
              <w:tab w:val="left" w:pos="1701"/>
            </w:tabs>
            <w:jc w:val="center"/>
            <w:rPr>
              <w:rFonts w:ascii="Cambria" w:hAnsi="Cambria"/>
              <w:sz w:val="16"/>
              <w:szCs w:val="16"/>
            </w:rPr>
          </w:pPr>
          <w:r>
            <w:rPr>
              <w:rFonts w:ascii="Times New Roman" w:hAnsi="Times New Roman"/>
              <w:noProof/>
              <w:lang w:eastAsia="pl-PL"/>
            </w:rPr>
            <w:drawing>
              <wp:inline distT="0" distB="0" distL="0" distR="0" wp14:anchorId="198B81A9" wp14:editId="17FA02BE">
                <wp:extent cx="449580" cy="213360"/>
                <wp:effectExtent l="0" t="0" r="7620" b="0"/>
                <wp:docPr id="51" name="Obraz 28" descr="Logo firmy DiR" title="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9580" cy="213360"/>
                        </a:xfrm>
                        <a:prstGeom prst="rect">
                          <a:avLst/>
                        </a:prstGeom>
                        <a:noFill/>
                        <a:ln>
                          <a:noFill/>
                        </a:ln>
                      </pic:spPr>
                    </pic:pic>
                  </a:graphicData>
                </a:graphic>
              </wp:inline>
            </w:drawing>
          </w:r>
        </w:p>
      </w:tc>
      <w:tc>
        <w:tcPr>
          <w:tcW w:w="5617" w:type="dxa"/>
          <w:vAlign w:val="center"/>
        </w:tcPr>
        <w:p w14:paraId="2AC6B439" w14:textId="77777777" w:rsidR="00331172" w:rsidRDefault="00331172" w:rsidP="00AA47F5">
          <w:pPr>
            <w:tabs>
              <w:tab w:val="left" w:pos="1701"/>
            </w:tabs>
            <w:spacing w:after="0"/>
            <w:jc w:val="center"/>
            <w:rPr>
              <w:rFonts w:ascii="Cambria" w:hAnsi="Cambria"/>
              <w:noProof/>
              <w:sz w:val="16"/>
              <w:szCs w:val="18"/>
            </w:rPr>
          </w:pPr>
          <w:r>
            <w:rPr>
              <w:rFonts w:ascii="Cambria" w:hAnsi="Cambria"/>
              <w:noProof/>
              <w:sz w:val="16"/>
              <w:szCs w:val="18"/>
            </w:rPr>
            <w:t>Gminny Program Rewitalizacji Gminy Rudnik na lata 2024-2030</w:t>
          </w:r>
        </w:p>
        <w:p w14:paraId="23FCA94E" w14:textId="77777777" w:rsidR="00331172" w:rsidRPr="00B072C7" w:rsidRDefault="00331172" w:rsidP="00AA47F5">
          <w:pPr>
            <w:tabs>
              <w:tab w:val="left" w:pos="1701"/>
            </w:tabs>
            <w:spacing w:after="0"/>
            <w:jc w:val="center"/>
            <w:rPr>
              <w:rFonts w:ascii="Times New Roman" w:hAnsi="Times New Roman"/>
              <w:sz w:val="16"/>
              <w:szCs w:val="16"/>
            </w:rPr>
          </w:pPr>
          <w:r>
            <w:rPr>
              <w:rFonts w:ascii="Cambria" w:hAnsi="Cambria"/>
              <w:noProof/>
              <w:sz w:val="16"/>
              <w:szCs w:val="18"/>
            </w:rPr>
            <w:t xml:space="preserve"> -opracowany</w:t>
          </w:r>
          <w:r w:rsidRPr="00B072C7">
            <w:rPr>
              <w:rFonts w:ascii="Cambria" w:hAnsi="Cambria"/>
              <w:noProof/>
              <w:sz w:val="16"/>
              <w:szCs w:val="18"/>
            </w:rPr>
            <w:t xml:space="preserve"> przez Doradztwo i Reklama Sp. z o.o.</w:t>
          </w:r>
        </w:p>
      </w:tc>
    </w:tr>
  </w:tbl>
  <w:p w14:paraId="731EE263" w14:textId="77777777" w:rsidR="00331172" w:rsidRDefault="00331172" w:rsidP="00406456">
    <w:pPr>
      <w:pStyle w:val="Stopka"/>
    </w:pPr>
  </w:p>
  <w:p w14:paraId="02DFE1C9" w14:textId="77777777" w:rsidR="00331172" w:rsidRDefault="00331172">
    <w:pPr>
      <w:pStyle w:val="Stopka"/>
      <w:jc w:val="right"/>
    </w:pPr>
  </w:p>
  <w:p w14:paraId="61E58C32" w14:textId="77777777" w:rsidR="00331172" w:rsidRDefault="00331172">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D455D9">
      <w:rPr>
        <w:b/>
        <w:bCs/>
        <w:noProof/>
      </w:rPr>
      <w:t>33</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D455D9">
      <w:rPr>
        <w:b/>
        <w:bCs/>
        <w:noProof/>
      </w:rPr>
      <w:t>307</w:t>
    </w:r>
    <w:r>
      <w:rPr>
        <w:b/>
        <w:bCs/>
        <w:sz w:val="24"/>
        <w:szCs w:val="24"/>
      </w:rPr>
      <w:fldChar w:fldCharType="end"/>
    </w:r>
  </w:p>
  <w:p w14:paraId="3E405280" w14:textId="77777777" w:rsidR="00331172" w:rsidRDefault="00331172">
    <w:pPr>
      <w:pStyle w:val="Stopk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1264" w:type="dxa"/>
      <w:jc w:val="center"/>
      <w:tblLook w:val="01E0" w:firstRow="1" w:lastRow="1" w:firstColumn="1" w:lastColumn="1" w:noHBand="0" w:noVBand="0"/>
    </w:tblPr>
    <w:tblGrid>
      <w:gridCol w:w="3369"/>
      <w:gridCol w:w="2861"/>
      <w:gridCol w:w="3273"/>
      <w:gridCol w:w="1761"/>
    </w:tblGrid>
    <w:tr w:rsidR="00331172" w:rsidRPr="00B072C7" w14:paraId="5E8F1B9C" w14:textId="77777777" w:rsidTr="008E6291">
      <w:trPr>
        <w:trHeight w:val="284"/>
        <w:jc w:val="center"/>
      </w:trPr>
      <w:tc>
        <w:tcPr>
          <w:tcW w:w="3369" w:type="dxa"/>
        </w:tcPr>
        <w:p w14:paraId="43C5F075" w14:textId="77777777" w:rsidR="00331172" w:rsidRPr="00C96A74" w:rsidRDefault="00331172" w:rsidP="00382E04">
          <w:pPr>
            <w:spacing w:after="0"/>
            <w:ind w:left="9"/>
            <w:rPr>
              <w:rFonts w:ascii="Arial" w:hAnsi="Arial" w:cs="Arial"/>
              <w:b/>
              <w:sz w:val="16"/>
              <w:szCs w:val="16"/>
            </w:rPr>
          </w:pPr>
        </w:p>
      </w:tc>
      <w:tc>
        <w:tcPr>
          <w:tcW w:w="2861" w:type="dxa"/>
          <w:vAlign w:val="bottom"/>
        </w:tcPr>
        <w:p w14:paraId="1BA68695" w14:textId="77777777" w:rsidR="00331172" w:rsidRPr="00C96A74" w:rsidRDefault="00331172" w:rsidP="00382E04">
          <w:pPr>
            <w:spacing w:after="0"/>
            <w:ind w:left="71"/>
            <w:rPr>
              <w:rFonts w:ascii="Arial" w:hAnsi="Arial" w:cs="Arial"/>
              <w:b/>
              <w:sz w:val="16"/>
              <w:szCs w:val="16"/>
            </w:rPr>
          </w:pPr>
          <w:r w:rsidRPr="005923D0">
            <w:rPr>
              <w:rFonts w:ascii="Cambria" w:hAnsi="Cambria"/>
              <w:b/>
              <w:sz w:val="16"/>
              <w:szCs w:val="16"/>
            </w:rPr>
            <w:t>ZLECENIODAWCA</w:t>
          </w:r>
        </w:p>
      </w:tc>
      <w:tc>
        <w:tcPr>
          <w:tcW w:w="3273" w:type="dxa"/>
          <w:vAlign w:val="bottom"/>
        </w:tcPr>
        <w:p w14:paraId="5E85BFF1" w14:textId="77777777" w:rsidR="00331172" w:rsidRPr="00B072C7" w:rsidRDefault="00331172" w:rsidP="008E6291">
          <w:pPr>
            <w:tabs>
              <w:tab w:val="left" w:pos="809"/>
            </w:tabs>
            <w:spacing w:after="0"/>
            <w:ind w:left="330"/>
            <w:rPr>
              <w:rFonts w:ascii="Cambria" w:hAnsi="Cambria"/>
              <w:b/>
              <w:sz w:val="16"/>
              <w:szCs w:val="16"/>
            </w:rPr>
          </w:pPr>
          <w:r w:rsidRPr="00B072C7">
            <w:rPr>
              <w:rFonts w:ascii="Cambria" w:hAnsi="Cambria"/>
              <w:b/>
              <w:sz w:val="16"/>
              <w:szCs w:val="16"/>
            </w:rPr>
            <w:t xml:space="preserve">WYKONAWCA </w:t>
          </w:r>
        </w:p>
      </w:tc>
      <w:tc>
        <w:tcPr>
          <w:tcW w:w="1761" w:type="dxa"/>
          <w:tcBorders>
            <w:left w:val="nil"/>
          </w:tcBorders>
        </w:tcPr>
        <w:p w14:paraId="4C217B22" w14:textId="77777777" w:rsidR="00331172" w:rsidRDefault="00331172" w:rsidP="00310AB4">
          <w:pPr>
            <w:tabs>
              <w:tab w:val="left" w:pos="1701"/>
            </w:tabs>
            <w:spacing w:after="0"/>
            <w:rPr>
              <w:rFonts w:ascii="Times New Roman" w:hAnsi="Times New Roman"/>
              <w:b/>
              <w:sz w:val="16"/>
              <w:szCs w:val="16"/>
            </w:rPr>
          </w:pPr>
        </w:p>
        <w:p w14:paraId="3B7DA77C" w14:textId="77777777" w:rsidR="00331172" w:rsidRPr="00B072C7" w:rsidRDefault="00331172" w:rsidP="00310AB4">
          <w:pPr>
            <w:tabs>
              <w:tab w:val="left" w:pos="1701"/>
            </w:tabs>
            <w:spacing w:after="0"/>
            <w:rPr>
              <w:rFonts w:ascii="Times New Roman" w:hAnsi="Times New Roman"/>
              <w:b/>
              <w:sz w:val="16"/>
              <w:szCs w:val="16"/>
            </w:rPr>
          </w:pPr>
        </w:p>
      </w:tc>
    </w:tr>
    <w:tr w:rsidR="00331172" w:rsidRPr="00B072C7" w14:paraId="2CBA3A23" w14:textId="77777777" w:rsidTr="008E6291">
      <w:trPr>
        <w:trHeight w:val="284"/>
        <w:jc w:val="center"/>
      </w:trPr>
      <w:tc>
        <w:tcPr>
          <w:tcW w:w="3369" w:type="dxa"/>
          <w:vAlign w:val="center"/>
        </w:tcPr>
        <w:p w14:paraId="3323082A" w14:textId="77777777" w:rsidR="00331172" w:rsidRPr="00C96A74" w:rsidRDefault="00331172" w:rsidP="00382E04">
          <w:pPr>
            <w:autoSpaceDE w:val="0"/>
            <w:autoSpaceDN w:val="0"/>
            <w:adjustRightInd w:val="0"/>
            <w:spacing w:after="0" w:line="240" w:lineRule="auto"/>
            <w:ind w:left="682" w:hanging="9"/>
            <w:jc w:val="center"/>
            <w:rPr>
              <w:rFonts w:ascii="Arial" w:hAnsi="Arial" w:cs="Arial"/>
              <w:sz w:val="16"/>
              <w:szCs w:val="16"/>
            </w:rPr>
          </w:pPr>
          <w:r>
            <w:rPr>
              <w:rFonts w:ascii="Arial" w:hAnsi="Arial" w:cs="Arial"/>
              <w:noProof/>
              <w:sz w:val="16"/>
              <w:szCs w:val="16"/>
              <w:lang w:eastAsia="pl-PL"/>
            </w:rPr>
            <w:drawing>
              <wp:inline distT="0" distB="0" distL="0" distR="0" wp14:anchorId="6D47FE66" wp14:editId="7DF784EA">
                <wp:extent cx="539500" cy="624840"/>
                <wp:effectExtent l="0" t="0" r="0" b="3810"/>
                <wp:docPr id="133" name="Obraz 133" descr="Herb Gminy Rudnik" title="Herb Gminy Rud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Obraz 133" descr="Herb Gminy Rudnik" title="Herb Gminy Rudni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115" cy="624840"/>
                        </a:xfrm>
                        <a:prstGeom prst="rect">
                          <a:avLst/>
                        </a:prstGeom>
                        <a:noFill/>
                      </pic:spPr>
                    </pic:pic>
                  </a:graphicData>
                </a:graphic>
              </wp:inline>
            </w:drawing>
          </w:r>
        </w:p>
      </w:tc>
      <w:tc>
        <w:tcPr>
          <w:tcW w:w="2861" w:type="dxa"/>
          <w:vAlign w:val="center"/>
        </w:tcPr>
        <w:p w14:paraId="61FCFA96" w14:textId="77777777" w:rsidR="00331172" w:rsidRPr="005923D0" w:rsidRDefault="00331172" w:rsidP="00382E04">
          <w:pPr>
            <w:tabs>
              <w:tab w:val="left" w:pos="1701"/>
            </w:tabs>
            <w:spacing w:after="0"/>
            <w:ind w:left="124"/>
            <w:rPr>
              <w:rFonts w:ascii="Cambria" w:hAnsi="Cambria"/>
              <w:sz w:val="16"/>
              <w:szCs w:val="16"/>
            </w:rPr>
          </w:pPr>
          <w:r w:rsidRPr="005923D0">
            <w:rPr>
              <w:rFonts w:ascii="Cambria" w:hAnsi="Cambria"/>
              <w:sz w:val="16"/>
              <w:szCs w:val="16"/>
            </w:rPr>
            <w:t>Gmina Rudnik</w:t>
          </w:r>
        </w:p>
        <w:p w14:paraId="412649B3" w14:textId="77777777" w:rsidR="00331172" w:rsidRPr="005923D0" w:rsidRDefault="00331172" w:rsidP="00382E04">
          <w:pPr>
            <w:tabs>
              <w:tab w:val="left" w:pos="1701"/>
            </w:tabs>
            <w:spacing w:after="0"/>
            <w:ind w:left="124"/>
            <w:rPr>
              <w:rFonts w:ascii="Cambria" w:hAnsi="Cambria"/>
              <w:sz w:val="16"/>
              <w:szCs w:val="16"/>
            </w:rPr>
          </w:pPr>
          <w:r w:rsidRPr="005923D0">
            <w:rPr>
              <w:rFonts w:ascii="Cambria" w:hAnsi="Cambria"/>
              <w:sz w:val="16"/>
              <w:szCs w:val="16"/>
            </w:rPr>
            <w:t>Rudnik 71</w:t>
          </w:r>
        </w:p>
        <w:p w14:paraId="74E61F82" w14:textId="77777777" w:rsidR="00331172" w:rsidRPr="005923D0" w:rsidRDefault="00331172" w:rsidP="00382E04">
          <w:pPr>
            <w:tabs>
              <w:tab w:val="left" w:pos="1701"/>
            </w:tabs>
            <w:spacing w:after="0"/>
            <w:ind w:left="124"/>
            <w:rPr>
              <w:rFonts w:ascii="Cambria" w:hAnsi="Cambria"/>
              <w:sz w:val="16"/>
              <w:szCs w:val="16"/>
            </w:rPr>
          </w:pPr>
          <w:r w:rsidRPr="005923D0">
            <w:rPr>
              <w:rFonts w:ascii="Cambria" w:hAnsi="Cambria"/>
              <w:sz w:val="16"/>
              <w:szCs w:val="16"/>
            </w:rPr>
            <w:t>22-330 Rudnik</w:t>
          </w:r>
        </w:p>
        <w:p w14:paraId="3B53A301" w14:textId="77777777" w:rsidR="00331172" w:rsidRPr="005923D0" w:rsidRDefault="00331172" w:rsidP="00382E04">
          <w:pPr>
            <w:tabs>
              <w:tab w:val="left" w:pos="1701"/>
            </w:tabs>
            <w:spacing w:after="0"/>
            <w:ind w:left="124"/>
            <w:rPr>
              <w:rFonts w:ascii="Cambria" w:hAnsi="Cambria"/>
              <w:sz w:val="16"/>
              <w:szCs w:val="16"/>
            </w:rPr>
          </w:pPr>
          <w:proofErr w:type="spellStart"/>
          <w:r w:rsidRPr="005923D0">
            <w:rPr>
              <w:rFonts w:ascii="Cambria" w:hAnsi="Cambria"/>
              <w:sz w:val="16"/>
              <w:szCs w:val="16"/>
            </w:rPr>
            <w:t>tel</w:t>
          </w:r>
          <w:proofErr w:type="spellEnd"/>
          <w:r w:rsidRPr="005923D0">
            <w:rPr>
              <w:rFonts w:ascii="Cambria" w:hAnsi="Cambria"/>
              <w:sz w:val="16"/>
              <w:szCs w:val="16"/>
            </w:rPr>
            <w:t>/fax: 84 684 11 23</w:t>
          </w:r>
        </w:p>
        <w:p w14:paraId="12A1430B" w14:textId="77777777" w:rsidR="00331172" w:rsidRPr="005923D0" w:rsidRDefault="00331172" w:rsidP="00382E04">
          <w:pPr>
            <w:tabs>
              <w:tab w:val="left" w:pos="1701"/>
            </w:tabs>
            <w:spacing w:after="0"/>
            <w:ind w:left="124"/>
            <w:rPr>
              <w:rFonts w:ascii="Cambria" w:hAnsi="Cambria"/>
              <w:sz w:val="16"/>
              <w:szCs w:val="16"/>
            </w:rPr>
          </w:pPr>
          <w:r w:rsidRPr="005923D0">
            <w:rPr>
              <w:rFonts w:ascii="Cambria" w:hAnsi="Cambria"/>
              <w:sz w:val="16"/>
              <w:szCs w:val="16"/>
            </w:rPr>
            <w:t>e-mail:</w:t>
          </w:r>
          <w:hyperlink r:id="rId2" w:history="1">
            <w:r w:rsidRPr="005923D0">
              <w:rPr>
                <w:rFonts w:ascii="Cambria" w:hAnsi="Cambria"/>
                <w:sz w:val="16"/>
                <w:szCs w:val="16"/>
              </w:rPr>
              <w:t>urzad@rudnik.gmina.pl</w:t>
            </w:r>
          </w:hyperlink>
          <w:r w:rsidRPr="005923D0">
            <w:rPr>
              <w:rFonts w:ascii="Cambria" w:hAnsi="Cambria"/>
              <w:sz w:val="16"/>
              <w:szCs w:val="16"/>
            </w:rPr>
            <w:t xml:space="preserve"> </w:t>
          </w:r>
        </w:p>
        <w:p w14:paraId="4F95C321" w14:textId="77777777" w:rsidR="00331172" w:rsidRPr="00306FB8" w:rsidRDefault="00331172" w:rsidP="00382E04">
          <w:pPr>
            <w:tabs>
              <w:tab w:val="left" w:pos="1701"/>
            </w:tabs>
            <w:spacing w:after="0"/>
            <w:ind w:left="124"/>
            <w:rPr>
              <w:rFonts w:ascii="Arial" w:hAnsi="Arial" w:cs="Arial"/>
              <w:sz w:val="16"/>
              <w:szCs w:val="16"/>
            </w:rPr>
          </w:pPr>
          <w:r w:rsidRPr="005923D0">
            <w:rPr>
              <w:rFonts w:ascii="Cambria" w:hAnsi="Cambria"/>
              <w:sz w:val="16"/>
              <w:szCs w:val="16"/>
            </w:rPr>
            <w:t>www.rudnik.gmina.pl</w:t>
          </w:r>
        </w:p>
      </w:tc>
      <w:tc>
        <w:tcPr>
          <w:tcW w:w="3273" w:type="dxa"/>
          <w:vAlign w:val="center"/>
        </w:tcPr>
        <w:p w14:paraId="3F6BA36D" w14:textId="77777777" w:rsidR="00331172" w:rsidRPr="00B072C7" w:rsidRDefault="00331172" w:rsidP="008E6291">
          <w:pPr>
            <w:tabs>
              <w:tab w:val="left" w:pos="1701"/>
            </w:tabs>
            <w:spacing w:after="0"/>
            <w:ind w:left="330"/>
            <w:rPr>
              <w:rFonts w:ascii="Cambria" w:hAnsi="Cambria"/>
              <w:sz w:val="16"/>
              <w:szCs w:val="16"/>
            </w:rPr>
          </w:pPr>
          <w:r w:rsidRPr="00B072C7">
            <w:rPr>
              <w:rFonts w:ascii="Cambria" w:hAnsi="Cambria"/>
              <w:sz w:val="16"/>
              <w:szCs w:val="16"/>
            </w:rPr>
            <w:t>Doradztwo i Reklama Sp. z o.o.</w:t>
          </w:r>
        </w:p>
        <w:p w14:paraId="1F696FA8" w14:textId="77777777" w:rsidR="00331172" w:rsidRPr="00B072C7" w:rsidRDefault="00331172" w:rsidP="008E6291">
          <w:pPr>
            <w:tabs>
              <w:tab w:val="left" w:pos="1701"/>
            </w:tabs>
            <w:spacing w:after="0"/>
            <w:ind w:left="330"/>
            <w:rPr>
              <w:rFonts w:ascii="Cambria" w:hAnsi="Cambria"/>
              <w:sz w:val="16"/>
              <w:szCs w:val="16"/>
            </w:rPr>
          </w:pPr>
          <w:r w:rsidRPr="00B072C7">
            <w:rPr>
              <w:rFonts w:ascii="Cambria" w:hAnsi="Cambria"/>
              <w:sz w:val="16"/>
              <w:szCs w:val="16"/>
            </w:rPr>
            <w:t>ul. Prymasa S. Wyszyńskiego 4</w:t>
          </w:r>
        </w:p>
        <w:p w14:paraId="2AED3874" w14:textId="77777777" w:rsidR="00331172" w:rsidRPr="00B072C7" w:rsidRDefault="00331172" w:rsidP="008E6291">
          <w:pPr>
            <w:tabs>
              <w:tab w:val="left" w:pos="1701"/>
            </w:tabs>
            <w:spacing w:after="0"/>
            <w:ind w:left="330"/>
            <w:rPr>
              <w:rFonts w:ascii="Cambria" w:hAnsi="Cambria"/>
              <w:sz w:val="16"/>
              <w:szCs w:val="16"/>
            </w:rPr>
          </w:pPr>
          <w:r w:rsidRPr="00B072C7">
            <w:rPr>
              <w:rFonts w:ascii="Cambria" w:hAnsi="Cambria"/>
              <w:sz w:val="16"/>
              <w:szCs w:val="16"/>
            </w:rPr>
            <w:t>22-400 Zamość</w:t>
          </w:r>
        </w:p>
        <w:p w14:paraId="699B8B5C" w14:textId="77777777" w:rsidR="00331172" w:rsidRPr="00B072C7" w:rsidRDefault="00331172" w:rsidP="008E6291">
          <w:pPr>
            <w:tabs>
              <w:tab w:val="left" w:pos="1701"/>
            </w:tabs>
            <w:spacing w:after="0"/>
            <w:ind w:left="330"/>
            <w:rPr>
              <w:rFonts w:ascii="Cambria" w:hAnsi="Cambria"/>
              <w:sz w:val="16"/>
              <w:szCs w:val="16"/>
            </w:rPr>
          </w:pPr>
          <w:r w:rsidRPr="00B072C7">
            <w:rPr>
              <w:rFonts w:ascii="Cambria" w:hAnsi="Cambria"/>
              <w:sz w:val="16"/>
              <w:szCs w:val="16"/>
            </w:rPr>
            <w:t>tel. 84 627 37 05, 512 138 998</w:t>
          </w:r>
        </w:p>
        <w:p w14:paraId="0F3E44BB" w14:textId="77777777" w:rsidR="00331172" w:rsidRPr="00B072C7" w:rsidRDefault="00331172" w:rsidP="008E6291">
          <w:pPr>
            <w:tabs>
              <w:tab w:val="left" w:pos="1701"/>
            </w:tabs>
            <w:spacing w:after="0"/>
            <w:ind w:left="330"/>
            <w:rPr>
              <w:rFonts w:ascii="Cambria" w:hAnsi="Cambria"/>
              <w:sz w:val="16"/>
              <w:szCs w:val="16"/>
              <w:lang w:val="en-US"/>
            </w:rPr>
          </w:pPr>
          <w:r w:rsidRPr="00B072C7">
            <w:rPr>
              <w:rFonts w:ascii="Cambria" w:hAnsi="Cambria"/>
              <w:sz w:val="16"/>
              <w:szCs w:val="16"/>
              <w:lang w:val="en-US"/>
            </w:rPr>
            <w:t>e-mail: kontakt@doradztwoireklama.pl</w:t>
          </w:r>
        </w:p>
        <w:p w14:paraId="62DF7A85" w14:textId="77777777" w:rsidR="00331172" w:rsidRPr="00B072C7" w:rsidRDefault="00331172" w:rsidP="008E6291">
          <w:pPr>
            <w:tabs>
              <w:tab w:val="left" w:pos="1701"/>
            </w:tabs>
            <w:spacing w:after="0"/>
            <w:ind w:left="330"/>
            <w:rPr>
              <w:rFonts w:ascii="Cambria" w:hAnsi="Cambria"/>
              <w:sz w:val="16"/>
              <w:szCs w:val="16"/>
              <w:lang w:val="en-US"/>
            </w:rPr>
          </w:pPr>
          <w:r w:rsidRPr="00B072C7">
            <w:rPr>
              <w:rFonts w:ascii="Cambria" w:hAnsi="Cambria"/>
              <w:sz w:val="16"/>
              <w:szCs w:val="16"/>
              <w:lang w:val="en-US"/>
            </w:rPr>
            <w:t xml:space="preserve">www.doradztwoireklama.pl </w:t>
          </w:r>
        </w:p>
      </w:tc>
      <w:tc>
        <w:tcPr>
          <w:tcW w:w="1761" w:type="dxa"/>
          <w:tcBorders>
            <w:left w:val="nil"/>
          </w:tcBorders>
        </w:tcPr>
        <w:p w14:paraId="326C302F" w14:textId="77777777" w:rsidR="00331172" w:rsidRPr="001438CD" w:rsidRDefault="00331172" w:rsidP="00B856C8">
          <w:pPr>
            <w:tabs>
              <w:tab w:val="left" w:pos="1701"/>
            </w:tabs>
            <w:spacing w:after="0"/>
            <w:rPr>
              <w:rFonts w:ascii="Times New Roman" w:hAnsi="Times New Roman"/>
              <w:noProof/>
              <w:lang w:val="en-US" w:eastAsia="pl-PL"/>
            </w:rPr>
          </w:pPr>
        </w:p>
        <w:p w14:paraId="7B815C2E" w14:textId="77777777" w:rsidR="00331172" w:rsidRPr="00B072C7" w:rsidRDefault="00331172" w:rsidP="00B856C8">
          <w:pPr>
            <w:tabs>
              <w:tab w:val="left" w:pos="1701"/>
            </w:tabs>
            <w:spacing w:after="0"/>
            <w:rPr>
              <w:rFonts w:ascii="Times New Roman" w:hAnsi="Times New Roman"/>
              <w:b/>
              <w:sz w:val="16"/>
              <w:szCs w:val="16"/>
            </w:rPr>
          </w:pPr>
          <w:r>
            <w:rPr>
              <w:rFonts w:ascii="Times New Roman" w:hAnsi="Times New Roman"/>
              <w:noProof/>
              <w:lang w:eastAsia="pl-PL"/>
            </w:rPr>
            <w:drawing>
              <wp:inline distT="0" distB="0" distL="0" distR="0" wp14:anchorId="1BB2FA93" wp14:editId="3C438CBB">
                <wp:extent cx="701040" cy="327660"/>
                <wp:effectExtent l="0" t="0" r="3810" b="0"/>
                <wp:docPr id="53" name="Obraz 4" descr="Logo firmy DiR" title="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01040" cy="327660"/>
                        </a:xfrm>
                        <a:prstGeom prst="rect">
                          <a:avLst/>
                        </a:prstGeom>
                        <a:noFill/>
                        <a:ln>
                          <a:noFill/>
                        </a:ln>
                      </pic:spPr>
                    </pic:pic>
                  </a:graphicData>
                </a:graphic>
              </wp:inline>
            </w:drawing>
          </w:r>
        </w:p>
      </w:tc>
    </w:tr>
    <w:tr w:rsidR="00331172" w:rsidRPr="00B072C7" w14:paraId="6C11CD2C" w14:textId="77777777" w:rsidTr="008E6291">
      <w:trPr>
        <w:trHeight w:val="284"/>
        <w:jc w:val="center"/>
      </w:trPr>
      <w:tc>
        <w:tcPr>
          <w:tcW w:w="3369" w:type="dxa"/>
        </w:tcPr>
        <w:p w14:paraId="7F551A11" w14:textId="77777777" w:rsidR="00331172" w:rsidRPr="00B072C7" w:rsidRDefault="00331172" w:rsidP="008B1141">
          <w:pPr>
            <w:spacing w:after="0"/>
            <w:ind w:left="9"/>
            <w:rPr>
              <w:rFonts w:ascii="Cambria" w:hAnsi="Cambria"/>
              <w:b/>
              <w:sz w:val="16"/>
              <w:szCs w:val="16"/>
            </w:rPr>
          </w:pPr>
        </w:p>
      </w:tc>
      <w:tc>
        <w:tcPr>
          <w:tcW w:w="2861" w:type="dxa"/>
          <w:vAlign w:val="bottom"/>
        </w:tcPr>
        <w:p w14:paraId="7ED5F7B5" w14:textId="77777777" w:rsidR="00331172" w:rsidRPr="00B072C7" w:rsidRDefault="00331172" w:rsidP="008B1141">
          <w:pPr>
            <w:spacing w:after="0"/>
            <w:ind w:left="9"/>
            <w:rPr>
              <w:rFonts w:ascii="Cambria" w:hAnsi="Cambria"/>
              <w:b/>
              <w:sz w:val="16"/>
              <w:szCs w:val="16"/>
            </w:rPr>
          </w:pPr>
        </w:p>
      </w:tc>
      <w:tc>
        <w:tcPr>
          <w:tcW w:w="3273" w:type="dxa"/>
          <w:vAlign w:val="bottom"/>
        </w:tcPr>
        <w:p w14:paraId="718CCC91" w14:textId="77777777" w:rsidR="00331172" w:rsidRPr="00B072C7" w:rsidRDefault="00331172" w:rsidP="008B1141">
          <w:pPr>
            <w:tabs>
              <w:tab w:val="left" w:pos="809"/>
            </w:tabs>
            <w:spacing w:after="0"/>
            <w:ind w:left="383"/>
            <w:rPr>
              <w:rFonts w:ascii="Cambria" w:hAnsi="Cambria"/>
              <w:b/>
              <w:sz w:val="16"/>
              <w:szCs w:val="16"/>
            </w:rPr>
          </w:pPr>
        </w:p>
      </w:tc>
      <w:tc>
        <w:tcPr>
          <w:tcW w:w="1761" w:type="dxa"/>
          <w:tcBorders>
            <w:left w:val="nil"/>
          </w:tcBorders>
        </w:tcPr>
        <w:p w14:paraId="4190D395" w14:textId="77777777" w:rsidR="00331172" w:rsidRPr="002106C2" w:rsidRDefault="00331172" w:rsidP="00B856C8">
          <w:pPr>
            <w:tabs>
              <w:tab w:val="left" w:pos="1701"/>
            </w:tabs>
            <w:spacing w:after="0"/>
            <w:rPr>
              <w:rFonts w:ascii="Times New Roman" w:hAnsi="Times New Roman"/>
              <w:b/>
              <w:sz w:val="16"/>
              <w:szCs w:val="16"/>
            </w:rPr>
          </w:pPr>
        </w:p>
      </w:tc>
    </w:tr>
  </w:tbl>
  <w:p w14:paraId="01F90D38" w14:textId="77777777" w:rsidR="00331172" w:rsidRDefault="00331172">
    <w:pPr>
      <w:pStyle w:val="Stopk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554F1A" w14:textId="77777777" w:rsidR="00331172" w:rsidRDefault="00331172">
    <w:pPr>
      <w:pStyle w:val="Stopka"/>
      <w:jc w:val="right"/>
    </w:pPr>
  </w:p>
  <w:tbl>
    <w:tblPr>
      <w:tblW w:w="6547" w:type="dxa"/>
      <w:tblInd w:w="1384" w:type="dxa"/>
      <w:tblLook w:val="01E0" w:firstRow="1" w:lastRow="1" w:firstColumn="1" w:lastColumn="1" w:noHBand="0" w:noVBand="0"/>
    </w:tblPr>
    <w:tblGrid>
      <w:gridCol w:w="936"/>
      <w:gridCol w:w="5611"/>
    </w:tblGrid>
    <w:tr w:rsidR="00331172" w:rsidRPr="00B072C7" w14:paraId="7311A1CE" w14:textId="77777777" w:rsidTr="00AA47F5">
      <w:trPr>
        <w:trHeight w:val="174"/>
      </w:trPr>
      <w:tc>
        <w:tcPr>
          <w:tcW w:w="930" w:type="dxa"/>
        </w:tcPr>
        <w:p w14:paraId="0DC86194" w14:textId="77777777" w:rsidR="00331172" w:rsidRPr="00B072C7" w:rsidRDefault="00331172" w:rsidP="00AA47F5">
          <w:pPr>
            <w:tabs>
              <w:tab w:val="left" w:pos="1701"/>
            </w:tabs>
            <w:jc w:val="center"/>
            <w:rPr>
              <w:rFonts w:ascii="Cambria" w:hAnsi="Cambria"/>
              <w:sz w:val="16"/>
              <w:szCs w:val="16"/>
            </w:rPr>
          </w:pPr>
          <w:r>
            <w:rPr>
              <w:rFonts w:ascii="Times New Roman" w:hAnsi="Times New Roman"/>
              <w:noProof/>
              <w:lang w:eastAsia="pl-PL"/>
            </w:rPr>
            <w:drawing>
              <wp:inline distT="0" distB="0" distL="0" distR="0" wp14:anchorId="067AA5AC" wp14:editId="2A3272C1">
                <wp:extent cx="449580" cy="213360"/>
                <wp:effectExtent l="0" t="0" r="7620" b="0"/>
                <wp:docPr id="54" name="Obraz 28" descr="Logo firmy DiR" title="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9580" cy="213360"/>
                        </a:xfrm>
                        <a:prstGeom prst="rect">
                          <a:avLst/>
                        </a:prstGeom>
                        <a:noFill/>
                        <a:ln>
                          <a:noFill/>
                        </a:ln>
                      </pic:spPr>
                    </pic:pic>
                  </a:graphicData>
                </a:graphic>
              </wp:inline>
            </w:drawing>
          </w:r>
        </w:p>
      </w:tc>
      <w:tc>
        <w:tcPr>
          <w:tcW w:w="5617" w:type="dxa"/>
          <w:vAlign w:val="center"/>
        </w:tcPr>
        <w:p w14:paraId="5B542908" w14:textId="77777777" w:rsidR="00331172" w:rsidRDefault="00331172" w:rsidP="00AA47F5">
          <w:pPr>
            <w:tabs>
              <w:tab w:val="left" w:pos="1701"/>
            </w:tabs>
            <w:spacing w:after="0"/>
            <w:jc w:val="center"/>
            <w:rPr>
              <w:rFonts w:ascii="Cambria" w:hAnsi="Cambria"/>
              <w:noProof/>
              <w:sz w:val="16"/>
              <w:szCs w:val="18"/>
            </w:rPr>
          </w:pPr>
          <w:r>
            <w:rPr>
              <w:rFonts w:ascii="Cambria" w:hAnsi="Cambria"/>
              <w:noProof/>
              <w:sz w:val="16"/>
              <w:szCs w:val="18"/>
            </w:rPr>
            <w:t>Gminny Program Rewitalizacji Gminy Rudnik na lata 2024-2030</w:t>
          </w:r>
        </w:p>
        <w:p w14:paraId="46B6EF93" w14:textId="77777777" w:rsidR="00331172" w:rsidRPr="00B072C7" w:rsidRDefault="00331172" w:rsidP="00AA47F5">
          <w:pPr>
            <w:tabs>
              <w:tab w:val="left" w:pos="1701"/>
            </w:tabs>
            <w:spacing w:after="0"/>
            <w:jc w:val="center"/>
            <w:rPr>
              <w:rFonts w:ascii="Times New Roman" w:hAnsi="Times New Roman"/>
              <w:sz w:val="16"/>
              <w:szCs w:val="16"/>
            </w:rPr>
          </w:pPr>
          <w:r>
            <w:rPr>
              <w:rFonts w:ascii="Cambria" w:hAnsi="Cambria"/>
              <w:noProof/>
              <w:sz w:val="16"/>
              <w:szCs w:val="18"/>
            </w:rPr>
            <w:t xml:space="preserve"> -opracowany</w:t>
          </w:r>
          <w:r w:rsidRPr="00B072C7">
            <w:rPr>
              <w:rFonts w:ascii="Cambria" w:hAnsi="Cambria"/>
              <w:noProof/>
              <w:sz w:val="16"/>
              <w:szCs w:val="18"/>
            </w:rPr>
            <w:t xml:space="preserve"> przez Doradztwo i Reklama Sp. z o.o.</w:t>
          </w:r>
        </w:p>
      </w:tc>
    </w:tr>
  </w:tbl>
  <w:p w14:paraId="06796003" w14:textId="77777777" w:rsidR="00331172" w:rsidRDefault="00331172" w:rsidP="00406456">
    <w:pPr>
      <w:pStyle w:val="Stopka"/>
    </w:pPr>
  </w:p>
  <w:p w14:paraId="79651672" w14:textId="77777777" w:rsidR="00331172" w:rsidRDefault="00331172">
    <w:pPr>
      <w:pStyle w:val="Stopka"/>
      <w:jc w:val="right"/>
    </w:pPr>
  </w:p>
  <w:p w14:paraId="361B1EEE" w14:textId="77777777" w:rsidR="00331172" w:rsidRDefault="00331172">
    <w:pPr>
      <w:pStyle w:val="Stopka"/>
      <w:jc w:val="right"/>
    </w:pPr>
    <w:r>
      <w:t xml:space="preserve">Strona </w:t>
    </w:r>
    <w:r>
      <w:rPr>
        <w:b/>
        <w:bCs/>
        <w:sz w:val="24"/>
        <w:szCs w:val="24"/>
      </w:rPr>
      <w:fldChar w:fldCharType="begin"/>
    </w:r>
    <w:r>
      <w:rPr>
        <w:b/>
        <w:bCs/>
      </w:rPr>
      <w:instrText>PAGE</w:instrText>
    </w:r>
    <w:r>
      <w:rPr>
        <w:b/>
        <w:bCs/>
        <w:sz w:val="24"/>
        <w:szCs w:val="24"/>
      </w:rPr>
      <w:fldChar w:fldCharType="separate"/>
    </w:r>
    <w:r w:rsidR="00D455D9">
      <w:rPr>
        <w:b/>
        <w:bCs/>
        <w:noProof/>
      </w:rPr>
      <w:t>228</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sidR="00D455D9">
      <w:rPr>
        <w:b/>
        <w:bCs/>
        <w:noProof/>
      </w:rPr>
      <w:t>307</w:t>
    </w:r>
    <w:r>
      <w:rPr>
        <w:b/>
        <w:bCs/>
        <w:sz w:val="24"/>
        <w:szCs w:val="24"/>
      </w:rPr>
      <w:fldChar w:fldCharType="end"/>
    </w:r>
  </w:p>
  <w:p w14:paraId="497E72B1" w14:textId="77777777" w:rsidR="00331172" w:rsidRDefault="00331172">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2083" w:type="dxa"/>
      <w:jc w:val="center"/>
      <w:tblLook w:val="01E0" w:firstRow="1" w:lastRow="1" w:firstColumn="1" w:lastColumn="1" w:noHBand="0" w:noVBand="0"/>
    </w:tblPr>
    <w:tblGrid>
      <w:gridCol w:w="492"/>
      <w:gridCol w:w="2278"/>
      <w:gridCol w:w="195"/>
      <w:gridCol w:w="2313"/>
      <w:gridCol w:w="686"/>
      <w:gridCol w:w="3382"/>
      <w:gridCol w:w="788"/>
      <w:gridCol w:w="538"/>
      <w:gridCol w:w="1411"/>
    </w:tblGrid>
    <w:tr w:rsidR="00331172" w:rsidRPr="00B072C7" w14:paraId="7E9F0B10" w14:textId="77777777" w:rsidTr="00BD7994">
      <w:trPr>
        <w:trHeight w:val="284"/>
        <w:jc w:val="center"/>
      </w:trPr>
      <w:tc>
        <w:tcPr>
          <w:tcW w:w="2965" w:type="dxa"/>
          <w:gridSpan w:val="3"/>
        </w:tcPr>
        <w:p w14:paraId="6DD23015" w14:textId="77777777" w:rsidR="00331172" w:rsidRPr="00B072C7" w:rsidRDefault="00331172" w:rsidP="00310AB4">
          <w:pPr>
            <w:spacing w:after="0"/>
            <w:ind w:left="9"/>
            <w:rPr>
              <w:rFonts w:ascii="Cambria" w:hAnsi="Cambria"/>
              <w:b/>
              <w:sz w:val="16"/>
              <w:szCs w:val="16"/>
            </w:rPr>
          </w:pPr>
        </w:p>
      </w:tc>
      <w:tc>
        <w:tcPr>
          <w:tcW w:w="2999" w:type="dxa"/>
          <w:gridSpan w:val="2"/>
          <w:vAlign w:val="bottom"/>
        </w:tcPr>
        <w:p w14:paraId="338B8DD1" w14:textId="77777777" w:rsidR="00331172" w:rsidRPr="00B072C7" w:rsidRDefault="00331172" w:rsidP="00310AB4">
          <w:pPr>
            <w:spacing w:after="0"/>
            <w:ind w:left="9"/>
            <w:rPr>
              <w:rFonts w:ascii="Cambria" w:hAnsi="Cambria"/>
              <w:b/>
              <w:sz w:val="16"/>
              <w:szCs w:val="16"/>
            </w:rPr>
          </w:pPr>
          <w:r w:rsidRPr="00B072C7">
            <w:rPr>
              <w:rFonts w:ascii="Cambria" w:hAnsi="Cambria"/>
              <w:b/>
              <w:sz w:val="16"/>
              <w:szCs w:val="16"/>
            </w:rPr>
            <w:t>ZLECENIODAWCA</w:t>
          </w:r>
        </w:p>
      </w:tc>
      <w:tc>
        <w:tcPr>
          <w:tcW w:w="4170" w:type="dxa"/>
          <w:gridSpan w:val="2"/>
          <w:vAlign w:val="bottom"/>
        </w:tcPr>
        <w:p w14:paraId="0BCC4BE4" w14:textId="77777777" w:rsidR="00331172" w:rsidRPr="00B072C7" w:rsidRDefault="00331172" w:rsidP="00310AB4">
          <w:pPr>
            <w:tabs>
              <w:tab w:val="left" w:pos="809"/>
            </w:tabs>
            <w:spacing w:after="0"/>
            <w:ind w:left="383"/>
            <w:rPr>
              <w:rFonts w:ascii="Cambria" w:hAnsi="Cambria"/>
              <w:b/>
              <w:sz w:val="16"/>
              <w:szCs w:val="16"/>
            </w:rPr>
          </w:pPr>
          <w:r w:rsidRPr="00B072C7">
            <w:rPr>
              <w:rFonts w:ascii="Cambria" w:hAnsi="Cambria"/>
              <w:b/>
              <w:sz w:val="16"/>
              <w:szCs w:val="16"/>
            </w:rPr>
            <w:t xml:space="preserve">WYKONAWCA </w:t>
          </w:r>
        </w:p>
      </w:tc>
      <w:tc>
        <w:tcPr>
          <w:tcW w:w="1949" w:type="dxa"/>
          <w:gridSpan w:val="2"/>
          <w:tcBorders>
            <w:left w:val="nil"/>
          </w:tcBorders>
        </w:tcPr>
        <w:p w14:paraId="37882FD0" w14:textId="77777777" w:rsidR="00331172" w:rsidRPr="00B072C7" w:rsidRDefault="00331172" w:rsidP="00310AB4">
          <w:pPr>
            <w:tabs>
              <w:tab w:val="left" w:pos="1701"/>
            </w:tabs>
            <w:spacing w:after="0"/>
            <w:rPr>
              <w:rFonts w:ascii="Times New Roman" w:hAnsi="Times New Roman"/>
              <w:b/>
              <w:sz w:val="16"/>
              <w:szCs w:val="16"/>
            </w:rPr>
          </w:pPr>
        </w:p>
      </w:tc>
    </w:tr>
    <w:tr w:rsidR="00331172" w:rsidRPr="00B072C7" w14:paraId="1055B948" w14:textId="77777777" w:rsidTr="00BD7994">
      <w:trPr>
        <w:gridBefore w:val="1"/>
        <w:gridAfter w:val="1"/>
        <w:wBefore w:w="492" w:type="dxa"/>
        <w:wAfter w:w="1411" w:type="dxa"/>
        <w:trHeight w:val="1661"/>
        <w:jc w:val="center"/>
      </w:trPr>
      <w:tc>
        <w:tcPr>
          <w:tcW w:w="2278" w:type="dxa"/>
          <w:vAlign w:val="center"/>
        </w:tcPr>
        <w:p w14:paraId="3678501C" w14:textId="77777777" w:rsidR="00331172" w:rsidRPr="00B023BE" w:rsidRDefault="00331172" w:rsidP="00583A45">
          <w:pPr>
            <w:autoSpaceDE w:val="0"/>
            <w:autoSpaceDN w:val="0"/>
            <w:adjustRightInd w:val="0"/>
            <w:spacing w:after="0" w:line="240" w:lineRule="auto"/>
            <w:ind w:left="682" w:hanging="9"/>
            <w:jc w:val="center"/>
            <w:rPr>
              <w:rFonts w:ascii="Cambria" w:hAnsi="Cambria"/>
              <w:sz w:val="16"/>
              <w:szCs w:val="16"/>
            </w:rPr>
          </w:pPr>
          <w:r>
            <w:rPr>
              <w:noProof/>
              <w:lang w:eastAsia="pl-PL"/>
            </w:rPr>
            <w:drawing>
              <wp:inline distT="0" distB="0" distL="0" distR="0" wp14:anchorId="6C692396" wp14:editId="18872AA7">
                <wp:extent cx="670560" cy="739140"/>
                <wp:effectExtent l="0" t="0" r="0" b="0"/>
                <wp:docPr id="55" name="Obraz 105" descr="Plik:POL gmina Mircze COA.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5" descr="Plik:POL gmina Mircze COA.sv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0560" cy="739140"/>
                        </a:xfrm>
                        <a:prstGeom prst="rect">
                          <a:avLst/>
                        </a:prstGeom>
                        <a:noFill/>
                        <a:ln>
                          <a:noFill/>
                        </a:ln>
                      </pic:spPr>
                    </pic:pic>
                  </a:graphicData>
                </a:graphic>
              </wp:inline>
            </w:drawing>
          </w:r>
        </w:p>
      </w:tc>
      <w:tc>
        <w:tcPr>
          <w:tcW w:w="2508" w:type="dxa"/>
          <w:gridSpan w:val="2"/>
          <w:vAlign w:val="center"/>
        </w:tcPr>
        <w:p w14:paraId="40A62035" w14:textId="77777777" w:rsidR="00331172" w:rsidRPr="00B06BE9" w:rsidRDefault="00331172" w:rsidP="00583A45">
          <w:pPr>
            <w:autoSpaceDE w:val="0"/>
            <w:autoSpaceDN w:val="0"/>
            <w:adjustRightInd w:val="0"/>
            <w:spacing w:after="0" w:line="240" w:lineRule="auto"/>
            <w:ind w:left="189" w:hanging="9"/>
            <w:rPr>
              <w:rFonts w:ascii="Cambria" w:hAnsi="Cambria"/>
              <w:sz w:val="16"/>
              <w:szCs w:val="16"/>
            </w:rPr>
          </w:pPr>
          <w:r w:rsidRPr="00B06BE9">
            <w:rPr>
              <w:rFonts w:ascii="Cambria" w:hAnsi="Cambria"/>
              <w:sz w:val="16"/>
              <w:szCs w:val="16"/>
            </w:rPr>
            <w:t>Gmina Mircze</w:t>
          </w:r>
        </w:p>
        <w:p w14:paraId="402E6985" w14:textId="77777777" w:rsidR="00331172" w:rsidRPr="00B06BE9" w:rsidRDefault="00331172" w:rsidP="00583A45">
          <w:pPr>
            <w:autoSpaceDE w:val="0"/>
            <w:autoSpaceDN w:val="0"/>
            <w:adjustRightInd w:val="0"/>
            <w:spacing w:after="0" w:line="240" w:lineRule="auto"/>
            <w:ind w:left="189" w:hanging="9"/>
            <w:rPr>
              <w:rFonts w:ascii="Cambria" w:hAnsi="Cambria"/>
              <w:sz w:val="16"/>
              <w:szCs w:val="16"/>
            </w:rPr>
          </w:pPr>
          <w:r w:rsidRPr="00B06BE9">
            <w:rPr>
              <w:rFonts w:ascii="Cambria" w:hAnsi="Cambria"/>
              <w:sz w:val="16"/>
              <w:szCs w:val="16"/>
            </w:rPr>
            <w:t>ul. Kryłowska 20</w:t>
          </w:r>
        </w:p>
        <w:p w14:paraId="4F92EC1B" w14:textId="77777777" w:rsidR="00331172" w:rsidRPr="00B06BE9" w:rsidRDefault="00331172" w:rsidP="00583A45">
          <w:pPr>
            <w:autoSpaceDE w:val="0"/>
            <w:autoSpaceDN w:val="0"/>
            <w:adjustRightInd w:val="0"/>
            <w:spacing w:after="0" w:line="240" w:lineRule="auto"/>
            <w:ind w:left="189" w:hanging="9"/>
            <w:rPr>
              <w:rFonts w:ascii="Cambria" w:hAnsi="Cambria"/>
              <w:sz w:val="16"/>
              <w:szCs w:val="16"/>
            </w:rPr>
          </w:pPr>
          <w:r w:rsidRPr="00B06BE9">
            <w:rPr>
              <w:rFonts w:ascii="Cambria" w:hAnsi="Cambria"/>
              <w:sz w:val="16"/>
              <w:szCs w:val="16"/>
            </w:rPr>
            <w:t>22-530 Mircze</w:t>
          </w:r>
        </w:p>
        <w:p w14:paraId="5278AB03" w14:textId="77777777" w:rsidR="00331172" w:rsidRPr="001438CD" w:rsidRDefault="00331172" w:rsidP="00583A45">
          <w:pPr>
            <w:autoSpaceDE w:val="0"/>
            <w:autoSpaceDN w:val="0"/>
            <w:adjustRightInd w:val="0"/>
            <w:spacing w:after="0" w:line="240" w:lineRule="auto"/>
            <w:ind w:left="189" w:hanging="9"/>
            <w:rPr>
              <w:rFonts w:ascii="Cambria" w:hAnsi="Cambria"/>
              <w:sz w:val="16"/>
              <w:szCs w:val="16"/>
              <w:lang w:val="en-US"/>
            </w:rPr>
          </w:pPr>
          <w:r w:rsidRPr="00B06BE9">
            <w:rPr>
              <w:rFonts w:ascii="Cambria" w:hAnsi="Cambria"/>
              <w:sz w:val="16"/>
              <w:szCs w:val="16"/>
            </w:rPr>
            <w:t xml:space="preserve">tel.  </w:t>
          </w:r>
          <w:r w:rsidRPr="001438CD">
            <w:rPr>
              <w:rFonts w:ascii="Cambria" w:hAnsi="Cambria"/>
              <w:sz w:val="16"/>
              <w:szCs w:val="16"/>
              <w:lang w:val="en-US"/>
            </w:rPr>
            <w:t>(84) 651 90 15</w:t>
          </w:r>
        </w:p>
        <w:p w14:paraId="7A457ECF" w14:textId="77777777" w:rsidR="00331172" w:rsidRPr="001438CD" w:rsidRDefault="00331172" w:rsidP="00583A45">
          <w:pPr>
            <w:autoSpaceDE w:val="0"/>
            <w:autoSpaceDN w:val="0"/>
            <w:adjustRightInd w:val="0"/>
            <w:spacing w:after="0" w:line="240" w:lineRule="auto"/>
            <w:ind w:left="189" w:hanging="9"/>
            <w:rPr>
              <w:rFonts w:ascii="Cambria" w:hAnsi="Cambria"/>
              <w:sz w:val="16"/>
              <w:szCs w:val="16"/>
              <w:lang w:val="en-US"/>
            </w:rPr>
          </w:pPr>
          <w:r w:rsidRPr="001438CD">
            <w:rPr>
              <w:rFonts w:ascii="Cambria" w:hAnsi="Cambria"/>
              <w:sz w:val="16"/>
              <w:szCs w:val="16"/>
              <w:lang w:val="en-US"/>
            </w:rPr>
            <w:t>e-mail: gmina@mircze.pl</w:t>
          </w:r>
        </w:p>
        <w:p w14:paraId="571EBA8B" w14:textId="77777777" w:rsidR="00331172" w:rsidRPr="008848FC" w:rsidRDefault="00331172" w:rsidP="00583A45">
          <w:pPr>
            <w:tabs>
              <w:tab w:val="left" w:pos="1701"/>
            </w:tabs>
            <w:spacing w:after="0"/>
            <w:ind w:left="189"/>
            <w:rPr>
              <w:rFonts w:ascii="Cambria" w:hAnsi="Cambria"/>
              <w:sz w:val="16"/>
              <w:szCs w:val="16"/>
              <w:lang w:val="en-US"/>
            </w:rPr>
          </w:pPr>
          <w:r w:rsidRPr="001438CD">
            <w:rPr>
              <w:rFonts w:ascii="Cambria" w:hAnsi="Cambria"/>
              <w:sz w:val="16"/>
              <w:szCs w:val="16"/>
              <w:lang w:val="en-US"/>
            </w:rPr>
            <w:t xml:space="preserve"> www.mircze.pl</w:t>
          </w:r>
        </w:p>
      </w:tc>
      <w:tc>
        <w:tcPr>
          <w:tcW w:w="4068" w:type="dxa"/>
          <w:gridSpan w:val="2"/>
          <w:vAlign w:val="center"/>
        </w:tcPr>
        <w:p w14:paraId="50E73D56" w14:textId="77777777" w:rsidR="00331172" w:rsidRPr="00B072C7" w:rsidRDefault="00331172" w:rsidP="00310AB4">
          <w:pPr>
            <w:tabs>
              <w:tab w:val="left" w:pos="1701"/>
            </w:tabs>
            <w:spacing w:after="0"/>
            <w:ind w:left="1069"/>
            <w:rPr>
              <w:rFonts w:ascii="Cambria" w:hAnsi="Cambria"/>
              <w:sz w:val="16"/>
              <w:szCs w:val="16"/>
            </w:rPr>
          </w:pPr>
          <w:r w:rsidRPr="00B072C7">
            <w:rPr>
              <w:rFonts w:ascii="Cambria" w:hAnsi="Cambria"/>
              <w:sz w:val="16"/>
              <w:szCs w:val="16"/>
            </w:rPr>
            <w:t>Doradztwo i Reklama Sp. z o.o.</w:t>
          </w:r>
        </w:p>
        <w:p w14:paraId="5228FA16" w14:textId="77777777" w:rsidR="00331172" w:rsidRPr="00B072C7" w:rsidRDefault="00331172" w:rsidP="00310AB4">
          <w:pPr>
            <w:tabs>
              <w:tab w:val="left" w:pos="1701"/>
            </w:tabs>
            <w:spacing w:after="0"/>
            <w:ind w:left="1069"/>
            <w:rPr>
              <w:rFonts w:ascii="Cambria" w:hAnsi="Cambria"/>
              <w:sz w:val="16"/>
              <w:szCs w:val="16"/>
            </w:rPr>
          </w:pPr>
          <w:r w:rsidRPr="00B072C7">
            <w:rPr>
              <w:rFonts w:ascii="Cambria" w:hAnsi="Cambria"/>
              <w:sz w:val="16"/>
              <w:szCs w:val="16"/>
            </w:rPr>
            <w:t>ul. Prymasa S. Wyszyńskiego 4</w:t>
          </w:r>
        </w:p>
        <w:p w14:paraId="090F02C6" w14:textId="77777777" w:rsidR="00331172" w:rsidRPr="00B072C7" w:rsidRDefault="00331172" w:rsidP="00310AB4">
          <w:pPr>
            <w:tabs>
              <w:tab w:val="left" w:pos="1701"/>
            </w:tabs>
            <w:spacing w:after="0"/>
            <w:ind w:left="1069"/>
            <w:rPr>
              <w:rFonts w:ascii="Cambria" w:hAnsi="Cambria"/>
              <w:sz w:val="16"/>
              <w:szCs w:val="16"/>
            </w:rPr>
          </w:pPr>
          <w:r w:rsidRPr="00B072C7">
            <w:rPr>
              <w:rFonts w:ascii="Cambria" w:hAnsi="Cambria"/>
              <w:sz w:val="16"/>
              <w:szCs w:val="16"/>
            </w:rPr>
            <w:t>22-400 Zamość</w:t>
          </w:r>
        </w:p>
        <w:p w14:paraId="1FEA252C" w14:textId="77777777" w:rsidR="00331172" w:rsidRPr="00B072C7" w:rsidRDefault="00331172" w:rsidP="00310AB4">
          <w:pPr>
            <w:tabs>
              <w:tab w:val="left" w:pos="1701"/>
            </w:tabs>
            <w:spacing w:after="0"/>
            <w:ind w:left="1069"/>
            <w:rPr>
              <w:rFonts w:ascii="Cambria" w:hAnsi="Cambria"/>
              <w:sz w:val="16"/>
              <w:szCs w:val="16"/>
            </w:rPr>
          </w:pPr>
          <w:r w:rsidRPr="00B072C7">
            <w:rPr>
              <w:rFonts w:ascii="Cambria" w:hAnsi="Cambria"/>
              <w:sz w:val="16"/>
              <w:szCs w:val="16"/>
            </w:rPr>
            <w:t>tel. 84 627 37 05, 512 138 998</w:t>
          </w:r>
        </w:p>
        <w:p w14:paraId="74A0C825" w14:textId="77777777" w:rsidR="00331172" w:rsidRPr="00B072C7" w:rsidRDefault="00331172" w:rsidP="00310AB4">
          <w:pPr>
            <w:tabs>
              <w:tab w:val="left" w:pos="1701"/>
            </w:tabs>
            <w:spacing w:after="0"/>
            <w:ind w:left="1069"/>
            <w:rPr>
              <w:rFonts w:ascii="Cambria" w:hAnsi="Cambria"/>
              <w:sz w:val="16"/>
              <w:szCs w:val="16"/>
              <w:lang w:val="en-US"/>
            </w:rPr>
          </w:pPr>
          <w:r w:rsidRPr="00B072C7">
            <w:rPr>
              <w:rFonts w:ascii="Cambria" w:hAnsi="Cambria"/>
              <w:sz w:val="16"/>
              <w:szCs w:val="16"/>
              <w:lang w:val="en-US"/>
            </w:rPr>
            <w:t>e-mail: kontakt@doradztwoireklama.pl</w:t>
          </w:r>
        </w:p>
        <w:p w14:paraId="572B385D" w14:textId="77777777" w:rsidR="00331172" w:rsidRPr="00B072C7" w:rsidRDefault="00331172" w:rsidP="00310AB4">
          <w:pPr>
            <w:tabs>
              <w:tab w:val="left" w:pos="1701"/>
            </w:tabs>
            <w:spacing w:after="0"/>
            <w:ind w:left="1069"/>
            <w:rPr>
              <w:rFonts w:ascii="Cambria" w:hAnsi="Cambria"/>
              <w:sz w:val="16"/>
              <w:szCs w:val="16"/>
              <w:lang w:val="en-US"/>
            </w:rPr>
          </w:pPr>
          <w:r w:rsidRPr="00B072C7">
            <w:rPr>
              <w:rFonts w:ascii="Cambria" w:hAnsi="Cambria"/>
              <w:sz w:val="16"/>
              <w:szCs w:val="16"/>
              <w:lang w:val="en-US"/>
            </w:rPr>
            <w:t xml:space="preserve">www.doradztwoireklama.pl </w:t>
          </w:r>
        </w:p>
      </w:tc>
      <w:tc>
        <w:tcPr>
          <w:tcW w:w="1326" w:type="dxa"/>
          <w:gridSpan w:val="2"/>
          <w:tcBorders>
            <w:left w:val="nil"/>
          </w:tcBorders>
          <w:vAlign w:val="center"/>
        </w:tcPr>
        <w:p w14:paraId="301E2A9E" w14:textId="77777777" w:rsidR="00331172" w:rsidRPr="00B072C7" w:rsidRDefault="00331172" w:rsidP="00310AB4">
          <w:pPr>
            <w:tabs>
              <w:tab w:val="left" w:pos="1701"/>
            </w:tabs>
            <w:spacing w:after="0"/>
            <w:jc w:val="center"/>
            <w:rPr>
              <w:rFonts w:ascii="Georgia" w:hAnsi="Georgia"/>
              <w:sz w:val="16"/>
              <w:szCs w:val="16"/>
            </w:rPr>
          </w:pPr>
          <w:r>
            <w:rPr>
              <w:rFonts w:ascii="Times New Roman" w:hAnsi="Times New Roman"/>
              <w:noProof/>
              <w:lang w:eastAsia="pl-PL"/>
            </w:rPr>
            <w:drawing>
              <wp:inline distT="0" distB="0" distL="0" distR="0" wp14:anchorId="147C1792" wp14:editId="77A0F9C7">
                <wp:extent cx="701040" cy="327660"/>
                <wp:effectExtent l="0" t="0" r="0" b="0"/>
                <wp:docPr id="5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1040" cy="327660"/>
                        </a:xfrm>
                        <a:prstGeom prst="rect">
                          <a:avLst/>
                        </a:prstGeom>
                        <a:noFill/>
                        <a:ln>
                          <a:noFill/>
                        </a:ln>
                      </pic:spPr>
                    </pic:pic>
                  </a:graphicData>
                </a:graphic>
              </wp:inline>
            </w:drawing>
          </w:r>
        </w:p>
      </w:tc>
    </w:tr>
  </w:tbl>
  <w:p w14:paraId="43B1B661" w14:textId="77777777" w:rsidR="00331172" w:rsidRDefault="00331172">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36A756" w14:textId="77777777" w:rsidR="00136632" w:rsidRDefault="00136632" w:rsidP="00E83D5F">
      <w:pPr>
        <w:spacing w:after="0" w:line="240" w:lineRule="auto"/>
      </w:pPr>
      <w:r>
        <w:separator/>
      </w:r>
    </w:p>
  </w:footnote>
  <w:footnote w:type="continuationSeparator" w:id="0">
    <w:p w14:paraId="5A0CF85F" w14:textId="77777777" w:rsidR="00136632" w:rsidRDefault="00136632" w:rsidP="00E83D5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F"/>
    <w:multiLevelType w:val="multilevel"/>
    <w:tmpl w:val="62444E4E"/>
    <w:lvl w:ilvl="0">
      <w:start w:val="1"/>
      <w:numFmt w:val="bullet"/>
      <w:lvlText w:val=""/>
      <w:lvlJc w:val="left"/>
      <w:pPr>
        <w:tabs>
          <w:tab w:val="num" w:pos="720"/>
        </w:tabs>
        <w:ind w:left="720" w:hanging="360"/>
      </w:pPr>
      <w:rPr>
        <w:rFonts w:ascii="Wingdings" w:hAnsi="Wingdings" w:hint="default"/>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nsid w:val="00696F9D"/>
    <w:multiLevelType w:val="hybridMultilevel"/>
    <w:tmpl w:val="269A4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5890A70"/>
    <w:multiLevelType w:val="hybridMultilevel"/>
    <w:tmpl w:val="67DE4702"/>
    <w:lvl w:ilvl="0" w:tplc="F49E0F6E">
      <w:start w:val="1"/>
      <w:numFmt w:val="decimal"/>
      <w:lvlText w:val="%1."/>
      <w:lvlJc w:val="left"/>
      <w:pPr>
        <w:ind w:left="426" w:hanging="360"/>
      </w:pPr>
      <w:rPr>
        <w:rFonts w:hint="default"/>
      </w:rPr>
    </w:lvl>
    <w:lvl w:ilvl="1" w:tplc="04150019">
      <w:start w:val="1"/>
      <w:numFmt w:val="lowerLetter"/>
      <w:lvlText w:val="%2."/>
      <w:lvlJc w:val="left"/>
      <w:pPr>
        <w:ind w:left="1146" w:hanging="360"/>
      </w:pPr>
    </w:lvl>
    <w:lvl w:ilvl="2" w:tplc="0415001B" w:tentative="1">
      <w:start w:val="1"/>
      <w:numFmt w:val="lowerRoman"/>
      <w:lvlText w:val="%3."/>
      <w:lvlJc w:val="right"/>
      <w:pPr>
        <w:ind w:left="1866" w:hanging="180"/>
      </w:pPr>
    </w:lvl>
    <w:lvl w:ilvl="3" w:tplc="0415000F" w:tentative="1">
      <w:start w:val="1"/>
      <w:numFmt w:val="decimal"/>
      <w:lvlText w:val="%4."/>
      <w:lvlJc w:val="left"/>
      <w:pPr>
        <w:ind w:left="2586" w:hanging="360"/>
      </w:pPr>
    </w:lvl>
    <w:lvl w:ilvl="4" w:tplc="04150019" w:tentative="1">
      <w:start w:val="1"/>
      <w:numFmt w:val="lowerLetter"/>
      <w:lvlText w:val="%5."/>
      <w:lvlJc w:val="left"/>
      <w:pPr>
        <w:ind w:left="3306" w:hanging="360"/>
      </w:pPr>
    </w:lvl>
    <w:lvl w:ilvl="5" w:tplc="0415001B" w:tentative="1">
      <w:start w:val="1"/>
      <w:numFmt w:val="lowerRoman"/>
      <w:lvlText w:val="%6."/>
      <w:lvlJc w:val="right"/>
      <w:pPr>
        <w:ind w:left="4026" w:hanging="180"/>
      </w:pPr>
    </w:lvl>
    <w:lvl w:ilvl="6" w:tplc="0415000F" w:tentative="1">
      <w:start w:val="1"/>
      <w:numFmt w:val="decimal"/>
      <w:lvlText w:val="%7."/>
      <w:lvlJc w:val="left"/>
      <w:pPr>
        <w:ind w:left="4746" w:hanging="360"/>
      </w:pPr>
    </w:lvl>
    <w:lvl w:ilvl="7" w:tplc="04150019" w:tentative="1">
      <w:start w:val="1"/>
      <w:numFmt w:val="lowerLetter"/>
      <w:lvlText w:val="%8."/>
      <w:lvlJc w:val="left"/>
      <w:pPr>
        <w:ind w:left="5466" w:hanging="360"/>
      </w:pPr>
    </w:lvl>
    <w:lvl w:ilvl="8" w:tplc="0415001B" w:tentative="1">
      <w:start w:val="1"/>
      <w:numFmt w:val="lowerRoman"/>
      <w:lvlText w:val="%9."/>
      <w:lvlJc w:val="right"/>
      <w:pPr>
        <w:ind w:left="6186" w:hanging="180"/>
      </w:pPr>
    </w:lvl>
  </w:abstractNum>
  <w:abstractNum w:abstractNumId="3">
    <w:nsid w:val="06B32BAA"/>
    <w:multiLevelType w:val="hybridMultilevel"/>
    <w:tmpl w:val="8F589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6BA2CB3"/>
    <w:multiLevelType w:val="hybridMultilevel"/>
    <w:tmpl w:val="F6FA58D2"/>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
    <w:nsid w:val="06C44BC1"/>
    <w:multiLevelType w:val="hybridMultilevel"/>
    <w:tmpl w:val="E9F4F4C4"/>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
    <w:nsid w:val="089D1BCE"/>
    <w:multiLevelType w:val="hybridMultilevel"/>
    <w:tmpl w:val="16F07012"/>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7">
    <w:nsid w:val="08AF5E39"/>
    <w:multiLevelType w:val="hybridMultilevel"/>
    <w:tmpl w:val="423ED330"/>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0B630145"/>
    <w:multiLevelType w:val="hybridMultilevel"/>
    <w:tmpl w:val="CB3429DA"/>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nsid w:val="0CDB6589"/>
    <w:multiLevelType w:val="hybridMultilevel"/>
    <w:tmpl w:val="2788E822"/>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nsid w:val="0FCD55FE"/>
    <w:multiLevelType w:val="hybridMultilevel"/>
    <w:tmpl w:val="7D0231E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0332E15"/>
    <w:multiLevelType w:val="hybridMultilevel"/>
    <w:tmpl w:val="36408806"/>
    <w:lvl w:ilvl="0" w:tplc="B758626E">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13334DE9"/>
    <w:multiLevelType w:val="hybridMultilevel"/>
    <w:tmpl w:val="2F58D1D6"/>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
    <w:nsid w:val="17BF3D06"/>
    <w:multiLevelType w:val="hybridMultilevel"/>
    <w:tmpl w:val="7F3A637C"/>
    <w:lvl w:ilvl="0" w:tplc="04150017">
      <w:start w:val="1"/>
      <w:numFmt w:val="lowerLetter"/>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4">
    <w:nsid w:val="190879AB"/>
    <w:multiLevelType w:val="hybridMultilevel"/>
    <w:tmpl w:val="E2E860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A8D376C"/>
    <w:multiLevelType w:val="hybridMultilevel"/>
    <w:tmpl w:val="B566B2B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1B92684D"/>
    <w:multiLevelType w:val="hybridMultilevel"/>
    <w:tmpl w:val="C9E0389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C6C07CA"/>
    <w:multiLevelType w:val="hybridMultilevel"/>
    <w:tmpl w:val="17F45CC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1C9653CB"/>
    <w:multiLevelType w:val="hybridMultilevel"/>
    <w:tmpl w:val="9D0661F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1CFC2076"/>
    <w:multiLevelType w:val="hybridMultilevel"/>
    <w:tmpl w:val="0540B99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0">
    <w:nsid w:val="22456B7F"/>
    <w:multiLevelType w:val="hybridMultilevel"/>
    <w:tmpl w:val="6BC2906E"/>
    <w:lvl w:ilvl="0" w:tplc="04150001">
      <w:start w:val="1"/>
      <w:numFmt w:val="bullet"/>
      <w:lvlText w:val=""/>
      <w:lvlJc w:val="left"/>
      <w:pPr>
        <w:ind w:left="755" w:hanging="360"/>
      </w:pPr>
      <w:rPr>
        <w:rFonts w:ascii="Symbol" w:hAnsi="Symbol" w:hint="default"/>
      </w:rPr>
    </w:lvl>
    <w:lvl w:ilvl="1" w:tplc="04150003" w:tentative="1">
      <w:start w:val="1"/>
      <w:numFmt w:val="bullet"/>
      <w:lvlText w:val="o"/>
      <w:lvlJc w:val="left"/>
      <w:pPr>
        <w:ind w:left="1475" w:hanging="360"/>
      </w:pPr>
      <w:rPr>
        <w:rFonts w:ascii="Courier New" w:hAnsi="Courier New" w:cs="Courier New" w:hint="default"/>
      </w:rPr>
    </w:lvl>
    <w:lvl w:ilvl="2" w:tplc="04150005" w:tentative="1">
      <w:start w:val="1"/>
      <w:numFmt w:val="bullet"/>
      <w:lvlText w:val=""/>
      <w:lvlJc w:val="left"/>
      <w:pPr>
        <w:ind w:left="2195" w:hanging="360"/>
      </w:pPr>
      <w:rPr>
        <w:rFonts w:ascii="Wingdings" w:hAnsi="Wingdings" w:hint="default"/>
      </w:rPr>
    </w:lvl>
    <w:lvl w:ilvl="3" w:tplc="04150001" w:tentative="1">
      <w:start w:val="1"/>
      <w:numFmt w:val="bullet"/>
      <w:lvlText w:val=""/>
      <w:lvlJc w:val="left"/>
      <w:pPr>
        <w:ind w:left="2915" w:hanging="360"/>
      </w:pPr>
      <w:rPr>
        <w:rFonts w:ascii="Symbol" w:hAnsi="Symbol" w:hint="default"/>
      </w:rPr>
    </w:lvl>
    <w:lvl w:ilvl="4" w:tplc="04150003" w:tentative="1">
      <w:start w:val="1"/>
      <w:numFmt w:val="bullet"/>
      <w:lvlText w:val="o"/>
      <w:lvlJc w:val="left"/>
      <w:pPr>
        <w:ind w:left="3635" w:hanging="360"/>
      </w:pPr>
      <w:rPr>
        <w:rFonts w:ascii="Courier New" w:hAnsi="Courier New" w:cs="Courier New" w:hint="default"/>
      </w:rPr>
    </w:lvl>
    <w:lvl w:ilvl="5" w:tplc="04150005" w:tentative="1">
      <w:start w:val="1"/>
      <w:numFmt w:val="bullet"/>
      <w:lvlText w:val=""/>
      <w:lvlJc w:val="left"/>
      <w:pPr>
        <w:ind w:left="4355" w:hanging="360"/>
      </w:pPr>
      <w:rPr>
        <w:rFonts w:ascii="Wingdings" w:hAnsi="Wingdings" w:hint="default"/>
      </w:rPr>
    </w:lvl>
    <w:lvl w:ilvl="6" w:tplc="04150001" w:tentative="1">
      <w:start w:val="1"/>
      <w:numFmt w:val="bullet"/>
      <w:lvlText w:val=""/>
      <w:lvlJc w:val="left"/>
      <w:pPr>
        <w:ind w:left="5075" w:hanging="360"/>
      </w:pPr>
      <w:rPr>
        <w:rFonts w:ascii="Symbol" w:hAnsi="Symbol" w:hint="default"/>
      </w:rPr>
    </w:lvl>
    <w:lvl w:ilvl="7" w:tplc="04150003" w:tentative="1">
      <w:start w:val="1"/>
      <w:numFmt w:val="bullet"/>
      <w:lvlText w:val="o"/>
      <w:lvlJc w:val="left"/>
      <w:pPr>
        <w:ind w:left="5795" w:hanging="360"/>
      </w:pPr>
      <w:rPr>
        <w:rFonts w:ascii="Courier New" w:hAnsi="Courier New" w:cs="Courier New" w:hint="default"/>
      </w:rPr>
    </w:lvl>
    <w:lvl w:ilvl="8" w:tplc="04150005" w:tentative="1">
      <w:start w:val="1"/>
      <w:numFmt w:val="bullet"/>
      <w:lvlText w:val=""/>
      <w:lvlJc w:val="left"/>
      <w:pPr>
        <w:ind w:left="6515" w:hanging="360"/>
      </w:pPr>
      <w:rPr>
        <w:rFonts w:ascii="Wingdings" w:hAnsi="Wingdings" w:hint="default"/>
      </w:rPr>
    </w:lvl>
  </w:abstractNum>
  <w:abstractNum w:abstractNumId="21">
    <w:nsid w:val="23732223"/>
    <w:multiLevelType w:val="hybridMultilevel"/>
    <w:tmpl w:val="47B440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26960C9A"/>
    <w:multiLevelType w:val="hybridMultilevel"/>
    <w:tmpl w:val="B48A96C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270934D2"/>
    <w:multiLevelType w:val="hybridMultilevel"/>
    <w:tmpl w:val="522A97D0"/>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
    <w:nsid w:val="28F20CF5"/>
    <w:multiLevelType w:val="hybridMultilevel"/>
    <w:tmpl w:val="A02AD540"/>
    <w:lvl w:ilvl="0" w:tplc="0415000B">
      <w:start w:val="1"/>
      <w:numFmt w:val="bullet"/>
      <w:lvlText w:val=""/>
      <w:lvlJc w:val="left"/>
      <w:pPr>
        <w:ind w:left="786" w:hanging="360"/>
      </w:pPr>
      <w:rPr>
        <w:rFonts w:ascii="Wingdings" w:hAnsi="Wingdings"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25">
    <w:nsid w:val="2BC6043A"/>
    <w:multiLevelType w:val="hybridMultilevel"/>
    <w:tmpl w:val="FAEE29EE"/>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6">
    <w:nsid w:val="2EE36B43"/>
    <w:multiLevelType w:val="hybridMultilevel"/>
    <w:tmpl w:val="82521AC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2FCA1C67"/>
    <w:multiLevelType w:val="hybridMultilevel"/>
    <w:tmpl w:val="BAD063AC"/>
    <w:lvl w:ilvl="0" w:tplc="23389554">
      <w:start w:val="1"/>
      <w:numFmt w:val="bullet"/>
      <w:lvlText w:val="•"/>
      <w:lvlJc w:val="left"/>
      <w:pPr>
        <w:tabs>
          <w:tab w:val="num" w:pos="720"/>
        </w:tabs>
        <w:ind w:left="720" w:hanging="360"/>
      </w:pPr>
      <w:rPr>
        <w:rFonts w:ascii="Times New Roman" w:hAnsi="Times New Roman" w:hint="default"/>
      </w:rPr>
    </w:lvl>
    <w:lvl w:ilvl="1" w:tplc="0415000B">
      <w:start w:val="1"/>
      <w:numFmt w:val="bullet"/>
      <w:lvlText w:val=""/>
      <w:lvlJc w:val="left"/>
      <w:pPr>
        <w:tabs>
          <w:tab w:val="num" w:pos="1440"/>
        </w:tabs>
        <w:ind w:left="1440" w:hanging="360"/>
      </w:pPr>
      <w:rPr>
        <w:rFonts w:ascii="Wingdings" w:hAnsi="Wingdings" w:hint="default"/>
      </w:rPr>
    </w:lvl>
    <w:lvl w:ilvl="2" w:tplc="9C62E5D2" w:tentative="1">
      <w:start w:val="1"/>
      <w:numFmt w:val="bullet"/>
      <w:lvlText w:val="•"/>
      <w:lvlJc w:val="left"/>
      <w:pPr>
        <w:tabs>
          <w:tab w:val="num" w:pos="2160"/>
        </w:tabs>
        <w:ind w:left="2160" w:hanging="360"/>
      </w:pPr>
      <w:rPr>
        <w:rFonts w:ascii="Times New Roman" w:hAnsi="Times New Roman" w:hint="default"/>
      </w:rPr>
    </w:lvl>
    <w:lvl w:ilvl="3" w:tplc="5A04BFE6" w:tentative="1">
      <w:start w:val="1"/>
      <w:numFmt w:val="bullet"/>
      <w:lvlText w:val="•"/>
      <w:lvlJc w:val="left"/>
      <w:pPr>
        <w:tabs>
          <w:tab w:val="num" w:pos="2880"/>
        </w:tabs>
        <w:ind w:left="2880" w:hanging="360"/>
      </w:pPr>
      <w:rPr>
        <w:rFonts w:ascii="Times New Roman" w:hAnsi="Times New Roman" w:hint="default"/>
      </w:rPr>
    </w:lvl>
    <w:lvl w:ilvl="4" w:tplc="79345B20" w:tentative="1">
      <w:start w:val="1"/>
      <w:numFmt w:val="bullet"/>
      <w:lvlText w:val="•"/>
      <w:lvlJc w:val="left"/>
      <w:pPr>
        <w:tabs>
          <w:tab w:val="num" w:pos="3600"/>
        </w:tabs>
        <w:ind w:left="3600" w:hanging="360"/>
      </w:pPr>
      <w:rPr>
        <w:rFonts w:ascii="Times New Roman" w:hAnsi="Times New Roman" w:hint="default"/>
      </w:rPr>
    </w:lvl>
    <w:lvl w:ilvl="5" w:tplc="6C487928" w:tentative="1">
      <w:start w:val="1"/>
      <w:numFmt w:val="bullet"/>
      <w:lvlText w:val="•"/>
      <w:lvlJc w:val="left"/>
      <w:pPr>
        <w:tabs>
          <w:tab w:val="num" w:pos="4320"/>
        </w:tabs>
        <w:ind w:left="4320" w:hanging="360"/>
      </w:pPr>
      <w:rPr>
        <w:rFonts w:ascii="Times New Roman" w:hAnsi="Times New Roman" w:hint="default"/>
      </w:rPr>
    </w:lvl>
    <w:lvl w:ilvl="6" w:tplc="840EB20E" w:tentative="1">
      <w:start w:val="1"/>
      <w:numFmt w:val="bullet"/>
      <w:lvlText w:val="•"/>
      <w:lvlJc w:val="left"/>
      <w:pPr>
        <w:tabs>
          <w:tab w:val="num" w:pos="5040"/>
        </w:tabs>
        <w:ind w:left="5040" w:hanging="360"/>
      </w:pPr>
      <w:rPr>
        <w:rFonts w:ascii="Times New Roman" w:hAnsi="Times New Roman" w:hint="default"/>
      </w:rPr>
    </w:lvl>
    <w:lvl w:ilvl="7" w:tplc="4B94E8AA" w:tentative="1">
      <w:start w:val="1"/>
      <w:numFmt w:val="bullet"/>
      <w:lvlText w:val="•"/>
      <w:lvlJc w:val="left"/>
      <w:pPr>
        <w:tabs>
          <w:tab w:val="num" w:pos="5760"/>
        </w:tabs>
        <w:ind w:left="5760" w:hanging="360"/>
      </w:pPr>
      <w:rPr>
        <w:rFonts w:ascii="Times New Roman" w:hAnsi="Times New Roman" w:hint="default"/>
      </w:rPr>
    </w:lvl>
    <w:lvl w:ilvl="8" w:tplc="4A065C0C" w:tentative="1">
      <w:start w:val="1"/>
      <w:numFmt w:val="bullet"/>
      <w:lvlText w:val="•"/>
      <w:lvlJc w:val="left"/>
      <w:pPr>
        <w:tabs>
          <w:tab w:val="num" w:pos="6480"/>
        </w:tabs>
        <w:ind w:left="6480" w:hanging="360"/>
      </w:pPr>
      <w:rPr>
        <w:rFonts w:ascii="Times New Roman" w:hAnsi="Times New Roman" w:hint="default"/>
      </w:rPr>
    </w:lvl>
  </w:abstractNum>
  <w:abstractNum w:abstractNumId="28">
    <w:nsid w:val="361E5A28"/>
    <w:multiLevelType w:val="hybridMultilevel"/>
    <w:tmpl w:val="FEAA7B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65F160D"/>
    <w:multiLevelType w:val="hybridMultilevel"/>
    <w:tmpl w:val="FAEE29EE"/>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0">
    <w:nsid w:val="36DF44FB"/>
    <w:multiLevelType w:val="hybridMultilevel"/>
    <w:tmpl w:val="44387BE6"/>
    <w:lvl w:ilvl="0" w:tplc="04150017">
      <w:start w:val="1"/>
      <w:numFmt w:val="lowerLetter"/>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31">
    <w:nsid w:val="386A722D"/>
    <w:multiLevelType w:val="multilevel"/>
    <w:tmpl w:val="00865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1C90632"/>
    <w:multiLevelType w:val="hybridMultilevel"/>
    <w:tmpl w:val="1C3C973A"/>
    <w:lvl w:ilvl="0" w:tplc="0415000B">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3">
    <w:nsid w:val="42D0791C"/>
    <w:multiLevelType w:val="hybridMultilevel"/>
    <w:tmpl w:val="FBCC44A2"/>
    <w:lvl w:ilvl="0" w:tplc="0415000B">
      <w:start w:val="1"/>
      <w:numFmt w:val="bullet"/>
      <w:lvlText w:val=""/>
      <w:lvlJc w:val="left"/>
      <w:pPr>
        <w:ind w:left="720" w:hanging="360"/>
      </w:pPr>
      <w:rPr>
        <w:rFonts w:ascii="Wingdings" w:hAnsi="Wingdings" w:hint="default"/>
        <w:color w:val="auto"/>
        <w:sz w:val="18"/>
        <w:szCs w:val="18"/>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44B2223B"/>
    <w:multiLevelType w:val="hybridMultilevel"/>
    <w:tmpl w:val="52BA1DBA"/>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5">
    <w:nsid w:val="44E41242"/>
    <w:multiLevelType w:val="hybridMultilevel"/>
    <w:tmpl w:val="42F62678"/>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6">
    <w:nsid w:val="45D65796"/>
    <w:multiLevelType w:val="hybridMultilevel"/>
    <w:tmpl w:val="16F07012"/>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7">
    <w:nsid w:val="4B0A75FC"/>
    <w:multiLevelType w:val="hybridMultilevel"/>
    <w:tmpl w:val="024A328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4BA7072B"/>
    <w:multiLevelType w:val="hybridMultilevel"/>
    <w:tmpl w:val="5FE09AF6"/>
    <w:lvl w:ilvl="0" w:tplc="7A46521E">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39">
    <w:nsid w:val="51630486"/>
    <w:multiLevelType w:val="hybridMultilevel"/>
    <w:tmpl w:val="80F4903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51DE08EB"/>
    <w:multiLevelType w:val="hybridMultilevel"/>
    <w:tmpl w:val="7E8C4C36"/>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1">
    <w:nsid w:val="52CF2245"/>
    <w:multiLevelType w:val="hybridMultilevel"/>
    <w:tmpl w:val="C57A76B2"/>
    <w:lvl w:ilvl="0" w:tplc="04150017">
      <w:start w:val="1"/>
      <w:numFmt w:val="lowerLetter"/>
      <w:lvlText w:val="%1)"/>
      <w:lvlJc w:val="left"/>
      <w:pPr>
        <w:ind w:left="786" w:hanging="360"/>
      </w:p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2">
    <w:nsid w:val="587F3909"/>
    <w:multiLevelType w:val="hybridMultilevel"/>
    <w:tmpl w:val="ACC23810"/>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3">
    <w:nsid w:val="5B157B47"/>
    <w:multiLevelType w:val="hybridMultilevel"/>
    <w:tmpl w:val="D000191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BC2580D"/>
    <w:multiLevelType w:val="hybridMultilevel"/>
    <w:tmpl w:val="44EEE7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5D4A273D"/>
    <w:multiLevelType w:val="multilevel"/>
    <w:tmpl w:val="3BE066D2"/>
    <w:lvl w:ilvl="0">
      <w:start w:val="1"/>
      <w:numFmt w:val="decimal"/>
      <w:lvlText w:val="%1."/>
      <w:lvlJc w:val="left"/>
      <w:pPr>
        <w:ind w:left="360" w:hanging="360"/>
      </w:pPr>
      <w:rPr>
        <w:rFonts w:hint="default"/>
      </w:rPr>
    </w:lvl>
    <w:lvl w:ilvl="1">
      <w:start w:val="1"/>
      <w:numFmt w:val="decimal"/>
      <w:lvlText w:val="%1.%2."/>
      <w:lvlJc w:val="left"/>
      <w:pPr>
        <w:ind w:left="1850" w:hanging="432"/>
      </w:pPr>
      <w:rPr>
        <w:rFonts w:ascii="Arial" w:hAnsi="Arial" w:cs="Arial" w:hint="default"/>
        <w:b/>
        <w:color w:val="auto"/>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nsid w:val="5E0D6433"/>
    <w:multiLevelType w:val="hybridMultilevel"/>
    <w:tmpl w:val="269A4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5E8735E6"/>
    <w:multiLevelType w:val="hybridMultilevel"/>
    <w:tmpl w:val="10EEC9F2"/>
    <w:lvl w:ilvl="0" w:tplc="04150017">
      <w:start w:val="1"/>
      <w:numFmt w:val="lowerLetter"/>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48">
    <w:nsid w:val="60057149"/>
    <w:multiLevelType w:val="hybridMultilevel"/>
    <w:tmpl w:val="A5A42FC6"/>
    <w:lvl w:ilvl="0" w:tplc="0415000B">
      <w:start w:val="1"/>
      <w:numFmt w:val="bullet"/>
      <w:lvlText w:val=""/>
      <w:lvlJc w:val="left"/>
      <w:pPr>
        <w:ind w:left="1146" w:hanging="360"/>
      </w:pPr>
      <w:rPr>
        <w:rFonts w:ascii="Wingdings" w:hAnsi="Wingdings"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9">
    <w:nsid w:val="61BD50D1"/>
    <w:multiLevelType w:val="hybridMultilevel"/>
    <w:tmpl w:val="D0E441E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65FB2035"/>
    <w:multiLevelType w:val="hybridMultilevel"/>
    <w:tmpl w:val="D744022E"/>
    <w:lvl w:ilvl="0" w:tplc="1BB8E1D0">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688C1E73"/>
    <w:multiLevelType w:val="hybridMultilevel"/>
    <w:tmpl w:val="A9408A6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6A535299"/>
    <w:multiLevelType w:val="multilevel"/>
    <w:tmpl w:val="460C9376"/>
    <w:lvl w:ilvl="0">
      <w:start w:val="1"/>
      <w:numFmt w:val="decimal"/>
      <w:lvlText w:val="%1."/>
      <w:lvlJc w:val="left"/>
      <w:pPr>
        <w:tabs>
          <w:tab w:val="num" w:pos="720"/>
        </w:tabs>
        <w:ind w:left="720" w:hanging="360"/>
      </w:pPr>
      <w:rPr>
        <w:rFonts w:hint="default"/>
        <w:sz w:val="24"/>
        <w:szCs w:val="24"/>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6F1C5649"/>
    <w:multiLevelType w:val="hybridMultilevel"/>
    <w:tmpl w:val="EB8AB45C"/>
    <w:lvl w:ilvl="0" w:tplc="0415000B">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4">
    <w:nsid w:val="70D144C5"/>
    <w:multiLevelType w:val="hybridMultilevel"/>
    <w:tmpl w:val="7F185B32"/>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5">
    <w:nsid w:val="72A032AD"/>
    <w:multiLevelType w:val="hybridMultilevel"/>
    <w:tmpl w:val="877E4C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739D19DC"/>
    <w:multiLevelType w:val="hybridMultilevel"/>
    <w:tmpl w:val="9B80F790"/>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7">
    <w:nsid w:val="74DC7030"/>
    <w:multiLevelType w:val="hybridMultilevel"/>
    <w:tmpl w:val="5278444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74FE11F3"/>
    <w:multiLevelType w:val="hybridMultilevel"/>
    <w:tmpl w:val="B21A3C0E"/>
    <w:lvl w:ilvl="0" w:tplc="0415000F">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9">
    <w:nsid w:val="765035E7"/>
    <w:multiLevelType w:val="hybridMultilevel"/>
    <w:tmpl w:val="2CD0B086"/>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0">
    <w:nsid w:val="7BF36BFB"/>
    <w:multiLevelType w:val="hybridMultilevel"/>
    <w:tmpl w:val="16F07012"/>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1">
    <w:nsid w:val="7CB16A98"/>
    <w:multiLevelType w:val="hybridMultilevel"/>
    <w:tmpl w:val="464E718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7DDF1C3F"/>
    <w:multiLevelType w:val="hybridMultilevel"/>
    <w:tmpl w:val="9F3668B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7EF67F6F"/>
    <w:multiLevelType w:val="hybridMultilevel"/>
    <w:tmpl w:val="25DCBB9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45"/>
  </w:num>
  <w:num w:numId="2">
    <w:abstractNumId w:val="37"/>
  </w:num>
  <w:num w:numId="3">
    <w:abstractNumId w:val="39"/>
  </w:num>
  <w:num w:numId="4">
    <w:abstractNumId w:val="50"/>
  </w:num>
  <w:num w:numId="5">
    <w:abstractNumId w:val="25"/>
  </w:num>
  <w:num w:numId="6">
    <w:abstractNumId w:val="29"/>
  </w:num>
  <w:num w:numId="7">
    <w:abstractNumId w:val="49"/>
  </w:num>
  <w:num w:numId="8">
    <w:abstractNumId w:val="35"/>
  </w:num>
  <w:num w:numId="9">
    <w:abstractNumId w:val="2"/>
  </w:num>
  <w:num w:numId="10">
    <w:abstractNumId w:val="21"/>
  </w:num>
  <w:num w:numId="11">
    <w:abstractNumId w:val="58"/>
  </w:num>
  <w:num w:numId="12">
    <w:abstractNumId w:val="12"/>
  </w:num>
  <w:num w:numId="13">
    <w:abstractNumId w:val="16"/>
  </w:num>
  <w:num w:numId="14">
    <w:abstractNumId w:val="52"/>
  </w:num>
  <w:num w:numId="15">
    <w:abstractNumId w:val="47"/>
  </w:num>
  <w:num w:numId="16">
    <w:abstractNumId w:val="13"/>
  </w:num>
  <w:num w:numId="17">
    <w:abstractNumId w:val="22"/>
  </w:num>
  <w:num w:numId="18">
    <w:abstractNumId w:val="32"/>
  </w:num>
  <w:num w:numId="19">
    <w:abstractNumId w:val="40"/>
  </w:num>
  <w:num w:numId="20">
    <w:abstractNumId w:val="55"/>
  </w:num>
  <w:num w:numId="21">
    <w:abstractNumId w:val="46"/>
  </w:num>
  <w:num w:numId="22">
    <w:abstractNumId w:val="61"/>
  </w:num>
  <w:num w:numId="23">
    <w:abstractNumId w:val="41"/>
  </w:num>
  <w:num w:numId="24">
    <w:abstractNumId w:val="18"/>
  </w:num>
  <w:num w:numId="25">
    <w:abstractNumId w:val="0"/>
  </w:num>
  <w:num w:numId="26">
    <w:abstractNumId w:val="1"/>
  </w:num>
  <w:num w:numId="27">
    <w:abstractNumId w:val="60"/>
  </w:num>
  <w:num w:numId="28">
    <w:abstractNumId w:val="56"/>
  </w:num>
  <w:num w:numId="29">
    <w:abstractNumId w:val="33"/>
  </w:num>
  <w:num w:numId="30">
    <w:abstractNumId w:val="8"/>
  </w:num>
  <w:num w:numId="31">
    <w:abstractNumId w:val="4"/>
  </w:num>
  <w:num w:numId="32">
    <w:abstractNumId w:val="27"/>
  </w:num>
  <w:num w:numId="33">
    <w:abstractNumId w:val="43"/>
  </w:num>
  <w:num w:numId="34">
    <w:abstractNumId w:val="34"/>
  </w:num>
  <w:num w:numId="35">
    <w:abstractNumId w:val="63"/>
  </w:num>
  <w:num w:numId="36">
    <w:abstractNumId w:val="36"/>
  </w:num>
  <w:num w:numId="37">
    <w:abstractNumId w:val="6"/>
  </w:num>
  <w:num w:numId="38">
    <w:abstractNumId w:val="26"/>
  </w:num>
  <w:num w:numId="39">
    <w:abstractNumId w:val="15"/>
  </w:num>
  <w:num w:numId="40">
    <w:abstractNumId w:val="14"/>
  </w:num>
  <w:num w:numId="41">
    <w:abstractNumId w:val="57"/>
  </w:num>
  <w:num w:numId="42">
    <w:abstractNumId w:val="30"/>
  </w:num>
  <w:num w:numId="43">
    <w:abstractNumId w:val="42"/>
  </w:num>
  <w:num w:numId="44">
    <w:abstractNumId w:val="48"/>
  </w:num>
  <w:num w:numId="45">
    <w:abstractNumId w:val="5"/>
  </w:num>
  <w:num w:numId="46">
    <w:abstractNumId w:val="28"/>
  </w:num>
  <w:num w:numId="4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num>
  <w:num w:numId="49">
    <w:abstractNumId w:val="38"/>
  </w:num>
  <w:num w:numId="50">
    <w:abstractNumId w:val="7"/>
  </w:num>
  <w:num w:numId="51">
    <w:abstractNumId w:val="10"/>
  </w:num>
  <w:num w:numId="52">
    <w:abstractNumId w:val="59"/>
  </w:num>
  <w:num w:numId="53">
    <w:abstractNumId w:val="23"/>
  </w:num>
  <w:num w:numId="54">
    <w:abstractNumId w:val="62"/>
  </w:num>
  <w:num w:numId="55">
    <w:abstractNumId w:val="11"/>
  </w:num>
  <w:num w:numId="56">
    <w:abstractNumId w:val="31"/>
  </w:num>
  <w:num w:numId="57">
    <w:abstractNumId w:val="53"/>
  </w:num>
  <w:num w:numId="58">
    <w:abstractNumId w:val="51"/>
  </w:num>
  <w:num w:numId="59">
    <w:abstractNumId w:val="24"/>
  </w:num>
  <w:num w:numId="60">
    <w:abstractNumId w:val="20"/>
  </w:num>
  <w:num w:numId="61">
    <w:abstractNumId w:val="3"/>
  </w:num>
  <w:num w:numId="62">
    <w:abstractNumId w:val="44"/>
  </w:num>
  <w:num w:numId="63">
    <w:abstractNumId w:val="19"/>
  </w:num>
  <w:num w:numId="64">
    <w:abstractNumId w:val="9"/>
  </w:num>
  <w:numIdMacAtCleanup w:val="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ominika Kostek-Portka">
    <w15:presenceInfo w15:providerId="AD" w15:userId="S-1-5-21-436729765-333816689-4198016066-11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213"/>
    <w:rsid w:val="0000077F"/>
    <w:rsid w:val="000008A2"/>
    <w:rsid w:val="000012C3"/>
    <w:rsid w:val="00001320"/>
    <w:rsid w:val="00001F48"/>
    <w:rsid w:val="0000231C"/>
    <w:rsid w:val="000023EC"/>
    <w:rsid w:val="000029AE"/>
    <w:rsid w:val="00002A0D"/>
    <w:rsid w:val="00003F03"/>
    <w:rsid w:val="00004616"/>
    <w:rsid w:val="00004EA5"/>
    <w:rsid w:val="0000545D"/>
    <w:rsid w:val="00005699"/>
    <w:rsid w:val="000059F1"/>
    <w:rsid w:val="00005BFC"/>
    <w:rsid w:val="00005F4D"/>
    <w:rsid w:val="000066A8"/>
    <w:rsid w:val="00006909"/>
    <w:rsid w:val="00006DE1"/>
    <w:rsid w:val="00006F8D"/>
    <w:rsid w:val="0000798B"/>
    <w:rsid w:val="00007CE9"/>
    <w:rsid w:val="00010026"/>
    <w:rsid w:val="00010F8F"/>
    <w:rsid w:val="000112F4"/>
    <w:rsid w:val="000113B4"/>
    <w:rsid w:val="0001171C"/>
    <w:rsid w:val="00011A03"/>
    <w:rsid w:val="00012466"/>
    <w:rsid w:val="00012622"/>
    <w:rsid w:val="00013128"/>
    <w:rsid w:val="000138E2"/>
    <w:rsid w:val="00013925"/>
    <w:rsid w:val="00014375"/>
    <w:rsid w:val="000144EB"/>
    <w:rsid w:val="00014655"/>
    <w:rsid w:val="00015527"/>
    <w:rsid w:val="00015A94"/>
    <w:rsid w:val="00015F7D"/>
    <w:rsid w:val="0001683B"/>
    <w:rsid w:val="0002237A"/>
    <w:rsid w:val="000225CE"/>
    <w:rsid w:val="000239BC"/>
    <w:rsid w:val="00023B12"/>
    <w:rsid w:val="00024899"/>
    <w:rsid w:val="00024EEC"/>
    <w:rsid w:val="000253E0"/>
    <w:rsid w:val="000253F0"/>
    <w:rsid w:val="000257FD"/>
    <w:rsid w:val="00025AE3"/>
    <w:rsid w:val="00026763"/>
    <w:rsid w:val="00027134"/>
    <w:rsid w:val="00027B94"/>
    <w:rsid w:val="00027F7D"/>
    <w:rsid w:val="00030B56"/>
    <w:rsid w:val="000313BD"/>
    <w:rsid w:val="0003142B"/>
    <w:rsid w:val="00031597"/>
    <w:rsid w:val="00032253"/>
    <w:rsid w:val="000322A8"/>
    <w:rsid w:val="00033A2C"/>
    <w:rsid w:val="000342A6"/>
    <w:rsid w:val="00035050"/>
    <w:rsid w:val="00037BF1"/>
    <w:rsid w:val="00040204"/>
    <w:rsid w:val="0004286A"/>
    <w:rsid w:val="00042C54"/>
    <w:rsid w:val="00042FB2"/>
    <w:rsid w:val="0004338B"/>
    <w:rsid w:val="0004354A"/>
    <w:rsid w:val="000438DD"/>
    <w:rsid w:val="00044438"/>
    <w:rsid w:val="00044536"/>
    <w:rsid w:val="00044827"/>
    <w:rsid w:val="00045403"/>
    <w:rsid w:val="0004563F"/>
    <w:rsid w:val="00045797"/>
    <w:rsid w:val="00045D17"/>
    <w:rsid w:val="00046ECB"/>
    <w:rsid w:val="00047CFC"/>
    <w:rsid w:val="00047D89"/>
    <w:rsid w:val="00047EDD"/>
    <w:rsid w:val="0005020B"/>
    <w:rsid w:val="0005056A"/>
    <w:rsid w:val="00050744"/>
    <w:rsid w:val="00050878"/>
    <w:rsid w:val="00050FDF"/>
    <w:rsid w:val="0005107F"/>
    <w:rsid w:val="000526AF"/>
    <w:rsid w:val="0005290E"/>
    <w:rsid w:val="000529AF"/>
    <w:rsid w:val="0005374D"/>
    <w:rsid w:val="000537A8"/>
    <w:rsid w:val="00053920"/>
    <w:rsid w:val="00053C14"/>
    <w:rsid w:val="00054B9A"/>
    <w:rsid w:val="00054E33"/>
    <w:rsid w:val="000557C4"/>
    <w:rsid w:val="000561CA"/>
    <w:rsid w:val="00056BE8"/>
    <w:rsid w:val="00056E21"/>
    <w:rsid w:val="00056FEC"/>
    <w:rsid w:val="000573C9"/>
    <w:rsid w:val="00060034"/>
    <w:rsid w:val="00060551"/>
    <w:rsid w:val="00060F9C"/>
    <w:rsid w:val="00061566"/>
    <w:rsid w:val="000619EB"/>
    <w:rsid w:val="00062941"/>
    <w:rsid w:val="00062E68"/>
    <w:rsid w:val="00063136"/>
    <w:rsid w:val="000637A2"/>
    <w:rsid w:val="00064372"/>
    <w:rsid w:val="000646EF"/>
    <w:rsid w:val="000647CC"/>
    <w:rsid w:val="00064D38"/>
    <w:rsid w:val="000670C0"/>
    <w:rsid w:val="00070091"/>
    <w:rsid w:val="00070E40"/>
    <w:rsid w:val="00071001"/>
    <w:rsid w:val="0007140A"/>
    <w:rsid w:val="00071502"/>
    <w:rsid w:val="00072B61"/>
    <w:rsid w:val="000730AF"/>
    <w:rsid w:val="00073774"/>
    <w:rsid w:val="00073A78"/>
    <w:rsid w:val="000743DD"/>
    <w:rsid w:val="000746DD"/>
    <w:rsid w:val="000747F9"/>
    <w:rsid w:val="00074855"/>
    <w:rsid w:val="000749CA"/>
    <w:rsid w:val="00074D73"/>
    <w:rsid w:val="00074FE5"/>
    <w:rsid w:val="000751E0"/>
    <w:rsid w:val="0007589F"/>
    <w:rsid w:val="00075C96"/>
    <w:rsid w:val="00075FE6"/>
    <w:rsid w:val="0007665D"/>
    <w:rsid w:val="00076D2E"/>
    <w:rsid w:val="00076E0B"/>
    <w:rsid w:val="00076E39"/>
    <w:rsid w:val="0007717C"/>
    <w:rsid w:val="00080031"/>
    <w:rsid w:val="0008018E"/>
    <w:rsid w:val="00080A57"/>
    <w:rsid w:val="00080FB1"/>
    <w:rsid w:val="000811DD"/>
    <w:rsid w:val="000816F3"/>
    <w:rsid w:val="000816F4"/>
    <w:rsid w:val="00081A14"/>
    <w:rsid w:val="00081AE9"/>
    <w:rsid w:val="00081CAB"/>
    <w:rsid w:val="00081F6B"/>
    <w:rsid w:val="0008257D"/>
    <w:rsid w:val="00082727"/>
    <w:rsid w:val="00082A08"/>
    <w:rsid w:val="00083792"/>
    <w:rsid w:val="000838BD"/>
    <w:rsid w:val="00083D39"/>
    <w:rsid w:val="00083E76"/>
    <w:rsid w:val="00084353"/>
    <w:rsid w:val="000861DF"/>
    <w:rsid w:val="00086313"/>
    <w:rsid w:val="00087DF3"/>
    <w:rsid w:val="00087EDA"/>
    <w:rsid w:val="00090F93"/>
    <w:rsid w:val="00090FE5"/>
    <w:rsid w:val="0009110C"/>
    <w:rsid w:val="000912E0"/>
    <w:rsid w:val="000918B6"/>
    <w:rsid w:val="00092755"/>
    <w:rsid w:val="00092DA0"/>
    <w:rsid w:val="000936F5"/>
    <w:rsid w:val="00093ADB"/>
    <w:rsid w:val="00093C61"/>
    <w:rsid w:val="0009400B"/>
    <w:rsid w:val="000949DB"/>
    <w:rsid w:val="000949ED"/>
    <w:rsid w:val="00094ABE"/>
    <w:rsid w:val="0009614F"/>
    <w:rsid w:val="00096E84"/>
    <w:rsid w:val="00097A83"/>
    <w:rsid w:val="000A000A"/>
    <w:rsid w:val="000A048B"/>
    <w:rsid w:val="000A0519"/>
    <w:rsid w:val="000A2A53"/>
    <w:rsid w:val="000A31DE"/>
    <w:rsid w:val="000A3E2C"/>
    <w:rsid w:val="000A3EC6"/>
    <w:rsid w:val="000A42B8"/>
    <w:rsid w:val="000A46BF"/>
    <w:rsid w:val="000A47E8"/>
    <w:rsid w:val="000A4A6F"/>
    <w:rsid w:val="000A4CBD"/>
    <w:rsid w:val="000A62C2"/>
    <w:rsid w:val="000A69B0"/>
    <w:rsid w:val="000A6C8C"/>
    <w:rsid w:val="000A6DCE"/>
    <w:rsid w:val="000A762F"/>
    <w:rsid w:val="000B06B2"/>
    <w:rsid w:val="000B0DF7"/>
    <w:rsid w:val="000B0E30"/>
    <w:rsid w:val="000B169F"/>
    <w:rsid w:val="000B28CD"/>
    <w:rsid w:val="000B299A"/>
    <w:rsid w:val="000B3043"/>
    <w:rsid w:val="000B3096"/>
    <w:rsid w:val="000B3289"/>
    <w:rsid w:val="000B3359"/>
    <w:rsid w:val="000B3807"/>
    <w:rsid w:val="000B3CC0"/>
    <w:rsid w:val="000B43AB"/>
    <w:rsid w:val="000B47DD"/>
    <w:rsid w:val="000B4AAC"/>
    <w:rsid w:val="000B5CAA"/>
    <w:rsid w:val="000B5DB1"/>
    <w:rsid w:val="000B6086"/>
    <w:rsid w:val="000B72A5"/>
    <w:rsid w:val="000B7301"/>
    <w:rsid w:val="000B7C71"/>
    <w:rsid w:val="000C1119"/>
    <w:rsid w:val="000C12D8"/>
    <w:rsid w:val="000C1477"/>
    <w:rsid w:val="000C180F"/>
    <w:rsid w:val="000C19BF"/>
    <w:rsid w:val="000C1DA2"/>
    <w:rsid w:val="000C20C1"/>
    <w:rsid w:val="000C2360"/>
    <w:rsid w:val="000C2A5F"/>
    <w:rsid w:val="000C2A69"/>
    <w:rsid w:val="000C2C95"/>
    <w:rsid w:val="000C4638"/>
    <w:rsid w:val="000C49F9"/>
    <w:rsid w:val="000C52B6"/>
    <w:rsid w:val="000C67DF"/>
    <w:rsid w:val="000C68BD"/>
    <w:rsid w:val="000C7153"/>
    <w:rsid w:val="000C7289"/>
    <w:rsid w:val="000C72D6"/>
    <w:rsid w:val="000C7564"/>
    <w:rsid w:val="000D032B"/>
    <w:rsid w:val="000D03ED"/>
    <w:rsid w:val="000D0817"/>
    <w:rsid w:val="000D084A"/>
    <w:rsid w:val="000D08CE"/>
    <w:rsid w:val="000D0B01"/>
    <w:rsid w:val="000D1461"/>
    <w:rsid w:val="000D16E5"/>
    <w:rsid w:val="000D1828"/>
    <w:rsid w:val="000D254E"/>
    <w:rsid w:val="000D2635"/>
    <w:rsid w:val="000D2987"/>
    <w:rsid w:val="000D3F52"/>
    <w:rsid w:val="000D4C3A"/>
    <w:rsid w:val="000D56E3"/>
    <w:rsid w:val="000D5CCE"/>
    <w:rsid w:val="000D63AA"/>
    <w:rsid w:val="000D674C"/>
    <w:rsid w:val="000D7661"/>
    <w:rsid w:val="000D777A"/>
    <w:rsid w:val="000D7C15"/>
    <w:rsid w:val="000E033D"/>
    <w:rsid w:val="000E068D"/>
    <w:rsid w:val="000E0AAE"/>
    <w:rsid w:val="000E10D1"/>
    <w:rsid w:val="000E2ED0"/>
    <w:rsid w:val="000E5AB8"/>
    <w:rsid w:val="000E5D55"/>
    <w:rsid w:val="000E61E7"/>
    <w:rsid w:val="000E62E4"/>
    <w:rsid w:val="000F0A2A"/>
    <w:rsid w:val="000F0CA2"/>
    <w:rsid w:val="000F0D86"/>
    <w:rsid w:val="000F1223"/>
    <w:rsid w:val="000F1825"/>
    <w:rsid w:val="000F18FB"/>
    <w:rsid w:val="000F3147"/>
    <w:rsid w:val="000F31A7"/>
    <w:rsid w:val="000F373A"/>
    <w:rsid w:val="000F3909"/>
    <w:rsid w:val="000F44C9"/>
    <w:rsid w:val="000F4A4D"/>
    <w:rsid w:val="000F5A05"/>
    <w:rsid w:val="000F5F64"/>
    <w:rsid w:val="000F66E5"/>
    <w:rsid w:val="000F694E"/>
    <w:rsid w:val="000F6B5A"/>
    <w:rsid w:val="000F7681"/>
    <w:rsid w:val="000F768E"/>
    <w:rsid w:val="000F7CE2"/>
    <w:rsid w:val="00100A26"/>
    <w:rsid w:val="001014DD"/>
    <w:rsid w:val="0010306F"/>
    <w:rsid w:val="00104B03"/>
    <w:rsid w:val="00104E72"/>
    <w:rsid w:val="00105272"/>
    <w:rsid w:val="001052B0"/>
    <w:rsid w:val="001057B7"/>
    <w:rsid w:val="00106FE2"/>
    <w:rsid w:val="00110451"/>
    <w:rsid w:val="001110EB"/>
    <w:rsid w:val="001110F2"/>
    <w:rsid w:val="001112BB"/>
    <w:rsid w:val="001117F3"/>
    <w:rsid w:val="00111ECC"/>
    <w:rsid w:val="00111FD8"/>
    <w:rsid w:val="00112263"/>
    <w:rsid w:val="00112B08"/>
    <w:rsid w:val="00112B42"/>
    <w:rsid w:val="00113088"/>
    <w:rsid w:val="00113324"/>
    <w:rsid w:val="00113AE5"/>
    <w:rsid w:val="0011425C"/>
    <w:rsid w:val="00114332"/>
    <w:rsid w:val="00114B5C"/>
    <w:rsid w:val="0011595D"/>
    <w:rsid w:val="00115DBD"/>
    <w:rsid w:val="001165B2"/>
    <w:rsid w:val="0011667E"/>
    <w:rsid w:val="00116D9F"/>
    <w:rsid w:val="00116FB1"/>
    <w:rsid w:val="001173DA"/>
    <w:rsid w:val="00120021"/>
    <w:rsid w:val="00120F16"/>
    <w:rsid w:val="001210A4"/>
    <w:rsid w:val="00121108"/>
    <w:rsid w:val="001211DD"/>
    <w:rsid w:val="00121CBE"/>
    <w:rsid w:val="0012257B"/>
    <w:rsid w:val="001225EA"/>
    <w:rsid w:val="00122937"/>
    <w:rsid w:val="00122994"/>
    <w:rsid w:val="00123449"/>
    <w:rsid w:val="0012348F"/>
    <w:rsid w:val="0012359E"/>
    <w:rsid w:val="00124EA8"/>
    <w:rsid w:val="00126082"/>
    <w:rsid w:val="001262E1"/>
    <w:rsid w:val="00126363"/>
    <w:rsid w:val="00126956"/>
    <w:rsid w:val="0012715F"/>
    <w:rsid w:val="001304B7"/>
    <w:rsid w:val="0013073A"/>
    <w:rsid w:val="00131433"/>
    <w:rsid w:val="00131E0E"/>
    <w:rsid w:val="00132E3A"/>
    <w:rsid w:val="0013374A"/>
    <w:rsid w:val="00133A02"/>
    <w:rsid w:val="001341AD"/>
    <w:rsid w:val="00134387"/>
    <w:rsid w:val="0013438E"/>
    <w:rsid w:val="0013446C"/>
    <w:rsid w:val="001347DB"/>
    <w:rsid w:val="00134893"/>
    <w:rsid w:val="00135833"/>
    <w:rsid w:val="00135CAE"/>
    <w:rsid w:val="001365E0"/>
    <w:rsid w:val="00136632"/>
    <w:rsid w:val="00136FAA"/>
    <w:rsid w:val="001378DB"/>
    <w:rsid w:val="00137E2C"/>
    <w:rsid w:val="001412D6"/>
    <w:rsid w:val="00141606"/>
    <w:rsid w:val="001416D0"/>
    <w:rsid w:val="001426C4"/>
    <w:rsid w:val="001429B8"/>
    <w:rsid w:val="00142A42"/>
    <w:rsid w:val="00142B70"/>
    <w:rsid w:val="00142D04"/>
    <w:rsid w:val="001433C6"/>
    <w:rsid w:val="001438CC"/>
    <w:rsid w:val="001438CD"/>
    <w:rsid w:val="001449CF"/>
    <w:rsid w:val="00144D41"/>
    <w:rsid w:val="00145848"/>
    <w:rsid w:val="001459D8"/>
    <w:rsid w:val="00145D76"/>
    <w:rsid w:val="001463A9"/>
    <w:rsid w:val="001464CF"/>
    <w:rsid w:val="001471E0"/>
    <w:rsid w:val="0014748A"/>
    <w:rsid w:val="001507A5"/>
    <w:rsid w:val="001508B7"/>
    <w:rsid w:val="00150A8B"/>
    <w:rsid w:val="00150EA3"/>
    <w:rsid w:val="00151517"/>
    <w:rsid w:val="00151D4C"/>
    <w:rsid w:val="00152F4B"/>
    <w:rsid w:val="0015376E"/>
    <w:rsid w:val="0015399C"/>
    <w:rsid w:val="00153E12"/>
    <w:rsid w:val="001542D1"/>
    <w:rsid w:val="001561D3"/>
    <w:rsid w:val="0015625B"/>
    <w:rsid w:val="00156B05"/>
    <w:rsid w:val="00156E0C"/>
    <w:rsid w:val="0015750A"/>
    <w:rsid w:val="00157535"/>
    <w:rsid w:val="00157677"/>
    <w:rsid w:val="00157B23"/>
    <w:rsid w:val="00157C8B"/>
    <w:rsid w:val="00160C21"/>
    <w:rsid w:val="00160D5E"/>
    <w:rsid w:val="00160F23"/>
    <w:rsid w:val="00161243"/>
    <w:rsid w:val="001612F1"/>
    <w:rsid w:val="00161770"/>
    <w:rsid w:val="00161D52"/>
    <w:rsid w:val="00161DA5"/>
    <w:rsid w:val="001626F0"/>
    <w:rsid w:val="00162AE2"/>
    <w:rsid w:val="00162E7E"/>
    <w:rsid w:val="00163C9D"/>
    <w:rsid w:val="00163EED"/>
    <w:rsid w:val="0016431B"/>
    <w:rsid w:val="00164752"/>
    <w:rsid w:val="0016486F"/>
    <w:rsid w:val="00164B88"/>
    <w:rsid w:val="00164CDF"/>
    <w:rsid w:val="001651F8"/>
    <w:rsid w:val="00165738"/>
    <w:rsid w:val="001658B3"/>
    <w:rsid w:val="00165DF3"/>
    <w:rsid w:val="0016773C"/>
    <w:rsid w:val="001677CA"/>
    <w:rsid w:val="001707B7"/>
    <w:rsid w:val="001712B4"/>
    <w:rsid w:val="00171AB3"/>
    <w:rsid w:val="001724E2"/>
    <w:rsid w:val="00172637"/>
    <w:rsid w:val="001727BE"/>
    <w:rsid w:val="00173162"/>
    <w:rsid w:val="00174014"/>
    <w:rsid w:val="00174540"/>
    <w:rsid w:val="001747F4"/>
    <w:rsid w:val="0017501B"/>
    <w:rsid w:val="001760E6"/>
    <w:rsid w:val="001761FD"/>
    <w:rsid w:val="00176FE1"/>
    <w:rsid w:val="00177EE0"/>
    <w:rsid w:val="00180ACB"/>
    <w:rsid w:val="00180B5A"/>
    <w:rsid w:val="00180E98"/>
    <w:rsid w:val="00181D8D"/>
    <w:rsid w:val="001823FE"/>
    <w:rsid w:val="00182846"/>
    <w:rsid w:val="0018285A"/>
    <w:rsid w:val="00182A50"/>
    <w:rsid w:val="00183CB7"/>
    <w:rsid w:val="00184021"/>
    <w:rsid w:val="001845CC"/>
    <w:rsid w:val="00184E61"/>
    <w:rsid w:val="0018548A"/>
    <w:rsid w:val="00185AD8"/>
    <w:rsid w:val="00186B4B"/>
    <w:rsid w:val="00187350"/>
    <w:rsid w:val="00187DF1"/>
    <w:rsid w:val="00190103"/>
    <w:rsid w:val="0019080B"/>
    <w:rsid w:val="0019099F"/>
    <w:rsid w:val="001909A3"/>
    <w:rsid w:val="0019232D"/>
    <w:rsid w:val="00192696"/>
    <w:rsid w:val="00193BB5"/>
    <w:rsid w:val="00193E5B"/>
    <w:rsid w:val="0019472F"/>
    <w:rsid w:val="00194A79"/>
    <w:rsid w:val="00194AC7"/>
    <w:rsid w:val="00195075"/>
    <w:rsid w:val="00196163"/>
    <w:rsid w:val="001964C7"/>
    <w:rsid w:val="00196F66"/>
    <w:rsid w:val="00197592"/>
    <w:rsid w:val="00197E3C"/>
    <w:rsid w:val="001A1419"/>
    <w:rsid w:val="001A14BB"/>
    <w:rsid w:val="001A1628"/>
    <w:rsid w:val="001A1690"/>
    <w:rsid w:val="001A1E06"/>
    <w:rsid w:val="001A1EBD"/>
    <w:rsid w:val="001A3079"/>
    <w:rsid w:val="001A30C3"/>
    <w:rsid w:val="001A461A"/>
    <w:rsid w:val="001A4A41"/>
    <w:rsid w:val="001A56FC"/>
    <w:rsid w:val="001A5B06"/>
    <w:rsid w:val="001A60C7"/>
    <w:rsid w:val="001A6404"/>
    <w:rsid w:val="001A66E0"/>
    <w:rsid w:val="001A67B3"/>
    <w:rsid w:val="001A6EE1"/>
    <w:rsid w:val="001A6FAE"/>
    <w:rsid w:val="001A766A"/>
    <w:rsid w:val="001A7F41"/>
    <w:rsid w:val="001B0B5B"/>
    <w:rsid w:val="001B0C3D"/>
    <w:rsid w:val="001B1BE5"/>
    <w:rsid w:val="001B235A"/>
    <w:rsid w:val="001B2DAC"/>
    <w:rsid w:val="001B2DDC"/>
    <w:rsid w:val="001B3128"/>
    <w:rsid w:val="001B37AE"/>
    <w:rsid w:val="001B3CC2"/>
    <w:rsid w:val="001B422F"/>
    <w:rsid w:val="001B5A40"/>
    <w:rsid w:val="001B5F04"/>
    <w:rsid w:val="001B6222"/>
    <w:rsid w:val="001B6603"/>
    <w:rsid w:val="001B6858"/>
    <w:rsid w:val="001B7698"/>
    <w:rsid w:val="001C005E"/>
    <w:rsid w:val="001C087D"/>
    <w:rsid w:val="001C0BBA"/>
    <w:rsid w:val="001C1038"/>
    <w:rsid w:val="001C1647"/>
    <w:rsid w:val="001C1767"/>
    <w:rsid w:val="001C1A05"/>
    <w:rsid w:val="001C1F5C"/>
    <w:rsid w:val="001C3733"/>
    <w:rsid w:val="001C384B"/>
    <w:rsid w:val="001C392C"/>
    <w:rsid w:val="001C3EED"/>
    <w:rsid w:val="001C3F0F"/>
    <w:rsid w:val="001C4FC5"/>
    <w:rsid w:val="001C5388"/>
    <w:rsid w:val="001C598F"/>
    <w:rsid w:val="001C5E47"/>
    <w:rsid w:val="001C5E74"/>
    <w:rsid w:val="001C60F9"/>
    <w:rsid w:val="001C666C"/>
    <w:rsid w:val="001C6E90"/>
    <w:rsid w:val="001C6F74"/>
    <w:rsid w:val="001C7917"/>
    <w:rsid w:val="001C7AF7"/>
    <w:rsid w:val="001D01EF"/>
    <w:rsid w:val="001D1C7B"/>
    <w:rsid w:val="001D3C90"/>
    <w:rsid w:val="001D4136"/>
    <w:rsid w:val="001D4831"/>
    <w:rsid w:val="001D4996"/>
    <w:rsid w:val="001D4C99"/>
    <w:rsid w:val="001D4D01"/>
    <w:rsid w:val="001D64C2"/>
    <w:rsid w:val="001D6CFF"/>
    <w:rsid w:val="001E14D9"/>
    <w:rsid w:val="001E2A64"/>
    <w:rsid w:val="001E2C34"/>
    <w:rsid w:val="001E2E4B"/>
    <w:rsid w:val="001E30CA"/>
    <w:rsid w:val="001E3BA8"/>
    <w:rsid w:val="001E3C7E"/>
    <w:rsid w:val="001E4F21"/>
    <w:rsid w:val="001E576F"/>
    <w:rsid w:val="001E5964"/>
    <w:rsid w:val="001E5A2C"/>
    <w:rsid w:val="001E5B5F"/>
    <w:rsid w:val="001E60AE"/>
    <w:rsid w:val="001E6208"/>
    <w:rsid w:val="001E62BB"/>
    <w:rsid w:val="001E6300"/>
    <w:rsid w:val="001E632C"/>
    <w:rsid w:val="001E79C4"/>
    <w:rsid w:val="001F04A5"/>
    <w:rsid w:val="001F0A73"/>
    <w:rsid w:val="001F0A7B"/>
    <w:rsid w:val="001F0BDD"/>
    <w:rsid w:val="001F0CA5"/>
    <w:rsid w:val="001F0EFF"/>
    <w:rsid w:val="001F10EC"/>
    <w:rsid w:val="001F11E6"/>
    <w:rsid w:val="001F1F18"/>
    <w:rsid w:val="001F37C5"/>
    <w:rsid w:val="001F4FFF"/>
    <w:rsid w:val="001F500F"/>
    <w:rsid w:val="001F53F5"/>
    <w:rsid w:val="001F5631"/>
    <w:rsid w:val="001F6572"/>
    <w:rsid w:val="001F6B2D"/>
    <w:rsid w:val="001F7148"/>
    <w:rsid w:val="0020072D"/>
    <w:rsid w:val="00200DF6"/>
    <w:rsid w:val="00201FFA"/>
    <w:rsid w:val="002021DB"/>
    <w:rsid w:val="0020230E"/>
    <w:rsid w:val="00202789"/>
    <w:rsid w:val="0020285A"/>
    <w:rsid w:val="002028F1"/>
    <w:rsid w:val="00202B5A"/>
    <w:rsid w:val="00202ED6"/>
    <w:rsid w:val="0020302B"/>
    <w:rsid w:val="002035F0"/>
    <w:rsid w:val="0020365E"/>
    <w:rsid w:val="00203BCD"/>
    <w:rsid w:val="00203C4B"/>
    <w:rsid w:val="00203DDB"/>
    <w:rsid w:val="00204758"/>
    <w:rsid w:val="00204A87"/>
    <w:rsid w:val="00205310"/>
    <w:rsid w:val="002053F1"/>
    <w:rsid w:val="002062B4"/>
    <w:rsid w:val="002068E7"/>
    <w:rsid w:val="00207CE0"/>
    <w:rsid w:val="0021039E"/>
    <w:rsid w:val="002104B8"/>
    <w:rsid w:val="00210649"/>
    <w:rsid w:val="00210C42"/>
    <w:rsid w:val="00210CD9"/>
    <w:rsid w:val="00210E68"/>
    <w:rsid w:val="0021174A"/>
    <w:rsid w:val="00211C1B"/>
    <w:rsid w:val="00213C81"/>
    <w:rsid w:val="00214631"/>
    <w:rsid w:val="00214EDC"/>
    <w:rsid w:val="002155B2"/>
    <w:rsid w:val="00215828"/>
    <w:rsid w:val="00216234"/>
    <w:rsid w:val="00216E25"/>
    <w:rsid w:val="002173CC"/>
    <w:rsid w:val="00220261"/>
    <w:rsid w:val="002221FE"/>
    <w:rsid w:val="00223CF0"/>
    <w:rsid w:val="002240E3"/>
    <w:rsid w:val="00224771"/>
    <w:rsid w:val="00224A2E"/>
    <w:rsid w:val="00224FAD"/>
    <w:rsid w:val="002268E5"/>
    <w:rsid w:val="00226A88"/>
    <w:rsid w:val="002276C0"/>
    <w:rsid w:val="00227837"/>
    <w:rsid w:val="002278FB"/>
    <w:rsid w:val="00230273"/>
    <w:rsid w:val="0023092B"/>
    <w:rsid w:val="00230A18"/>
    <w:rsid w:val="0023102C"/>
    <w:rsid w:val="002312ED"/>
    <w:rsid w:val="002322C2"/>
    <w:rsid w:val="00232DCE"/>
    <w:rsid w:val="00232F11"/>
    <w:rsid w:val="00233141"/>
    <w:rsid w:val="0023315E"/>
    <w:rsid w:val="00233364"/>
    <w:rsid w:val="00233E3C"/>
    <w:rsid w:val="002355FB"/>
    <w:rsid w:val="0023588F"/>
    <w:rsid w:val="00235F88"/>
    <w:rsid w:val="0023664F"/>
    <w:rsid w:val="00236D95"/>
    <w:rsid w:val="002371C1"/>
    <w:rsid w:val="002372D0"/>
    <w:rsid w:val="00237474"/>
    <w:rsid w:val="0023763D"/>
    <w:rsid w:val="002409CE"/>
    <w:rsid w:val="00241AD9"/>
    <w:rsid w:val="00242099"/>
    <w:rsid w:val="0024279C"/>
    <w:rsid w:val="00242875"/>
    <w:rsid w:val="00242CB9"/>
    <w:rsid w:val="00242D2A"/>
    <w:rsid w:val="00243B35"/>
    <w:rsid w:val="0024491A"/>
    <w:rsid w:val="00244A7A"/>
    <w:rsid w:val="00244CBD"/>
    <w:rsid w:val="00244F4C"/>
    <w:rsid w:val="002458A9"/>
    <w:rsid w:val="00246450"/>
    <w:rsid w:val="00246C40"/>
    <w:rsid w:val="002471AE"/>
    <w:rsid w:val="002477C0"/>
    <w:rsid w:val="00247F5E"/>
    <w:rsid w:val="00250380"/>
    <w:rsid w:val="002508B0"/>
    <w:rsid w:val="00250915"/>
    <w:rsid w:val="00251371"/>
    <w:rsid w:val="00251E33"/>
    <w:rsid w:val="0025304B"/>
    <w:rsid w:val="00253450"/>
    <w:rsid w:val="0025350B"/>
    <w:rsid w:val="00253A12"/>
    <w:rsid w:val="002549B3"/>
    <w:rsid w:val="002552D6"/>
    <w:rsid w:val="002552FD"/>
    <w:rsid w:val="00256684"/>
    <w:rsid w:val="002570A8"/>
    <w:rsid w:val="002575ED"/>
    <w:rsid w:val="002577C5"/>
    <w:rsid w:val="00257D68"/>
    <w:rsid w:val="002617D2"/>
    <w:rsid w:val="002628E9"/>
    <w:rsid w:val="00262E00"/>
    <w:rsid w:val="00263395"/>
    <w:rsid w:val="00263C3E"/>
    <w:rsid w:val="00263F70"/>
    <w:rsid w:val="00264771"/>
    <w:rsid w:val="00264CD1"/>
    <w:rsid w:val="00264DAB"/>
    <w:rsid w:val="00264DDD"/>
    <w:rsid w:val="0026502B"/>
    <w:rsid w:val="002650B1"/>
    <w:rsid w:val="00265AA3"/>
    <w:rsid w:val="00265F45"/>
    <w:rsid w:val="00266482"/>
    <w:rsid w:val="00266A3B"/>
    <w:rsid w:val="00266DF5"/>
    <w:rsid w:val="00267210"/>
    <w:rsid w:val="00267DBC"/>
    <w:rsid w:val="00267FD4"/>
    <w:rsid w:val="0027221F"/>
    <w:rsid w:val="002722D6"/>
    <w:rsid w:val="002727D2"/>
    <w:rsid w:val="0027384A"/>
    <w:rsid w:val="00273B7C"/>
    <w:rsid w:val="00273D38"/>
    <w:rsid w:val="00275080"/>
    <w:rsid w:val="00275A0F"/>
    <w:rsid w:val="00275DE3"/>
    <w:rsid w:val="00275DF1"/>
    <w:rsid w:val="00275EE0"/>
    <w:rsid w:val="00275F54"/>
    <w:rsid w:val="0027640B"/>
    <w:rsid w:val="00276A31"/>
    <w:rsid w:val="00276E18"/>
    <w:rsid w:val="00277D46"/>
    <w:rsid w:val="00277DEC"/>
    <w:rsid w:val="00277F4D"/>
    <w:rsid w:val="00280ED4"/>
    <w:rsid w:val="00280F08"/>
    <w:rsid w:val="00281664"/>
    <w:rsid w:val="002817D6"/>
    <w:rsid w:val="00281822"/>
    <w:rsid w:val="00281BE9"/>
    <w:rsid w:val="00281E2D"/>
    <w:rsid w:val="00281E6F"/>
    <w:rsid w:val="00282D55"/>
    <w:rsid w:val="0028366F"/>
    <w:rsid w:val="002842EB"/>
    <w:rsid w:val="00284902"/>
    <w:rsid w:val="0028499B"/>
    <w:rsid w:val="00284FD9"/>
    <w:rsid w:val="00285246"/>
    <w:rsid w:val="002853BE"/>
    <w:rsid w:val="0028622A"/>
    <w:rsid w:val="00286254"/>
    <w:rsid w:val="00286687"/>
    <w:rsid w:val="002868DF"/>
    <w:rsid w:val="00287109"/>
    <w:rsid w:val="002871C9"/>
    <w:rsid w:val="0028759F"/>
    <w:rsid w:val="00287CC8"/>
    <w:rsid w:val="00287E89"/>
    <w:rsid w:val="00290249"/>
    <w:rsid w:val="002905CC"/>
    <w:rsid w:val="002917DF"/>
    <w:rsid w:val="00291C58"/>
    <w:rsid w:val="002925BD"/>
    <w:rsid w:val="00292D73"/>
    <w:rsid w:val="0029373C"/>
    <w:rsid w:val="00293AAF"/>
    <w:rsid w:val="002944B4"/>
    <w:rsid w:val="00294941"/>
    <w:rsid w:val="00294E70"/>
    <w:rsid w:val="00294F6E"/>
    <w:rsid w:val="00295ACA"/>
    <w:rsid w:val="00296334"/>
    <w:rsid w:val="00296F06"/>
    <w:rsid w:val="002973EF"/>
    <w:rsid w:val="00297469"/>
    <w:rsid w:val="00297F99"/>
    <w:rsid w:val="002A03CE"/>
    <w:rsid w:val="002A053B"/>
    <w:rsid w:val="002A0876"/>
    <w:rsid w:val="002A0B7C"/>
    <w:rsid w:val="002A0DE8"/>
    <w:rsid w:val="002A1371"/>
    <w:rsid w:val="002A14CF"/>
    <w:rsid w:val="002A162A"/>
    <w:rsid w:val="002A17D6"/>
    <w:rsid w:val="002A1E87"/>
    <w:rsid w:val="002A2709"/>
    <w:rsid w:val="002A2B9A"/>
    <w:rsid w:val="002A3092"/>
    <w:rsid w:val="002A411F"/>
    <w:rsid w:val="002A453A"/>
    <w:rsid w:val="002A4C43"/>
    <w:rsid w:val="002A4D20"/>
    <w:rsid w:val="002A4F71"/>
    <w:rsid w:val="002A506B"/>
    <w:rsid w:val="002A51F8"/>
    <w:rsid w:val="002A59FA"/>
    <w:rsid w:val="002A5FBA"/>
    <w:rsid w:val="002A6504"/>
    <w:rsid w:val="002A739A"/>
    <w:rsid w:val="002A783E"/>
    <w:rsid w:val="002A7BF4"/>
    <w:rsid w:val="002B0189"/>
    <w:rsid w:val="002B0587"/>
    <w:rsid w:val="002B08F7"/>
    <w:rsid w:val="002B0B6F"/>
    <w:rsid w:val="002B0D74"/>
    <w:rsid w:val="002B1441"/>
    <w:rsid w:val="002B18C8"/>
    <w:rsid w:val="002B26E4"/>
    <w:rsid w:val="002B2ED8"/>
    <w:rsid w:val="002B2F08"/>
    <w:rsid w:val="002B385D"/>
    <w:rsid w:val="002B45FC"/>
    <w:rsid w:val="002B4CD9"/>
    <w:rsid w:val="002B5382"/>
    <w:rsid w:val="002B552A"/>
    <w:rsid w:val="002B5ED3"/>
    <w:rsid w:val="002B6EA2"/>
    <w:rsid w:val="002B7731"/>
    <w:rsid w:val="002B7A75"/>
    <w:rsid w:val="002B7DA2"/>
    <w:rsid w:val="002C003C"/>
    <w:rsid w:val="002C01A7"/>
    <w:rsid w:val="002C0430"/>
    <w:rsid w:val="002C0951"/>
    <w:rsid w:val="002C0BF0"/>
    <w:rsid w:val="002C11BB"/>
    <w:rsid w:val="002C150A"/>
    <w:rsid w:val="002C2111"/>
    <w:rsid w:val="002C2782"/>
    <w:rsid w:val="002C29F1"/>
    <w:rsid w:val="002C2B52"/>
    <w:rsid w:val="002C30A4"/>
    <w:rsid w:val="002C313A"/>
    <w:rsid w:val="002C3319"/>
    <w:rsid w:val="002C404A"/>
    <w:rsid w:val="002C4A45"/>
    <w:rsid w:val="002C5F78"/>
    <w:rsid w:val="002C6263"/>
    <w:rsid w:val="002C6D64"/>
    <w:rsid w:val="002C7008"/>
    <w:rsid w:val="002C7DD0"/>
    <w:rsid w:val="002D04A2"/>
    <w:rsid w:val="002D08B8"/>
    <w:rsid w:val="002D1F68"/>
    <w:rsid w:val="002D24CD"/>
    <w:rsid w:val="002D370D"/>
    <w:rsid w:val="002D3797"/>
    <w:rsid w:val="002D3917"/>
    <w:rsid w:val="002D4035"/>
    <w:rsid w:val="002D452E"/>
    <w:rsid w:val="002D51F5"/>
    <w:rsid w:val="002D534F"/>
    <w:rsid w:val="002D63A9"/>
    <w:rsid w:val="002D6CF2"/>
    <w:rsid w:val="002D6D2C"/>
    <w:rsid w:val="002D70C0"/>
    <w:rsid w:val="002D7215"/>
    <w:rsid w:val="002D76A7"/>
    <w:rsid w:val="002D7AA9"/>
    <w:rsid w:val="002E078C"/>
    <w:rsid w:val="002E0EC9"/>
    <w:rsid w:val="002E13A0"/>
    <w:rsid w:val="002E13E8"/>
    <w:rsid w:val="002E1F04"/>
    <w:rsid w:val="002E1F57"/>
    <w:rsid w:val="002E1FA4"/>
    <w:rsid w:val="002E319F"/>
    <w:rsid w:val="002E455D"/>
    <w:rsid w:val="002E49A8"/>
    <w:rsid w:val="002E4B50"/>
    <w:rsid w:val="002E4C2C"/>
    <w:rsid w:val="002E4E76"/>
    <w:rsid w:val="002E5164"/>
    <w:rsid w:val="002E546E"/>
    <w:rsid w:val="002E5EA8"/>
    <w:rsid w:val="002E6F69"/>
    <w:rsid w:val="002E6FC0"/>
    <w:rsid w:val="002E75B6"/>
    <w:rsid w:val="002E78BB"/>
    <w:rsid w:val="002E79DA"/>
    <w:rsid w:val="002F0082"/>
    <w:rsid w:val="002F0C09"/>
    <w:rsid w:val="002F18D7"/>
    <w:rsid w:val="002F1994"/>
    <w:rsid w:val="002F2784"/>
    <w:rsid w:val="002F31C3"/>
    <w:rsid w:val="002F31C7"/>
    <w:rsid w:val="002F3DF0"/>
    <w:rsid w:val="002F4418"/>
    <w:rsid w:val="002F4821"/>
    <w:rsid w:val="002F4996"/>
    <w:rsid w:val="002F49BF"/>
    <w:rsid w:val="002F4CCB"/>
    <w:rsid w:val="002F5476"/>
    <w:rsid w:val="002F5764"/>
    <w:rsid w:val="002F5F7F"/>
    <w:rsid w:val="002F7B9F"/>
    <w:rsid w:val="002F7FAF"/>
    <w:rsid w:val="00300318"/>
    <w:rsid w:val="00300FEA"/>
    <w:rsid w:val="0030237C"/>
    <w:rsid w:val="003028A2"/>
    <w:rsid w:val="00303541"/>
    <w:rsid w:val="00305286"/>
    <w:rsid w:val="00305A06"/>
    <w:rsid w:val="00305F52"/>
    <w:rsid w:val="0030677D"/>
    <w:rsid w:val="003075F8"/>
    <w:rsid w:val="0030770C"/>
    <w:rsid w:val="003077D2"/>
    <w:rsid w:val="00307C81"/>
    <w:rsid w:val="0031073E"/>
    <w:rsid w:val="00310A66"/>
    <w:rsid w:val="00310AB4"/>
    <w:rsid w:val="00311547"/>
    <w:rsid w:val="00311670"/>
    <w:rsid w:val="00311B65"/>
    <w:rsid w:val="00311C01"/>
    <w:rsid w:val="003121D5"/>
    <w:rsid w:val="0031268C"/>
    <w:rsid w:val="003127E3"/>
    <w:rsid w:val="003128DD"/>
    <w:rsid w:val="00312B47"/>
    <w:rsid w:val="00313317"/>
    <w:rsid w:val="00313875"/>
    <w:rsid w:val="003139D3"/>
    <w:rsid w:val="00313EB2"/>
    <w:rsid w:val="0031413C"/>
    <w:rsid w:val="00314DDB"/>
    <w:rsid w:val="00315790"/>
    <w:rsid w:val="003159E3"/>
    <w:rsid w:val="00315B6C"/>
    <w:rsid w:val="00315DFE"/>
    <w:rsid w:val="003161FA"/>
    <w:rsid w:val="003166DE"/>
    <w:rsid w:val="003171D9"/>
    <w:rsid w:val="003173D3"/>
    <w:rsid w:val="0031789C"/>
    <w:rsid w:val="00317F02"/>
    <w:rsid w:val="00320933"/>
    <w:rsid w:val="00321393"/>
    <w:rsid w:val="00321710"/>
    <w:rsid w:val="00321A8E"/>
    <w:rsid w:val="00321AAA"/>
    <w:rsid w:val="00322816"/>
    <w:rsid w:val="00322824"/>
    <w:rsid w:val="00322A05"/>
    <w:rsid w:val="00322A20"/>
    <w:rsid w:val="003232C7"/>
    <w:rsid w:val="0032358B"/>
    <w:rsid w:val="00323C12"/>
    <w:rsid w:val="0032475A"/>
    <w:rsid w:val="00324B24"/>
    <w:rsid w:val="003255B9"/>
    <w:rsid w:val="00325D9C"/>
    <w:rsid w:val="00326906"/>
    <w:rsid w:val="00326C79"/>
    <w:rsid w:val="00326E4D"/>
    <w:rsid w:val="00327825"/>
    <w:rsid w:val="00327833"/>
    <w:rsid w:val="003279C4"/>
    <w:rsid w:val="00327C83"/>
    <w:rsid w:val="003301DC"/>
    <w:rsid w:val="00330734"/>
    <w:rsid w:val="00330F4D"/>
    <w:rsid w:val="00331129"/>
    <w:rsid w:val="00331172"/>
    <w:rsid w:val="003320CD"/>
    <w:rsid w:val="0033212D"/>
    <w:rsid w:val="00332D5C"/>
    <w:rsid w:val="00332EC0"/>
    <w:rsid w:val="00332FAA"/>
    <w:rsid w:val="00333046"/>
    <w:rsid w:val="0033314C"/>
    <w:rsid w:val="00333292"/>
    <w:rsid w:val="00333425"/>
    <w:rsid w:val="003339E4"/>
    <w:rsid w:val="00333D88"/>
    <w:rsid w:val="00334714"/>
    <w:rsid w:val="00334AB2"/>
    <w:rsid w:val="00334E7B"/>
    <w:rsid w:val="00335507"/>
    <w:rsid w:val="00335798"/>
    <w:rsid w:val="00335D4B"/>
    <w:rsid w:val="00335E1A"/>
    <w:rsid w:val="00335E21"/>
    <w:rsid w:val="00335F82"/>
    <w:rsid w:val="00336178"/>
    <w:rsid w:val="0033629C"/>
    <w:rsid w:val="00336BF4"/>
    <w:rsid w:val="00337580"/>
    <w:rsid w:val="00337E00"/>
    <w:rsid w:val="003402DC"/>
    <w:rsid w:val="00340B71"/>
    <w:rsid w:val="0034157D"/>
    <w:rsid w:val="003432D4"/>
    <w:rsid w:val="0034349F"/>
    <w:rsid w:val="0034413C"/>
    <w:rsid w:val="00344463"/>
    <w:rsid w:val="00344A39"/>
    <w:rsid w:val="00345321"/>
    <w:rsid w:val="003453FA"/>
    <w:rsid w:val="0034554C"/>
    <w:rsid w:val="0034636F"/>
    <w:rsid w:val="00346989"/>
    <w:rsid w:val="00346F35"/>
    <w:rsid w:val="0034766D"/>
    <w:rsid w:val="00351805"/>
    <w:rsid w:val="00351B3B"/>
    <w:rsid w:val="0035205E"/>
    <w:rsid w:val="003540EB"/>
    <w:rsid w:val="00354365"/>
    <w:rsid w:val="0035445C"/>
    <w:rsid w:val="003549DD"/>
    <w:rsid w:val="00354B1E"/>
    <w:rsid w:val="00354D27"/>
    <w:rsid w:val="00355097"/>
    <w:rsid w:val="003554E5"/>
    <w:rsid w:val="00355CB1"/>
    <w:rsid w:val="00356D17"/>
    <w:rsid w:val="00356F6F"/>
    <w:rsid w:val="0035700E"/>
    <w:rsid w:val="00357171"/>
    <w:rsid w:val="0035750D"/>
    <w:rsid w:val="0035779E"/>
    <w:rsid w:val="0035799F"/>
    <w:rsid w:val="00357C40"/>
    <w:rsid w:val="00360341"/>
    <w:rsid w:val="00360438"/>
    <w:rsid w:val="003605BE"/>
    <w:rsid w:val="003606ED"/>
    <w:rsid w:val="00361580"/>
    <w:rsid w:val="00361C92"/>
    <w:rsid w:val="00362316"/>
    <w:rsid w:val="0036276D"/>
    <w:rsid w:val="00362C26"/>
    <w:rsid w:val="00362FA3"/>
    <w:rsid w:val="00363509"/>
    <w:rsid w:val="00363D32"/>
    <w:rsid w:val="003644E9"/>
    <w:rsid w:val="00364A87"/>
    <w:rsid w:val="00364BC7"/>
    <w:rsid w:val="00365569"/>
    <w:rsid w:val="00365591"/>
    <w:rsid w:val="003659E2"/>
    <w:rsid w:val="00366327"/>
    <w:rsid w:val="00366CCE"/>
    <w:rsid w:val="00367364"/>
    <w:rsid w:val="0036781D"/>
    <w:rsid w:val="00367D12"/>
    <w:rsid w:val="003704A1"/>
    <w:rsid w:val="00370691"/>
    <w:rsid w:val="00370A5D"/>
    <w:rsid w:val="00370B8F"/>
    <w:rsid w:val="00370BF9"/>
    <w:rsid w:val="00370F68"/>
    <w:rsid w:val="00372746"/>
    <w:rsid w:val="00372C90"/>
    <w:rsid w:val="00372EB6"/>
    <w:rsid w:val="003734D1"/>
    <w:rsid w:val="0037371E"/>
    <w:rsid w:val="00373D89"/>
    <w:rsid w:val="0037453D"/>
    <w:rsid w:val="0037491B"/>
    <w:rsid w:val="003752C0"/>
    <w:rsid w:val="003765B4"/>
    <w:rsid w:val="00376EF7"/>
    <w:rsid w:val="0037780D"/>
    <w:rsid w:val="00377833"/>
    <w:rsid w:val="00377921"/>
    <w:rsid w:val="003811B9"/>
    <w:rsid w:val="003811DA"/>
    <w:rsid w:val="00381D01"/>
    <w:rsid w:val="00381F09"/>
    <w:rsid w:val="00382E04"/>
    <w:rsid w:val="00382E82"/>
    <w:rsid w:val="003831DB"/>
    <w:rsid w:val="003837B4"/>
    <w:rsid w:val="003837FA"/>
    <w:rsid w:val="00384CFC"/>
    <w:rsid w:val="0038530C"/>
    <w:rsid w:val="003861DD"/>
    <w:rsid w:val="00387201"/>
    <w:rsid w:val="00387205"/>
    <w:rsid w:val="00387281"/>
    <w:rsid w:val="00387DDA"/>
    <w:rsid w:val="00390160"/>
    <w:rsid w:val="003903EA"/>
    <w:rsid w:val="00390497"/>
    <w:rsid w:val="00390597"/>
    <w:rsid w:val="0039096B"/>
    <w:rsid w:val="00391174"/>
    <w:rsid w:val="003911A1"/>
    <w:rsid w:val="00391579"/>
    <w:rsid w:val="00391728"/>
    <w:rsid w:val="003919B9"/>
    <w:rsid w:val="00391F21"/>
    <w:rsid w:val="003920D7"/>
    <w:rsid w:val="0039270B"/>
    <w:rsid w:val="0039286E"/>
    <w:rsid w:val="00393654"/>
    <w:rsid w:val="003936BF"/>
    <w:rsid w:val="00393736"/>
    <w:rsid w:val="00393DFB"/>
    <w:rsid w:val="0039401B"/>
    <w:rsid w:val="00394356"/>
    <w:rsid w:val="00394550"/>
    <w:rsid w:val="003963AE"/>
    <w:rsid w:val="003967CC"/>
    <w:rsid w:val="00396C53"/>
    <w:rsid w:val="00397BDD"/>
    <w:rsid w:val="003A0140"/>
    <w:rsid w:val="003A0D70"/>
    <w:rsid w:val="003A0EC3"/>
    <w:rsid w:val="003A132B"/>
    <w:rsid w:val="003A138B"/>
    <w:rsid w:val="003A1587"/>
    <w:rsid w:val="003A16A2"/>
    <w:rsid w:val="003A2B49"/>
    <w:rsid w:val="003A444B"/>
    <w:rsid w:val="003A4E8A"/>
    <w:rsid w:val="003A580F"/>
    <w:rsid w:val="003A6634"/>
    <w:rsid w:val="003A71F8"/>
    <w:rsid w:val="003A7FDB"/>
    <w:rsid w:val="003B0AB6"/>
    <w:rsid w:val="003B0C2F"/>
    <w:rsid w:val="003B0D2C"/>
    <w:rsid w:val="003B162E"/>
    <w:rsid w:val="003B1B75"/>
    <w:rsid w:val="003B1FE9"/>
    <w:rsid w:val="003B34FB"/>
    <w:rsid w:val="003B35A8"/>
    <w:rsid w:val="003B35C9"/>
    <w:rsid w:val="003B383B"/>
    <w:rsid w:val="003B38D1"/>
    <w:rsid w:val="003B4284"/>
    <w:rsid w:val="003B49C9"/>
    <w:rsid w:val="003B4FD6"/>
    <w:rsid w:val="003B500F"/>
    <w:rsid w:val="003B562F"/>
    <w:rsid w:val="003B564C"/>
    <w:rsid w:val="003B64AB"/>
    <w:rsid w:val="003B6933"/>
    <w:rsid w:val="003B6B85"/>
    <w:rsid w:val="003B6CE3"/>
    <w:rsid w:val="003B75EA"/>
    <w:rsid w:val="003B7BBE"/>
    <w:rsid w:val="003C0060"/>
    <w:rsid w:val="003C099F"/>
    <w:rsid w:val="003C0EF5"/>
    <w:rsid w:val="003C10EF"/>
    <w:rsid w:val="003C1C43"/>
    <w:rsid w:val="003C20BF"/>
    <w:rsid w:val="003C23B3"/>
    <w:rsid w:val="003C2408"/>
    <w:rsid w:val="003C2B63"/>
    <w:rsid w:val="003C2D2A"/>
    <w:rsid w:val="003C3BA2"/>
    <w:rsid w:val="003C484D"/>
    <w:rsid w:val="003C5F0D"/>
    <w:rsid w:val="003C6142"/>
    <w:rsid w:val="003C750F"/>
    <w:rsid w:val="003C76B0"/>
    <w:rsid w:val="003C7B9C"/>
    <w:rsid w:val="003D09CF"/>
    <w:rsid w:val="003D0FBB"/>
    <w:rsid w:val="003D18FE"/>
    <w:rsid w:val="003D252B"/>
    <w:rsid w:val="003D284E"/>
    <w:rsid w:val="003D2CA2"/>
    <w:rsid w:val="003D2F15"/>
    <w:rsid w:val="003D352E"/>
    <w:rsid w:val="003D423A"/>
    <w:rsid w:val="003D4795"/>
    <w:rsid w:val="003D493D"/>
    <w:rsid w:val="003D4FE2"/>
    <w:rsid w:val="003D50E3"/>
    <w:rsid w:val="003D5951"/>
    <w:rsid w:val="003D5D57"/>
    <w:rsid w:val="003D60AA"/>
    <w:rsid w:val="003D6416"/>
    <w:rsid w:val="003D6512"/>
    <w:rsid w:val="003D67CE"/>
    <w:rsid w:val="003D6B4E"/>
    <w:rsid w:val="003D6B61"/>
    <w:rsid w:val="003D736B"/>
    <w:rsid w:val="003D7712"/>
    <w:rsid w:val="003D7F19"/>
    <w:rsid w:val="003E1105"/>
    <w:rsid w:val="003E11EC"/>
    <w:rsid w:val="003E2E47"/>
    <w:rsid w:val="003E3CD8"/>
    <w:rsid w:val="003E41B8"/>
    <w:rsid w:val="003E41E3"/>
    <w:rsid w:val="003E4307"/>
    <w:rsid w:val="003E4EF0"/>
    <w:rsid w:val="003E520B"/>
    <w:rsid w:val="003E5310"/>
    <w:rsid w:val="003E5568"/>
    <w:rsid w:val="003E55F9"/>
    <w:rsid w:val="003E5BF9"/>
    <w:rsid w:val="003E65B0"/>
    <w:rsid w:val="003E6963"/>
    <w:rsid w:val="003E78EC"/>
    <w:rsid w:val="003F02C3"/>
    <w:rsid w:val="003F1298"/>
    <w:rsid w:val="003F245E"/>
    <w:rsid w:val="003F2774"/>
    <w:rsid w:val="003F2CE9"/>
    <w:rsid w:val="003F2E55"/>
    <w:rsid w:val="003F3B91"/>
    <w:rsid w:val="003F3FE5"/>
    <w:rsid w:val="003F406B"/>
    <w:rsid w:val="003F4103"/>
    <w:rsid w:val="003F41D1"/>
    <w:rsid w:val="003F458A"/>
    <w:rsid w:val="003F46C6"/>
    <w:rsid w:val="003F4867"/>
    <w:rsid w:val="003F4B3F"/>
    <w:rsid w:val="003F4C9B"/>
    <w:rsid w:val="003F4EEC"/>
    <w:rsid w:val="003F50A2"/>
    <w:rsid w:val="003F544C"/>
    <w:rsid w:val="003F59C5"/>
    <w:rsid w:val="003F62B4"/>
    <w:rsid w:val="003F674B"/>
    <w:rsid w:val="003F6BCB"/>
    <w:rsid w:val="003F70C2"/>
    <w:rsid w:val="003F73E9"/>
    <w:rsid w:val="003F7E69"/>
    <w:rsid w:val="004005B0"/>
    <w:rsid w:val="00400695"/>
    <w:rsid w:val="004007C3"/>
    <w:rsid w:val="00400AD7"/>
    <w:rsid w:val="00400C64"/>
    <w:rsid w:val="004013A4"/>
    <w:rsid w:val="004013FF"/>
    <w:rsid w:val="00402A6D"/>
    <w:rsid w:val="00402CE8"/>
    <w:rsid w:val="004036B3"/>
    <w:rsid w:val="0040381D"/>
    <w:rsid w:val="004039EA"/>
    <w:rsid w:val="00403F29"/>
    <w:rsid w:val="0040424B"/>
    <w:rsid w:val="0040486D"/>
    <w:rsid w:val="00404CF6"/>
    <w:rsid w:val="00406090"/>
    <w:rsid w:val="00406456"/>
    <w:rsid w:val="00406E49"/>
    <w:rsid w:val="00406FE5"/>
    <w:rsid w:val="00407708"/>
    <w:rsid w:val="00407859"/>
    <w:rsid w:val="004078DE"/>
    <w:rsid w:val="00407D55"/>
    <w:rsid w:val="00407F39"/>
    <w:rsid w:val="00410A56"/>
    <w:rsid w:val="00411628"/>
    <w:rsid w:val="00411BAF"/>
    <w:rsid w:val="00412CE4"/>
    <w:rsid w:val="00412D2B"/>
    <w:rsid w:val="004133C7"/>
    <w:rsid w:val="00413910"/>
    <w:rsid w:val="0041393C"/>
    <w:rsid w:val="004139F1"/>
    <w:rsid w:val="00414496"/>
    <w:rsid w:val="00414C69"/>
    <w:rsid w:val="00414F70"/>
    <w:rsid w:val="00415793"/>
    <w:rsid w:val="00415E0B"/>
    <w:rsid w:val="00416083"/>
    <w:rsid w:val="00416B9E"/>
    <w:rsid w:val="0041738C"/>
    <w:rsid w:val="004176D7"/>
    <w:rsid w:val="00417906"/>
    <w:rsid w:val="00417F78"/>
    <w:rsid w:val="004200DB"/>
    <w:rsid w:val="00421286"/>
    <w:rsid w:val="004216E3"/>
    <w:rsid w:val="00421A19"/>
    <w:rsid w:val="00421CBE"/>
    <w:rsid w:val="00422A19"/>
    <w:rsid w:val="00422D87"/>
    <w:rsid w:val="00422E05"/>
    <w:rsid w:val="0042305D"/>
    <w:rsid w:val="00423D27"/>
    <w:rsid w:val="00423FF9"/>
    <w:rsid w:val="0042404A"/>
    <w:rsid w:val="0042456F"/>
    <w:rsid w:val="004254F1"/>
    <w:rsid w:val="004255F6"/>
    <w:rsid w:val="00425789"/>
    <w:rsid w:val="004259B6"/>
    <w:rsid w:val="00425E3A"/>
    <w:rsid w:val="00426086"/>
    <w:rsid w:val="004260CB"/>
    <w:rsid w:val="0042679F"/>
    <w:rsid w:val="004268B9"/>
    <w:rsid w:val="00426D5F"/>
    <w:rsid w:val="00427377"/>
    <w:rsid w:val="00427E39"/>
    <w:rsid w:val="004309C6"/>
    <w:rsid w:val="004319EB"/>
    <w:rsid w:val="00431DEE"/>
    <w:rsid w:val="00431F97"/>
    <w:rsid w:val="004329FA"/>
    <w:rsid w:val="00432F16"/>
    <w:rsid w:val="00433911"/>
    <w:rsid w:val="00433A78"/>
    <w:rsid w:val="004344A6"/>
    <w:rsid w:val="004347A6"/>
    <w:rsid w:val="0043514D"/>
    <w:rsid w:val="0043577F"/>
    <w:rsid w:val="004357F8"/>
    <w:rsid w:val="00435E08"/>
    <w:rsid w:val="004363BF"/>
    <w:rsid w:val="004367FA"/>
    <w:rsid w:val="004369FC"/>
    <w:rsid w:val="00436C2F"/>
    <w:rsid w:val="00436F43"/>
    <w:rsid w:val="0043711D"/>
    <w:rsid w:val="0043747F"/>
    <w:rsid w:val="0043798D"/>
    <w:rsid w:val="004401B2"/>
    <w:rsid w:val="00440B16"/>
    <w:rsid w:val="00440C8C"/>
    <w:rsid w:val="00442163"/>
    <w:rsid w:val="00442739"/>
    <w:rsid w:val="00442822"/>
    <w:rsid w:val="00443AEC"/>
    <w:rsid w:val="00444580"/>
    <w:rsid w:val="00444F52"/>
    <w:rsid w:val="004465B8"/>
    <w:rsid w:val="00446B3F"/>
    <w:rsid w:val="00446B55"/>
    <w:rsid w:val="00446C35"/>
    <w:rsid w:val="004505EA"/>
    <w:rsid w:val="00450999"/>
    <w:rsid w:val="00450F40"/>
    <w:rsid w:val="0045192C"/>
    <w:rsid w:val="004519AD"/>
    <w:rsid w:val="00452B7D"/>
    <w:rsid w:val="004531B0"/>
    <w:rsid w:val="00453990"/>
    <w:rsid w:val="00454082"/>
    <w:rsid w:val="00454713"/>
    <w:rsid w:val="00455D28"/>
    <w:rsid w:val="00456768"/>
    <w:rsid w:val="00456A47"/>
    <w:rsid w:val="00456BDB"/>
    <w:rsid w:val="00457D32"/>
    <w:rsid w:val="0046019F"/>
    <w:rsid w:val="004606D8"/>
    <w:rsid w:val="00460FD2"/>
    <w:rsid w:val="00461B56"/>
    <w:rsid w:val="0046358D"/>
    <w:rsid w:val="004635D7"/>
    <w:rsid w:val="00463663"/>
    <w:rsid w:val="0046388D"/>
    <w:rsid w:val="0046452C"/>
    <w:rsid w:val="00464D16"/>
    <w:rsid w:val="00465BC4"/>
    <w:rsid w:val="00466DAE"/>
    <w:rsid w:val="00467020"/>
    <w:rsid w:val="0046748E"/>
    <w:rsid w:val="004705DE"/>
    <w:rsid w:val="00471333"/>
    <w:rsid w:val="004715B7"/>
    <w:rsid w:val="0047170C"/>
    <w:rsid w:val="0047179B"/>
    <w:rsid w:val="00471EE2"/>
    <w:rsid w:val="00472B51"/>
    <w:rsid w:val="00472F30"/>
    <w:rsid w:val="004732B0"/>
    <w:rsid w:val="00474BA6"/>
    <w:rsid w:val="00474D2C"/>
    <w:rsid w:val="00475008"/>
    <w:rsid w:val="00475519"/>
    <w:rsid w:val="0047559D"/>
    <w:rsid w:val="00475A68"/>
    <w:rsid w:val="00477041"/>
    <w:rsid w:val="004773A0"/>
    <w:rsid w:val="004775C7"/>
    <w:rsid w:val="00477648"/>
    <w:rsid w:val="00480704"/>
    <w:rsid w:val="00480AC9"/>
    <w:rsid w:val="00480FCC"/>
    <w:rsid w:val="004813C6"/>
    <w:rsid w:val="0048205A"/>
    <w:rsid w:val="004824A5"/>
    <w:rsid w:val="00482DB2"/>
    <w:rsid w:val="00482EF8"/>
    <w:rsid w:val="00484010"/>
    <w:rsid w:val="004845D3"/>
    <w:rsid w:val="00484672"/>
    <w:rsid w:val="00484D20"/>
    <w:rsid w:val="00485968"/>
    <w:rsid w:val="00486257"/>
    <w:rsid w:val="00487850"/>
    <w:rsid w:val="00487854"/>
    <w:rsid w:val="00490B73"/>
    <w:rsid w:val="00490D50"/>
    <w:rsid w:val="00490E82"/>
    <w:rsid w:val="004914C9"/>
    <w:rsid w:val="004915ED"/>
    <w:rsid w:val="00491628"/>
    <w:rsid w:val="00491E33"/>
    <w:rsid w:val="00494789"/>
    <w:rsid w:val="00494829"/>
    <w:rsid w:val="004948B6"/>
    <w:rsid w:val="00494C7F"/>
    <w:rsid w:val="0049629B"/>
    <w:rsid w:val="00496BED"/>
    <w:rsid w:val="0049786A"/>
    <w:rsid w:val="004A02FA"/>
    <w:rsid w:val="004A0693"/>
    <w:rsid w:val="004A08BD"/>
    <w:rsid w:val="004A0DC3"/>
    <w:rsid w:val="004A1AF5"/>
    <w:rsid w:val="004A1F20"/>
    <w:rsid w:val="004A3A5E"/>
    <w:rsid w:val="004A3E45"/>
    <w:rsid w:val="004A43F8"/>
    <w:rsid w:val="004A4BDD"/>
    <w:rsid w:val="004A51A0"/>
    <w:rsid w:val="004A53BC"/>
    <w:rsid w:val="004A574D"/>
    <w:rsid w:val="004A5874"/>
    <w:rsid w:val="004A590B"/>
    <w:rsid w:val="004A5921"/>
    <w:rsid w:val="004A5E21"/>
    <w:rsid w:val="004A60CC"/>
    <w:rsid w:val="004A7228"/>
    <w:rsid w:val="004A7349"/>
    <w:rsid w:val="004A779A"/>
    <w:rsid w:val="004A7B15"/>
    <w:rsid w:val="004B0DA2"/>
    <w:rsid w:val="004B16A9"/>
    <w:rsid w:val="004B1D70"/>
    <w:rsid w:val="004B2364"/>
    <w:rsid w:val="004B2EE0"/>
    <w:rsid w:val="004B324D"/>
    <w:rsid w:val="004B340B"/>
    <w:rsid w:val="004B3647"/>
    <w:rsid w:val="004B3BB5"/>
    <w:rsid w:val="004B469C"/>
    <w:rsid w:val="004B47F9"/>
    <w:rsid w:val="004B51E3"/>
    <w:rsid w:val="004B5474"/>
    <w:rsid w:val="004B6032"/>
    <w:rsid w:val="004B636B"/>
    <w:rsid w:val="004B6632"/>
    <w:rsid w:val="004B7BC5"/>
    <w:rsid w:val="004B7F4D"/>
    <w:rsid w:val="004C0347"/>
    <w:rsid w:val="004C09C0"/>
    <w:rsid w:val="004C0BA7"/>
    <w:rsid w:val="004C16AB"/>
    <w:rsid w:val="004C1AE9"/>
    <w:rsid w:val="004C1D4D"/>
    <w:rsid w:val="004C1EDF"/>
    <w:rsid w:val="004C2EDC"/>
    <w:rsid w:val="004C2FA8"/>
    <w:rsid w:val="004C4F1A"/>
    <w:rsid w:val="004C5193"/>
    <w:rsid w:val="004C534B"/>
    <w:rsid w:val="004C5450"/>
    <w:rsid w:val="004C5D71"/>
    <w:rsid w:val="004C663D"/>
    <w:rsid w:val="004C67B6"/>
    <w:rsid w:val="004C6C32"/>
    <w:rsid w:val="004C7418"/>
    <w:rsid w:val="004C7B57"/>
    <w:rsid w:val="004C7C0E"/>
    <w:rsid w:val="004D083F"/>
    <w:rsid w:val="004D0C38"/>
    <w:rsid w:val="004D1253"/>
    <w:rsid w:val="004D15AA"/>
    <w:rsid w:val="004D2168"/>
    <w:rsid w:val="004D28C9"/>
    <w:rsid w:val="004D3362"/>
    <w:rsid w:val="004D3E3C"/>
    <w:rsid w:val="004D470D"/>
    <w:rsid w:val="004D4B7B"/>
    <w:rsid w:val="004D4C85"/>
    <w:rsid w:val="004D567C"/>
    <w:rsid w:val="004D6058"/>
    <w:rsid w:val="004D6D16"/>
    <w:rsid w:val="004D718E"/>
    <w:rsid w:val="004D7BE7"/>
    <w:rsid w:val="004D7C95"/>
    <w:rsid w:val="004D7DA8"/>
    <w:rsid w:val="004E15A2"/>
    <w:rsid w:val="004E2D82"/>
    <w:rsid w:val="004E2FAE"/>
    <w:rsid w:val="004E305C"/>
    <w:rsid w:val="004E3200"/>
    <w:rsid w:val="004E3DB7"/>
    <w:rsid w:val="004E567B"/>
    <w:rsid w:val="004E5721"/>
    <w:rsid w:val="004E57EF"/>
    <w:rsid w:val="004E5C10"/>
    <w:rsid w:val="004E6698"/>
    <w:rsid w:val="004E6BB0"/>
    <w:rsid w:val="004F0032"/>
    <w:rsid w:val="004F03BC"/>
    <w:rsid w:val="004F03E1"/>
    <w:rsid w:val="004F0BD5"/>
    <w:rsid w:val="004F0C04"/>
    <w:rsid w:val="004F0EBE"/>
    <w:rsid w:val="004F1AA1"/>
    <w:rsid w:val="004F1AD3"/>
    <w:rsid w:val="004F2D28"/>
    <w:rsid w:val="004F3834"/>
    <w:rsid w:val="004F4684"/>
    <w:rsid w:val="004F485C"/>
    <w:rsid w:val="004F4C2B"/>
    <w:rsid w:val="004F4C81"/>
    <w:rsid w:val="004F5506"/>
    <w:rsid w:val="004F5801"/>
    <w:rsid w:val="004F64F2"/>
    <w:rsid w:val="004F6C31"/>
    <w:rsid w:val="004F7BFF"/>
    <w:rsid w:val="004F7EDD"/>
    <w:rsid w:val="0050170C"/>
    <w:rsid w:val="00501BC1"/>
    <w:rsid w:val="005025C4"/>
    <w:rsid w:val="0050279D"/>
    <w:rsid w:val="00502F78"/>
    <w:rsid w:val="005039E9"/>
    <w:rsid w:val="00504437"/>
    <w:rsid w:val="00504808"/>
    <w:rsid w:val="00504B19"/>
    <w:rsid w:val="005065B9"/>
    <w:rsid w:val="00506AC8"/>
    <w:rsid w:val="00507C32"/>
    <w:rsid w:val="00510079"/>
    <w:rsid w:val="00510701"/>
    <w:rsid w:val="00511AFF"/>
    <w:rsid w:val="00511B24"/>
    <w:rsid w:val="00511CC3"/>
    <w:rsid w:val="0051210A"/>
    <w:rsid w:val="005121A6"/>
    <w:rsid w:val="005127EF"/>
    <w:rsid w:val="00512A9A"/>
    <w:rsid w:val="005136BF"/>
    <w:rsid w:val="005138CB"/>
    <w:rsid w:val="0051470D"/>
    <w:rsid w:val="00514B06"/>
    <w:rsid w:val="00515B40"/>
    <w:rsid w:val="00516BEC"/>
    <w:rsid w:val="00517C9B"/>
    <w:rsid w:val="0052010B"/>
    <w:rsid w:val="00520355"/>
    <w:rsid w:val="00520FC6"/>
    <w:rsid w:val="005211C7"/>
    <w:rsid w:val="0052157C"/>
    <w:rsid w:val="00521B43"/>
    <w:rsid w:val="00521E7F"/>
    <w:rsid w:val="00522CBE"/>
    <w:rsid w:val="0052347A"/>
    <w:rsid w:val="005234C8"/>
    <w:rsid w:val="00523A9A"/>
    <w:rsid w:val="00524F06"/>
    <w:rsid w:val="00524F37"/>
    <w:rsid w:val="00525759"/>
    <w:rsid w:val="00526121"/>
    <w:rsid w:val="00526564"/>
    <w:rsid w:val="0052706C"/>
    <w:rsid w:val="00527ECF"/>
    <w:rsid w:val="00530A68"/>
    <w:rsid w:val="00530AF4"/>
    <w:rsid w:val="00530E7A"/>
    <w:rsid w:val="00531024"/>
    <w:rsid w:val="00531411"/>
    <w:rsid w:val="005318C0"/>
    <w:rsid w:val="005327E6"/>
    <w:rsid w:val="0053289B"/>
    <w:rsid w:val="00532B26"/>
    <w:rsid w:val="00532F92"/>
    <w:rsid w:val="005347A0"/>
    <w:rsid w:val="005358F2"/>
    <w:rsid w:val="0053595B"/>
    <w:rsid w:val="00535E6E"/>
    <w:rsid w:val="00535F30"/>
    <w:rsid w:val="005373CE"/>
    <w:rsid w:val="005376FF"/>
    <w:rsid w:val="005404D3"/>
    <w:rsid w:val="0054052F"/>
    <w:rsid w:val="005405E3"/>
    <w:rsid w:val="0054079F"/>
    <w:rsid w:val="00541180"/>
    <w:rsid w:val="00541344"/>
    <w:rsid w:val="005415CB"/>
    <w:rsid w:val="0054166C"/>
    <w:rsid w:val="005416A7"/>
    <w:rsid w:val="005420CC"/>
    <w:rsid w:val="00542518"/>
    <w:rsid w:val="0054298E"/>
    <w:rsid w:val="005439D7"/>
    <w:rsid w:val="00543B65"/>
    <w:rsid w:val="00544A14"/>
    <w:rsid w:val="00544F85"/>
    <w:rsid w:val="00545613"/>
    <w:rsid w:val="00545D7B"/>
    <w:rsid w:val="00545E5C"/>
    <w:rsid w:val="00545E93"/>
    <w:rsid w:val="00546A6B"/>
    <w:rsid w:val="0054706D"/>
    <w:rsid w:val="0055101E"/>
    <w:rsid w:val="005532A0"/>
    <w:rsid w:val="005533D7"/>
    <w:rsid w:val="00553644"/>
    <w:rsid w:val="00553656"/>
    <w:rsid w:val="00553832"/>
    <w:rsid w:val="0055582B"/>
    <w:rsid w:val="00556008"/>
    <w:rsid w:val="005565AF"/>
    <w:rsid w:val="005565B8"/>
    <w:rsid w:val="00557655"/>
    <w:rsid w:val="005579F2"/>
    <w:rsid w:val="00560C53"/>
    <w:rsid w:val="00560FE0"/>
    <w:rsid w:val="005616AD"/>
    <w:rsid w:val="0056199D"/>
    <w:rsid w:val="00561A11"/>
    <w:rsid w:val="00561F31"/>
    <w:rsid w:val="00561F3A"/>
    <w:rsid w:val="00563887"/>
    <w:rsid w:val="005639CD"/>
    <w:rsid w:val="005642E7"/>
    <w:rsid w:val="00564720"/>
    <w:rsid w:val="00565735"/>
    <w:rsid w:val="00565887"/>
    <w:rsid w:val="0056589D"/>
    <w:rsid w:val="00565AB0"/>
    <w:rsid w:val="005661E6"/>
    <w:rsid w:val="005700D8"/>
    <w:rsid w:val="005706B9"/>
    <w:rsid w:val="00570DEF"/>
    <w:rsid w:val="00570E66"/>
    <w:rsid w:val="0057286D"/>
    <w:rsid w:val="005732A0"/>
    <w:rsid w:val="0057392B"/>
    <w:rsid w:val="005740F7"/>
    <w:rsid w:val="00574357"/>
    <w:rsid w:val="005748A6"/>
    <w:rsid w:val="005755A9"/>
    <w:rsid w:val="00575D49"/>
    <w:rsid w:val="00576254"/>
    <w:rsid w:val="0057629C"/>
    <w:rsid w:val="00576AB6"/>
    <w:rsid w:val="0057731D"/>
    <w:rsid w:val="00577EE2"/>
    <w:rsid w:val="005802E5"/>
    <w:rsid w:val="00580AF0"/>
    <w:rsid w:val="0058112E"/>
    <w:rsid w:val="005811AB"/>
    <w:rsid w:val="00581232"/>
    <w:rsid w:val="00581BD1"/>
    <w:rsid w:val="005828F8"/>
    <w:rsid w:val="005829D7"/>
    <w:rsid w:val="00583A45"/>
    <w:rsid w:val="00583EAF"/>
    <w:rsid w:val="00584074"/>
    <w:rsid w:val="005841A3"/>
    <w:rsid w:val="00584828"/>
    <w:rsid w:val="00584F5C"/>
    <w:rsid w:val="005850E6"/>
    <w:rsid w:val="00585E49"/>
    <w:rsid w:val="005862CF"/>
    <w:rsid w:val="00586D14"/>
    <w:rsid w:val="00587F21"/>
    <w:rsid w:val="0059049E"/>
    <w:rsid w:val="0059058D"/>
    <w:rsid w:val="005906B2"/>
    <w:rsid w:val="00590D7F"/>
    <w:rsid w:val="00591027"/>
    <w:rsid w:val="00591089"/>
    <w:rsid w:val="005911D9"/>
    <w:rsid w:val="0059128D"/>
    <w:rsid w:val="00591D0F"/>
    <w:rsid w:val="00591EBD"/>
    <w:rsid w:val="00591FE1"/>
    <w:rsid w:val="005925EE"/>
    <w:rsid w:val="00592C93"/>
    <w:rsid w:val="0059398C"/>
    <w:rsid w:val="00594425"/>
    <w:rsid w:val="00594659"/>
    <w:rsid w:val="005960F1"/>
    <w:rsid w:val="00596153"/>
    <w:rsid w:val="00596850"/>
    <w:rsid w:val="005A045C"/>
    <w:rsid w:val="005A05EA"/>
    <w:rsid w:val="005A0B54"/>
    <w:rsid w:val="005A0FF4"/>
    <w:rsid w:val="005A1C80"/>
    <w:rsid w:val="005A1DAE"/>
    <w:rsid w:val="005A23B7"/>
    <w:rsid w:val="005A2977"/>
    <w:rsid w:val="005A32C0"/>
    <w:rsid w:val="005A35F1"/>
    <w:rsid w:val="005A380A"/>
    <w:rsid w:val="005A5B72"/>
    <w:rsid w:val="005A5C0D"/>
    <w:rsid w:val="005A6C96"/>
    <w:rsid w:val="005A6CD7"/>
    <w:rsid w:val="005A733C"/>
    <w:rsid w:val="005A7D6E"/>
    <w:rsid w:val="005A7E31"/>
    <w:rsid w:val="005B12F5"/>
    <w:rsid w:val="005B17F6"/>
    <w:rsid w:val="005B1D79"/>
    <w:rsid w:val="005B2722"/>
    <w:rsid w:val="005B3B86"/>
    <w:rsid w:val="005B4AEE"/>
    <w:rsid w:val="005B5328"/>
    <w:rsid w:val="005B5BAD"/>
    <w:rsid w:val="005B5FA4"/>
    <w:rsid w:val="005B6734"/>
    <w:rsid w:val="005B68E3"/>
    <w:rsid w:val="005B6C22"/>
    <w:rsid w:val="005B76B8"/>
    <w:rsid w:val="005B7731"/>
    <w:rsid w:val="005C0590"/>
    <w:rsid w:val="005C0AE0"/>
    <w:rsid w:val="005C192B"/>
    <w:rsid w:val="005C1C2E"/>
    <w:rsid w:val="005C20B0"/>
    <w:rsid w:val="005C2195"/>
    <w:rsid w:val="005C256E"/>
    <w:rsid w:val="005C2C07"/>
    <w:rsid w:val="005C3761"/>
    <w:rsid w:val="005C4185"/>
    <w:rsid w:val="005C45CC"/>
    <w:rsid w:val="005C4770"/>
    <w:rsid w:val="005C500B"/>
    <w:rsid w:val="005C53A6"/>
    <w:rsid w:val="005C55DF"/>
    <w:rsid w:val="005C5942"/>
    <w:rsid w:val="005C6088"/>
    <w:rsid w:val="005C6153"/>
    <w:rsid w:val="005C65F1"/>
    <w:rsid w:val="005C6CE6"/>
    <w:rsid w:val="005C7008"/>
    <w:rsid w:val="005C719E"/>
    <w:rsid w:val="005C7F04"/>
    <w:rsid w:val="005D0C46"/>
    <w:rsid w:val="005D1251"/>
    <w:rsid w:val="005D12E5"/>
    <w:rsid w:val="005D141B"/>
    <w:rsid w:val="005D14AC"/>
    <w:rsid w:val="005D1A9F"/>
    <w:rsid w:val="005D1B3D"/>
    <w:rsid w:val="005D1F30"/>
    <w:rsid w:val="005D24DB"/>
    <w:rsid w:val="005D2607"/>
    <w:rsid w:val="005D524C"/>
    <w:rsid w:val="005D52C2"/>
    <w:rsid w:val="005D5826"/>
    <w:rsid w:val="005D6377"/>
    <w:rsid w:val="005D6EB4"/>
    <w:rsid w:val="005D7085"/>
    <w:rsid w:val="005D750D"/>
    <w:rsid w:val="005D7A7B"/>
    <w:rsid w:val="005E07AA"/>
    <w:rsid w:val="005E08BF"/>
    <w:rsid w:val="005E0B69"/>
    <w:rsid w:val="005E0F9F"/>
    <w:rsid w:val="005E12F3"/>
    <w:rsid w:val="005E1553"/>
    <w:rsid w:val="005E181B"/>
    <w:rsid w:val="005E2165"/>
    <w:rsid w:val="005E27E6"/>
    <w:rsid w:val="005E2980"/>
    <w:rsid w:val="005E2F1A"/>
    <w:rsid w:val="005E3190"/>
    <w:rsid w:val="005E3277"/>
    <w:rsid w:val="005E3838"/>
    <w:rsid w:val="005E3FC3"/>
    <w:rsid w:val="005E4615"/>
    <w:rsid w:val="005E461A"/>
    <w:rsid w:val="005E4FCE"/>
    <w:rsid w:val="005E5025"/>
    <w:rsid w:val="005E5303"/>
    <w:rsid w:val="005E53CB"/>
    <w:rsid w:val="005E5B74"/>
    <w:rsid w:val="005E5EDE"/>
    <w:rsid w:val="005E673B"/>
    <w:rsid w:val="005E674D"/>
    <w:rsid w:val="005E7FD0"/>
    <w:rsid w:val="005F01EC"/>
    <w:rsid w:val="005F09B8"/>
    <w:rsid w:val="005F1EAC"/>
    <w:rsid w:val="005F28C3"/>
    <w:rsid w:val="005F2CC3"/>
    <w:rsid w:val="005F3913"/>
    <w:rsid w:val="005F3DA2"/>
    <w:rsid w:val="005F3DFB"/>
    <w:rsid w:val="005F4E67"/>
    <w:rsid w:val="005F57DE"/>
    <w:rsid w:val="005F5B56"/>
    <w:rsid w:val="005F618B"/>
    <w:rsid w:val="005F6386"/>
    <w:rsid w:val="005F6431"/>
    <w:rsid w:val="005F6E6F"/>
    <w:rsid w:val="006009A1"/>
    <w:rsid w:val="00600C05"/>
    <w:rsid w:val="00601EBF"/>
    <w:rsid w:val="0060271F"/>
    <w:rsid w:val="00602813"/>
    <w:rsid w:val="00602F91"/>
    <w:rsid w:val="00604499"/>
    <w:rsid w:val="00604811"/>
    <w:rsid w:val="00604F30"/>
    <w:rsid w:val="00605175"/>
    <w:rsid w:val="006053E4"/>
    <w:rsid w:val="006055E8"/>
    <w:rsid w:val="0060567E"/>
    <w:rsid w:val="00605CA3"/>
    <w:rsid w:val="00606851"/>
    <w:rsid w:val="00607781"/>
    <w:rsid w:val="0061031A"/>
    <w:rsid w:val="00610B2F"/>
    <w:rsid w:val="006138CB"/>
    <w:rsid w:val="00614231"/>
    <w:rsid w:val="0061595C"/>
    <w:rsid w:val="00615D19"/>
    <w:rsid w:val="00615D1A"/>
    <w:rsid w:val="006166E2"/>
    <w:rsid w:val="00616E1D"/>
    <w:rsid w:val="00616E80"/>
    <w:rsid w:val="00617005"/>
    <w:rsid w:val="00617849"/>
    <w:rsid w:val="00617B96"/>
    <w:rsid w:val="00617CD7"/>
    <w:rsid w:val="006207E0"/>
    <w:rsid w:val="006215B0"/>
    <w:rsid w:val="00621A1F"/>
    <w:rsid w:val="0062284E"/>
    <w:rsid w:val="00622DEA"/>
    <w:rsid w:val="0062304D"/>
    <w:rsid w:val="00623A7E"/>
    <w:rsid w:val="00624231"/>
    <w:rsid w:val="00624320"/>
    <w:rsid w:val="00624DB4"/>
    <w:rsid w:val="006253A9"/>
    <w:rsid w:val="00625A87"/>
    <w:rsid w:val="0062630A"/>
    <w:rsid w:val="00627FD6"/>
    <w:rsid w:val="00632A05"/>
    <w:rsid w:val="00632AE1"/>
    <w:rsid w:val="00633499"/>
    <w:rsid w:val="0063383C"/>
    <w:rsid w:val="00634055"/>
    <w:rsid w:val="006346A6"/>
    <w:rsid w:val="0063495F"/>
    <w:rsid w:val="00634E72"/>
    <w:rsid w:val="0063502A"/>
    <w:rsid w:val="00636057"/>
    <w:rsid w:val="006367F3"/>
    <w:rsid w:val="00636AC4"/>
    <w:rsid w:val="00636BD6"/>
    <w:rsid w:val="00640732"/>
    <w:rsid w:val="00640C56"/>
    <w:rsid w:val="0064192A"/>
    <w:rsid w:val="00643008"/>
    <w:rsid w:val="00643695"/>
    <w:rsid w:val="00643DAD"/>
    <w:rsid w:val="00644005"/>
    <w:rsid w:val="0064444E"/>
    <w:rsid w:val="00644A83"/>
    <w:rsid w:val="00645371"/>
    <w:rsid w:val="00645E46"/>
    <w:rsid w:val="00645FEB"/>
    <w:rsid w:val="00647620"/>
    <w:rsid w:val="00647791"/>
    <w:rsid w:val="00647823"/>
    <w:rsid w:val="0064796B"/>
    <w:rsid w:val="006506DF"/>
    <w:rsid w:val="00650B7D"/>
    <w:rsid w:val="00650F1C"/>
    <w:rsid w:val="00651584"/>
    <w:rsid w:val="00651C16"/>
    <w:rsid w:val="00652558"/>
    <w:rsid w:val="00652587"/>
    <w:rsid w:val="00652645"/>
    <w:rsid w:val="00653DA3"/>
    <w:rsid w:val="006545B6"/>
    <w:rsid w:val="00654B61"/>
    <w:rsid w:val="00655700"/>
    <w:rsid w:val="00655A4B"/>
    <w:rsid w:val="00655B61"/>
    <w:rsid w:val="006564FC"/>
    <w:rsid w:val="00656B6A"/>
    <w:rsid w:val="006570C2"/>
    <w:rsid w:val="006573DC"/>
    <w:rsid w:val="006577FB"/>
    <w:rsid w:val="00657996"/>
    <w:rsid w:val="00660EE2"/>
    <w:rsid w:val="006624CD"/>
    <w:rsid w:val="00662E27"/>
    <w:rsid w:val="006639F5"/>
    <w:rsid w:val="00663A8D"/>
    <w:rsid w:val="006641A7"/>
    <w:rsid w:val="00664774"/>
    <w:rsid w:val="00664EC1"/>
    <w:rsid w:val="006656C3"/>
    <w:rsid w:val="00665931"/>
    <w:rsid w:val="00665AB7"/>
    <w:rsid w:val="00665BB0"/>
    <w:rsid w:val="00665E17"/>
    <w:rsid w:val="00665E49"/>
    <w:rsid w:val="0066634E"/>
    <w:rsid w:val="006668A1"/>
    <w:rsid w:val="006679A7"/>
    <w:rsid w:val="00667B4D"/>
    <w:rsid w:val="00667BD8"/>
    <w:rsid w:val="006709D6"/>
    <w:rsid w:val="00670AAB"/>
    <w:rsid w:val="00670CBB"/>
    <w:rsid w:val="00671291"/>
    <w:rsid w:val="00671483"/>
    <w:rsid w:val="00671B0B"/>
    <w:rsid w:val="00672A98"/>
    <w:rsid w:val="00672DB0"/>
    <w:rsid w:val="00673369"/>
    <w:rsid w:val="0067352B"/>
    <w:rsid w:val="0067388E"/>
    <w:rsid w:val="00674AFF"/>
    <w:rsid w:val="006764E5"/>
    <w:rsid w:val="00676549"/>
    <w:rsid w:val="00676C92"/>
    <w:rsid w:val="00676F15"/>
    <w:rsid w:val="0067709C"/>
    <w:rsid w:val="0067744C"/>
    <w:rsid w:val="00677E44"/>
    <w:rsid w:val="0068010A"/>
    <w:rsid w:val="00681158"/>
    <w:rsid w:val="0068152A"/>
    <w:rsid w:val="006827BD"/>
    <w:rsid w:val="00682F3E"/>
    <w:rsid w:val="006832CF"/>
    <w:rsid w:val="00683D58"/>
    <w:rsid w:val="00684256"/>
    <w:rsid w:val="00684545"/>
    <w:rsid w:val="00684743"/>
    <w:rsid w:val="00684D7F"/>
    <w:rsid w:val="006858B0"/>
    <w:rsid w:val="006860E8"/>
    <w:rsid w:val="0068620A"/>
    <w:rsid w:val="006863C7"/>
    <w:rsid w:val="00687994"/>
    <w:rsid w:val="00690226"/>
    <w:rsid w:val="006902DE"/>
    <w:rsid w:val="00690D3F"/>
    <w:rsid w:val="006915CF"/>
    <w:rsid w:val="00691652"/>
    <w:rsid w:val="00691737"/>
    <w:rsid w:val="006918FF"/>
    <w:rsid w:val="00691ED2"/>
    <w:rsid w:val="0069310F"/>
    <w:rsid w:val="00693632"/>
    <w:rsid w:val="00693BF6"/>
    <w:rsid w:val="00693F90"/>
    <w:rsid w:val="00694FBC"/>
    <w:rsid w:val="00695681"/>
    <w:rsid w:val="00695E92"/>
    <w:rsid w:val="0069659A"/>
    <w:rsid w:val="00697117"/>
    <w:rsid w:val="006A0697"/>
    <w:rsid w:val="006A0ECB"/>
    <w:rsid w:val="006A1A6F"/>
    <w:rsid w:val="006A1F32"/>
    <w:rsid w:val="006A202B"/>
    <w:rsid w:val="006A25B6"/>
    <w:rsid w:val="006A263A"/>
    <w:rsid w:val="006A546F"/>
    <w:rsid w:val="006A5697"/>
    <w:rsid w:val="006A774F"/>
    <w:rsid w:val="006B01BF"/>
    <w:rsid w:val="006B0ACC"/>
    <w:rsid w:val="006B11BF"/>
    <w:rsid w:val="006B15D8"/>
    <w:rsid w:val="006B19E5"/>
    <w:rsid w:val="006B1D74"/>
    <w:rsid w:val="006B1F0C"/>
    <w:rsid w:val="006B563F"/>
    <w:rsid w:val="006B7060"/>
    <w:rsid w:val="006B7532"/>
    <w:rsid w:val="006C0320"/>
    <w:rsid w:val="006C0762"/>
    <w:rsid w:val="006C076D"/>
    <w:rsid w:val="006C0FDA"/>
    <w:rsid w:val="006C1F8C"/>
    <w:rsid w:val="006C24A5"/>
    <w:rsid w:val="006C2A97"/>
    <w:rsid w:val="006C2F2D"/>
    <w:rsid w:val="006C308C"/>
    <w:rsid w:val="006C3294"/>
    <w:rsid w:val="006C42C9"/>
    <w:rsid w:val="006C45BF"/>
    <w:rsid w:val="006C51FC"/>
    <w:rsid w:val="006C6625"/>
    <w:rsid w:val="006C757D"/>
    <w:rsid w:val="006C7651"/>
    <w:rsid w:val="006C7AE9"/>
    <w:rsid w:val="006C7AEA"/>
    <w:rsid w:val="006D0154"/>
    <w:rsid w:val="006D0168"/>
    <w:rsid w:val="006D0B68"/>
    <w:rsid w:val="006D1029"/>
    <w:rsid w:val="006D1CDD"/>
    <w:rsid w:val="006D1EF5"/>
    <w:rsid w:val="006D1EFC"/>
    <w:rsid w:val="006D2883"/>
    <w:rsid w:val="006D457F"/>
    <w:rsid w:val="006D4E78"/>
    <w:rsid w:val="006D53DB"/>
    <w:rsid w:val="006D5894"/>
    <w:rsid w:val="006D58B7"/>
    <w:rsid w:val="006D5D89"/>
    <w:rsid w:val="006D69F3"/>
    <w:rsid w:val="006D7033"/>
    <w:rsid w:val="006D72AB"/>
    <w:rsid w:val="006D73C0"/>
    <w:rsid w:val="006D7899"/>
    <w:rsid w:val="006E0B92"/>
    <w:rsid w:val="006E1583"/>
    <w:rsid w:val="006E15D0"/>
    <w:rsid w:val="006E1C42"/>
    <w:rsid w:val="006E20E5"/>
    <w:rsid w:val="006E21E2"/>
    <w:rsid w:val="006E24B5"/>
    <w:rsid w:val="006E269D"/>
    <w:rsid w:val="006E277F"/>
    <w:rsid w:val="006E2EDC"/>
    <w:rsid w:val="006E3145"/>
    <w:rsid w:val="006E33CA"/>
    <w:rsid w:val="006E33EE"/>
    <w:rsid w:val="006E35EE"/>
    <w:rsid w:val="006E3655"/>
    <w:rsid w:val="006E3F30"/>
    <w:rsid w:val="006E42FE"/>
    <w:rsid w:val="006E49C2"/>
    <w:rsid w:val="006E5962"/>
    <w:rsid w:val="006E64A8"/>
    <w:rsid w:val="006E711D"/>
    <w:rsid w:val="006E77BF"/>
    <w:rsid w:val="006E77F7"/>
    <w:rsid w:val="006E7B72"/>
    <w:rsid w:val="006F0C1A"/>
    <w:rsid w:val="006F1DD9"/>
    <w:rsid w:val="006F1F4C"/>
    <w:rsid w:val="006F209B"/>
    <w:rsid w:val="006F22C2"/>
    <w:rsid w:val="006F23CE"/>
    <w:rsid w:val="006F2857"/>
    <w:rsid w:val="006F2E29"/>
    <w:rsid w:val="006F2F38"/>
    <w:rsid w:val="006F3263"/>
    <w:rsid w:val="006F35E0"/>
    <w:rsid w:val="006F5253"/>
    <w:rsid w:val="006F5D4C"/>
    <w:rsid w:val="006F5F5F"/>
    <w:rsid w:val="006F66EC"/>
    <w:rsid w:val="006F6F43"/>
    <w:rsid w:val="006F74EA"/>
    <w:rsid w:val="00700462"/>
    <w:rsid w:val="00700995"/>
    <w:rsid w:val="00701491"/>
    <w:rsid w:val="00701850"/>
    <w:rsid w:val="007024EE"/>
    <w:rsid w:val="00702521"/>
    <w:rsid w:val="00702D2C"/>
    <w:rsid w:val="00703495"/>
    <w:rsid w:val="00703C44"/>
    <w:rsid w:val="007041FF"/>
    <w:rsid w:val="00704423"/>
    <w:rsid w:val="007044B5"/>
    <w:rsid w:val="007044BE"/>
    <w:rsid w:val="007050E0"/>
    <w:rsid w:val="00705881"/>
    <w:rsid w:val="00705AE6"/>
    <w:rsid w:val="00705BE7"/>
    <w:rsid w:val="00706027"/>
    <w:rsid w:val="007104F6"/>
    <w:rsid w:val="00710622"/>
    <w:rsid w:val="00710B64"/>
    <w:rsid w:val="00710BAE"/>
    <w:rsid w:val="0071151E"/>
    <w:rsid w:val="00711B4C"/>
    <w:rsid w:val="00711E89"/>
    <w:rsid w:val="00712319"/>
    <w:rsid w:val="00712855"/>
    <w:rsid w:val="00712BB3"/>
    <w:rsid w:val="00712E04"/>
    <w:rsid w:val="007134E1"/>
    <w:rsid w:val="007145A0"/>
    <w:rsid w:val="00714869"/>
    <w:rsid w:val="0071518A"/>
    <w:rsid w:val="0071544F"/>
    <w:rsid w:val="00715871"/>
    <w:rsid w:val="00715BD8"/>
    <w:rsid w:val="007168D3"/>
    <w:rsid w:val="00717407"/>
    <w:rsid w:val="00717840"/>
    <w:rsid w:val="00717873"/>
    <w:rsid w:val="0072060F"/>
    <w:rsid w:val="00720E22"/>
    <w:rsid w:val="0072122A"/>
    <w:rsid w:val="0072186C"/>
    <w:rsid w:val="00721FEB"/>
    <w:rsid w:val="0072228D"/>
    <w:rsid w:val="00722617"/>
    <w:rsid w:val="007229FC"/>
    <w:rsid w:val="00723908"/>
    <w:rsid w:val="00724349"/>
    <w:rsid w:val="00724F2C"/>
    <w:rsid w:val="00725DAC"/>
    <w:rsid w:val="0072645F"/>
    <w:rsid w:val="007268A0"/>
    <w:rsid w:val="007276BA"/>
    <w:rsid w:val="0072797F"/>
    <w:rsid w:val="00730772"/>
    <w:rsid w:val="00730BC9"/>
    <w:rsid w:val="007310E5"/>
    <w:rsid w:val="007311E9"/>
    <w:rsid w:val="00732A56"/>
    <w:rsid w:val="00732B6E"/>
    <w:rsid w:val="007330EB"/>
    <w:rsid w:val="00733AB9"/>
    <w:rsid w:val="00734483"/>
    <w:rsid w:val="007349E9"/>
    <w:rsid w:val="00735530"/>
    <w:rsid w:val="0073643B"/>
    <w:rsid w:val="00736FE7"/>
    <w:rsid w:val="00737332"/>
    <w:rsid w:val="007403A0"/>
    <w:rsid w:val="0074070A"/>
    <w:rsid w:val="00740ACB"/>
    <w:rsid w:val="00742577"/>
    <w:rsid w:val="00743066"/>
    <w:rsid w:val="00744156"/>
    <w:rsid w:val="00744521"/>
    <w:rsid w:val="00744DAB"/>
    <w:rsid w:val="00745012"/>
    <w:rsid w:val="00745289"/>
    <w:rsid w:val="00745742"/>
    <w:rsid w:val="00745E19"/>
    <w:rsid w:val="00746220"/>
    <w:rsid w:val="00746578"/>
    <w:rsid w:val="0074708A"/>
    <w:rsid w:val="00747319"/>
    <w:rsid w:val="00747779"/>
    <w:rsid w:val="00747796"/>
    <w:rsid w:val="00747F0E"/>
    <w:rsid w:val="00747F41"/>
    <w:rsid w:val="007507A1"/>
    <w:rsid w:val="007507D2"/>
    <w:rsid w:val="00750C90"/>
    <w:rsid w:val="00750D52"/>
    <w:rsid w:val="00751253"/>
    <w:rsid w:val="00752863"/>
    <w:rsid w:val="00753647"/>
    <w:rsid w:val="007538C5"/>
    <w:rsid w:val="00753DD2"/>
    <w:rsid w:val="00753F25"/>
    <w:rsid w:val="0075427C"/>
    <w:rsid w:val="00754329"/>
    <w:rsid w:val="007544CB"/>
    <w:rsid w:val="0075512E"/>
    <w:rsid w:val="007560C3"/>
    <w:rsid w:val="007564D6"/>
    <w:rsid w:val="0075659B"/>
    <w:rsid w:val="007565E0"/>
    <w:rsid w:val="00757171"/>
    <w:rsid w:val="00757F38"/>
    <w:rsid w:val="00760102"/>
    <w:rsid w:val="00760609"/>
    <w:rsid w:val="00760A4C"/>
    <w:rsid w:val="00760F32"/>
    <w:rsid w:val="00761030"/>
    <w:rsid w:val="00761982"/>
    <w:rsid w:val="00761AC0"/>
    <w:rsid w:val="00761C60"/>
    <w:rsid w:val="0076274A"/>
    <w:rsid w:val="00762A3D"/>
    <w:rsid w:val="00762FA8"/>
    <w:rsid w:val="00763004"/>
    <w:rsid w:val="00764BB2"/>
    <w:rsid w:val="00764F40"/>
    <w:rsid w:val="007656A4"/>
    <w:rsid w:val="0076594E"/>
    <w:rsid w:val="007662FB"/>
    <w:rsid w:val="00766606"/>
    <w:rsid w:val="00767A9E"/>
    <w:rsid w:val="00767E80"/>
    <w:rsid w:val="0077020F"/>
    <w:rsid w:val="007706C7"/>
    <w:rsid w:val="00770F16"/>
    <w:rsid w:val="007715A1"/>
    <w:rsid w:val="00771F12"/>
    <w:rsid w:val="0077250B"/>
    <w:rsid w:val="00772DB8"/>
    <w:rsid w:val="00772DBF"/>
    <w:rsid w:val="00773039"/>
    <w:rsid w:val="00776450"/>
    <w:rsid w:val="00776FA1"/>
    <w:rsid w:val="00777755"/>
    <w:rsid w:val="00777889"/>
    <w:rsid w:val="007779B0"/>
    <w:rsid w:val="00777BF5"/>
    <w:rsid w:val="00780681"/>
    <w:rsid w:val="007806AE"/>
    <w:rsid w:val="007806FA"/>
    <w:rsid w:val="00781587"/>
    <w:rsid w:val="007820C2"/>
    <w:rsid w:val="00782D8F"/>
    <w:rsid w:val="0078470A"/>
    <w:rsid w:val="00784740"/>
    <w:rsid w:val="0078520F"/>
    <w:rsid w:val="00785DA7"/>
    <w:rsid w:val="00786723"/>
    <w:rsid w:val="007869B1"/>
    <w:rsid w:val="00786CBF"/>
    <w:rsid w:val="00786DE2"/>
    <w:rsid w:val="0078726D"/>
    <w:rsid w:val="00787B7A"/>
    <w:rsid w:val="007900B6"/>
    <w:rsid w:val="00790681"/>
    <w:rsid w:val="00790ECE"/>
    <w:rsid w:val="00791085"/>
    <w:rsid w:val="00791B29"/>
    <w:rsid w:val="007924A0"/>
    <w:rsid w:val="00792BB4"/>
    <w:rsid w:val="00793434"/>
    <w:rsid w:val="00793C42"/>
    <w:rsid w:val="007948CF"/>
    <w:rsid w:val="00794AC6"/>
    <w:rsid w:val="00794BC1"/>
    <w:rsid w:val="00795D59"/>
    <w:rsid w:val="00795F09"/>
    <w:rsid w:val="00796DBA"/>
    <w:rsid w:val="0079717C"/>
    <w:rsid w:val="007A122E"/>
    <w:rsid w:val="007A1477"/>
    <w:rsid w:val="007A1A9D"/>
    <w:rsid w:val="007A1F1B"/>
    <w:rsid w:val="007A2093"/>
    <w:rsid w:val="007A257C"/>
    <w:rsid w:val="007A2B47"/>
    <w:rsid w:val="007A3220"/>
    <w:rsid w:val="007A3338"/>
    <w:rsid w:val="007A3C19"/>
    <w:rsid w:val="007A3D93"/>
    <w:rsid w:val="007A407A"/>
    <w:rsid w:val="007A4E65"/>
    <w:rsid w:val="007A56A6"/>
    <w:rsid w:val="007A5A3D"/>
    <w:rsid w:val="007A6975"/>
    <w:rsid w:val="007A6CA0"/>
    <w:rsid w:val="007A7120"/>
    <w:rsid w:val="007A7BB2"/>
    <w:rsid w:val="007B0361"/>
    <w:rsid w:val="007B0D9B"/>
    <w:rsid w:val="007B1313"/>
    <w:rsid w:val="007B1B50"/>
    <w:rsid w:val="007B5F22"/>
    <w:rsid w:val="007B6A67"/>
    <w:rsid w:val="007B7995"/>
    <w:rsid w:val="007B7F83"/>
    <w:rsid w:val="007C035B"/>
    <w:rsid w:val="007C055E"/>
    <w:rsid w:val="007C0C9E"/>
    <w:rsid w:val="007C11D2"/>
    <w:rsid w:val="007C1EC6"/>
    <w:rsid w:val="007C332C"/>
    <w:rsid w:val="007C3991"/>
    <w:rsid w:val="007C3E69"/>
    <w:rsid w:val="007C424C"/>
    <w:rsid w:val="007C448A"/>
    <w:rsid w:val="007C4F5D"/>
    <w:rsid w:val="007C514B"/>
    <w:rsid w:val="007C544F"/>
    <w:rsid w:val="007C5559"/>
    <w:rsid w:val="007C587F"/>
    <w:rsid w:val="007C5952"/>
    <w:rsid w:val="007C6032"/>
    <w:rsid w:val="007C6489"/>
    <w:rsid w:val="007C6964"/>
    <w:rsid w:val="007C7204"/>
    <w:rsid w:val="007C7561"/>
    <w:rsid w:val="007D1415"/>
    <w:rsid w:val="007D1730"/>
    <w:rsid w:val="007D1937"/>
    <w:rsid w:val="007D1B42"/>
    <w:rsid w:val="007D1C2A"/>
    <w:rsid w:val="007D226F"/>
    <w:rsid w:val="007D393B"/>
    <w:rsid w:val="007D4261"/>
    <w:rsid w:val="007D4C72"/>
    <w:rsid w:val="007D5713"/>
    <w:rsid w:val="007D581C"/>
    <w:rsid w:val="007D5C2F"/>
    <w:rsid w:val="007D6389"/>
    <w:rsid w:val="007D6397"/>
    <w:rsid w:val="007D6918"/>
    <w:rsid w:val="007D6A1E"/>
    <w:rsid w:val="007D6A60"/>
    <w:rsid w:val="007D70AD"/>
    <w:rsid w:val="007D73AF"/>
    <w:rsid w:val="007D7782"/>
    <w:rsid w:val="007D7DA6"/>
    <w:rsid w:val="007E0147"/>
    <w:rsid w:val="007E029D"/>
    <w:rsid w:val="007E095D"/>
    <w:rsid w:val="007E1122"/>
    <w:rsid w:val="007E1225"/>
    <w:rsid w:val="007E16F0"/>
    <w:rsid w:val="007E1883"/>
    <w:rsid w:val="007E2621"/>
    <w:rsid w:val="007E2640"/>
    <w:rsid w:val="007E3076"/>
    <w:rsid w:val="007E3872"/>
    <w:rsid w:val="007E3B44"/>
    <w:rsid w:val="007E57ED"/>
    <w:rsid w:val="007E5CDC"/>
    <w:rsid w:val="007E5E0E"/>
    <w:rsid w:val="007E61CC"/>
    <w:rsid w:val="007E72EC"/>
    <w:rsid w:val="007E7498"/>
    <w:rsid w:val="007E7F61"/>
    <w:rsid w:val="007F00C9"/>
    <w:rsid w:val="007F1E60"/>
    <w:rsid w:val="007F20B3"/>
    <w:rsid w:val="007F23F2"/>
    <w:rsid w:val="007F29BC"/>
    <w:rsid w:val="007F2ADB"/>
    <w:rsid w:val="007F3F52"/>
    <w:rsid w:val="007F5582"/>
    <w:rsid w:val="007F5CCD"/>
    <w:rsid w:val="007F6488"/>
    <w:rsid w:val="007F6490"/>
    <w:rsid w:val="007F732B"/>
    <w:rsid w:val="007F7974"/>
    <w:rsid w:val="00800267"/>
    <w:rsid w:val="008003BE"/>
    <w:rsid w:val="008020C4"/>
    <w:rsid w:val="008020D7"/>
    <w:rsid w:val="00802523"/>
    <w:rsid w:val="00802C18"/>
    <w:rsid w:val="00802DA7"/>
    <w:rsid w:val="00803014"/>
    <w:rsid w:val="00804827"/>
    <w:rsid w:val="00804852"/>
    <w:rsid w:val="00804938"/>
    <w:rsid w:val="008049B8"/>
    <w:rsid w:val="0080531B"/>
    <w:rsid w:val="0080545C"/>
    <w:rsid w:val="008056EF"/>
    <w:rsid w:val="008056F4"/>
    <w:rsid w:val="00806077"/>
    <w:rsid w:val="0080672A"/>
    <w:rsid w:val="00806E84"/>
    <w:rsid w:val="00806FFD"/>
    <w:rsid w:val="00807442"/>
    <w:rsid w:val="0081096F"/>
    <w:rsid w:val="00810C79"/>
    <w:rsid w:val="00810F4C"/>
    <w:rsid w:val="00811C41"/>
    <w:rsid w:val="008122C3"/>
    <w:rsid w:val="00812441"/>
    <w:rsid w:val="008127F3"/>
    <w:rsid w:val="00813293"/>
    <w:rsid w:val="008137EB"/>
    <w:rsid w:val="00813CC3"/>
    <w:rsid w:val="00814505"/>
    <w:rsid w:val="00814FCA"/>
    <w:rsid w:val="00815503"/>
    <w:rsid w:val="00815797"/>
    <w:rsid w:val="00815C6A"/>
    <w:rsid w:val="00815D0E"/>
    <w:rsid w:val="00815DFE"/>
    <w:rsid w:val="00816B0C"/>
    <w:rsid w:val="00816E0A"/>
    <w:rsid w:val="00817810"/>
    <w:rsid w:val="00817997"/>
    <w:rsid w:val="00817B78"/>
    <w:rsid w:val="00820350"/>
    <w:rsid w:val="008211E0"/>
    <w:rsid w:val="00821610"/>
    <w:rsid w:val="00821974"/>
    <w:rsid w:val="00821B8E"/>
    <w:rsid w:val="0082242E"/>
    <w:rsid w:val="008225B2"/>
    <w:rsid w:val="00822D2B"/>
    <w:rsid w:val="00823B38"/>
    <w:rsid w:val="00824190"/>
    <w:rsid w:val="008242E7"/>
    <w:rsid w:val="00824551"/>
    <w:rsid w:val="00824739"/>
    <w:rsid w:val="00824BA4"/>
    <w:rsid w:val="00825638"/>
    <w:rsid w:val="00825657"/>
    <w:rsid w:val="008265CB"/>
    <w:rsid w:val="00826779"/>
    <w:rsid w:val="00826AB4"/>
    <w:rsid w:val="0082711E"/>
    <w:rsid w:val="008275E4"/>
    <w:rsid w:val="008309E9"/>
    <w:rsid w:val="00830DC0"/>
    <w:rsid w:val="00831902"/>
    <w:rsid w:val="00831D8F"/>
    <w:rsid w:val="00831DA8"/>
    <w:rsid w:val="0083200E"/>
    <w:rsid w:val="00832761"/>
    <w:rsid w:val="008329F5"/>
    <w:rsid w:val="00833711"/>
    <w:rsid w:val="00833793"/>
    <w:rsid w:val="00833FF6"/>
    <w:rsid w:val="00834ADE"/>
    <w:rsid w:val="00834E09"/>
    <w:rsid w:val="0083564F"/>
    <w:rsid w:val="00835899"/>
    <w:rsid w:val="00836323"/>
    <w:rsid w:val="00836CC6"/>
    <w:rsid w:val="00836F24"/>
    <w:rsid w:val="00840AC4"/>
    <w:rsid w:val="00840B46"/>
    <w:rsid w:val="00840F49"/>
    <w:rsid w:val="0084158B"/>
    <w:rsid w:val="0084165E"/>
    <w:rsid w:val="0084171B"/>
    <w:rsid w:val="00841C60"/>
    <w:rsid w:val="00842047"/>
    <w:rsid w:val="008422EF"/>
    <w:rsid w:val="00843371"/>
    <w:rsid w:val="00843A13"/>
    <w:rsid w:val="00843F8B"/>
    <w:rsid w:val="008444C5"/>
    <w:rsid w:val="0084532C"/>
    <w:rsid w:val="0084545A"/>
    <w:rsid w:val="008454DB"/>
    <w:rsid w:val="008468A7"/>
    <w:rsid w:val="008469D9"/>
    <w:rsid w:val="00846C84"/>
    <w:rsid w:val="00847132"/>
    <w:rsid w:val="0084714E"/>
    <w:rsid w:val="00847158"/>
    <w:rsid w:val="00847357"/>
    <w:rsid w:val="0085016B"/>
    <w:rsid w:val="00850A46"/>
    <w:rsid w:val="00852381"/>
    <w:rsid w:val="00852C68"/>
    <w:rsid w:val="008537C0"/>
    <w:rsid w:val="008543E0"/>
    <w:rsid w:val="00855406"/>
    <w:rsid w:val="008554A0"/>
    <w:rsid w:val="008555FD"/>
    <w:rsid w:val="00855A8E"/>
    <w:rsid w:val="008569F2"/>
    <w:rsid w:val="00856E27"/>
    <w:rsid w:val="008573DF"/>
    <w:rsid w:val="00857719"/>
    <w:rsid w:val="00857AD5"/>
    <w:rsid w:val="00857B8C"/>
    <w:rsid w:val="00857D5E"/>
    <w:rsid w:val="00857F76"/>
    <w:rsid w:val="0086040A"/>
    <w:rsid w:val="00860DDA"/>
    <w:rsid w:val="00861089"/>
    <w:rsid w:val="008611C5"/>
    <w:rsid w:val="00861267"/>
    <w:rsid w:val="008615CC"/>
    <w:rsid w:val="008617C4"/>
    <w:rsid w:val="00861EA9"/>
    <w:rsid w:val="00862CE2"/>
    <w:rsid w:val="008631BB"/>
    <w:rsid w:val="0086321B"/>
    <w:rsid w:val="0086376A"/>
    <w:rsid w:val="00863C11"/>
    <w:rsid w:val="00864004"/>
    <w:rsid w:val="0086475F"/>
    <w:rsid w:val="00864831"/>
    <w:rsid w:val="00864C4C"/>
    <w:rsid w:val="00865501"/>
    <w:rsid w:val="008656E8"/>
    <w:rsid w:val="008658AB"/>
    <w:rsid w:val="00865C63"/>
    <w:rsid w:val="00866127"/>
    <w:rsid w:val="00866747"/>
    <w:rsid w:val="00867EAB"/>
    <w:rsid w:val="008702A8"/>
    <w:rsid w:val="00870ADA"/>
    <w:rsid w:val="00870D1B"/>
    <w:rsid w:val="00870E66"/>
    <w:rsid w:val="0087146E"/>
    <w:rsid w:val="008719BB"/>
    <w:rsid w:val="00871DD7"/>
    <w:rsid w:val="00872983"/>
    <w:rsid w:val="008735A1"/>
    <w:rsid w:val="008735A8"/>
    <w:rsid w:val="008747F3"/>
    <w:rsid w:val="00875466"/>
    <w:rsid w:val="008759C1"/>
    <w:rsid w:val="00875B5A"/>
    <w:rsid w:val="00876DF7"/>
    <w:rsid w:val="008771BF"/>
    <w:rsid w:val="00877775"/>
    <w:rsid w:val="00877EBA"/>
    <w:rsid w:val="008806ED"/>
    <w:rsid w:val="00881BB4"/>
    <w:rsid w:val="00881F98"/>
    <w:rsid w:val="00881FE1"/>
    <w:rsid w:val="008824B3"/>
    <w:rsid w:val="008826E4"/>
    <w:rsid w:val="008827EC"/>
    <w:rsid w:val="00882877"/>
    <w:rsid w:val="0088370E"/>
    <w:rsid w:val="008848BE"/>
    <w:rsid w:val="00884B38"/>
    <w:rsid w:val="00885005"/>
    <w:rsid w:val="00885DF0"/>
    <w:rsid w:val="00886184"/>
    <w:rsid w:val="008867B4"/>
    <w:rsid w:val="008869A0"/>
    <w:rsid w:val="00886E44"/>
    <w:rsid w:val="00887557"/>
    <w:rsid w:val="00887686"/>
    <w:rsid w:val="00887C0D"/>
    <w:rsid w:val="00887D84"/>
    <w:rsid w:val="00887DD8"/>
    <w:rsid w:val="008903DF"/>
    <w:rsid w:val="00890870"/>
    <w:rsid w:val="0089165B"/>
    <w:rsid w:val="00891A3E"/>
    <w:rsid w:val="0089271D"/>
    <w:rsid w:val="00892992"/>
    <w:rsid w:val="00892FBB"/>
    <w:rsid w:val="0089360F"/>
    <w:rsid w:val="00893995"/>
    <w:rsid w:val="00894064"/>
    <w:rsid w:val="008943EE"/>
    <w:rsid w:val="008946AC"/>
    <w:rsid w:val="00894DC4"/>
    <w:rsid w:val="00894EBC"/>
    <w:rsid w:val="00894F8A"/>
    <w:rsid w:val="00895B71"/>
    <w:rsid w:val="00896EB2"/>
    <w:rsid w:val="008A005C"/>
    <w:rsid w:val="008A0575"/>
    <w:rsid w:val="008A0656"/>
    <w:rsid w:val="008A18D9"/>
    <w:rsid w:val="008A22DB"/>
    <w:rsid w:val="008A2916"/>
    <w:rsid w:val="008A693A"/>
    <w:rsid w:val="008A6BA2"/>
    <w:rsid w:val="008B0134"/>
    <w:rsid w:val="008B0FAB"/>
    <w:rsid w:val="008B1141"/>
    <w:rsid w:val="008B260C"/>
    <w:rsid w:val="008B281E"/>
    <w:rsid w:val="008B2C68"/>
    <w:rsid w:val="008B3938"/>
    <w:rsid w:val="008B3FE4"/>
    <w:rsid w:val="008B4CAC"/>
    <w:rsid w:val="008B4F6D"/>
    <w:rsid w:val="008B51A8"/>
    <w:rsid w:val="008B534D"/>
    <w:rsid w:val="008B6438"/>
    <w:rsid w:val="008B6635"/>
    <w:rsid w:val="008B7D49"/>
    <w:rsid w:val="008C092D"/>
    <w:rsid w:val="008C096A"/>
    <w:rsid w:val="008C0B9B"/>
    <w:rsid w:val="008C19E6"/>
    <w:rsid w:val="008C1E1F"/>
    <w:rsid w:val="008C1E63"/>
    <w:rsid w:val="008C2043"/>
    <w:rsid w:val="008C2532"/>
    <w:rsid w:val="008C3D23"/>
    <w:rsid w:val="008C4940"/>
    <w:rsid w:val="008C4C74"/>
    <w:rsid w:val="008C51C9"/>
    <w:rsid w:val="008C53DE"/>
    <w:rsid w:val="008C617D"/>
    <w:rsid w:val="008C647F"/>
    <w:rsid w:val="008C6726"/>
    <w:rsid w:val="008C755D"/>
    <w:rsid w:val="008C75B1"/>
    <w:rsid w:val="008C7915"/>
    <w:rsid w:val="008C7F1D"/>
    <w:rsid w:val="008D073C"/>
    <w:rsid w:val="008D0A26"/>
    <w:rsid w:val="008D0BD0"/>
    <w:rsid w:val="008D0E11"/>
    <w:rsid w:val="008D1509"/>
    <w:rsid w:val="008D177E"/>
    <w:rsid w:val="008D1BA8"/>
    <w:rsid w:val="008D1CB2"/>
    <w:rsid w:val="008D3216"/>
    <w:rsid w:val="008D334A"/>
    <w:rsid w:val="008D3F3B"/>
    <w:rsid w:val="008D4307"/>
    <w:rsid w:val="008D478E"/>
    <w:rsid w:val="008D4E36"/>
    <w:rsid w:val="008D5A55"/>
    <w:rsid w:val="008D5CCE"/>
    <w:rsid w:val="008D70E9"/>
    <w:rsid w:val="008D78B1"/>
    <w:rsid w:val="008D7E71"/>
    <w:rsid w:val="008D7FBE"/>
    <w:rsid w:val="008E037A"/>
    <w:rsid w:val="008E178F"/>
    <w:rsid w:val="008E17EA"/>
    <w:rsid w:val="008E181B"/>
    <w:rsid w:val="008E1A3D"/>
    <w:rsid w:val="008E290F"/>
    <w:rsid w:val="008E2CFB"/>
    <w:rsid w:val="008E3101"/>
    <w:rsid w:val="008E362A"/>
    <w:rsid w:val="008E3943"/>
    <w:rsid w:val="008E39C6"/>
    <w:rsid w:val="008E3B23"/>
    <w:rsid w:val="008E3F79"/>
    <w:rsid w:val="008E4333"/>
    <w:rsid w:val="008E4BD4"/>
    <w:rsid w:val="008E5071"/>
    <w:rsid w:val="008E5185"/>
    <w:rsid w:val="008E52AA"/>
    <w:rsid w:val="008E5589"/>
    <w:rsid w:val="008E6291"/>
    <w:rsid w:val="008E6333"/>
    <w:rsid w:val="008E6453"/>
    <w:rsid w:val="008E6C08"/>
    <w:rsid w:val="008E6F3A"/>
    <w:rsid w:val="008E7EAA"/>
    <w:rsid w:val="008F023A"/>
    <w:rsid w:val="008F04A4"/>
    <w:rsid w:val="008F0689"/>
    <w:rsid w:val="008F0E00"/>
    <w:rsid w:val="008F1A30"/>
    <w:rsid w:val="008F240A"/>
    <w:rsid w:val="008F275A"/>
    <w:rsid w:val="008F2CF6"/>
    <w:rsid w:val="008F2D76"/>
    <w:rsid w:val="008F328D"/>
    <w:rsid w:val="008F3F16"/>
    <w:rsid w:val="008F4BEC"/>
    <w:rsid w:val="008F4DBA"/>
    <w:rsid w:val="008F50F6"/>
    <w:rsid w:val="008F58C2"/>
    <w:rsid w:val="008F698A"/>
    <w:rsid w:val="008F7CEC"/>
    <w:rsid w:val="009002CB"/>
    <w:rsid w:val="00900335"/>
    <w:rsid w:val="00900F95"/>
    <w:rsid w:val="00901031"/>
    <w:rsid w:val="009010AA"/>
    <w:rsid w:val="00901BB3"/>
    <w:rsid w:val="00902811"/>
    <w:rsid w:val="00902B10"/>
    <w:rsid w:val="009033AF"/>
    <w:rsid w:val="00903FC3"/>
    <w:rsid w:val="00904118"/>
    <w:rsid w:val="009046F4"/>
    <w:rsid w:val="00904F1F"/>
    <w:rsid w:val="00905541"/>
    <w:rsid w:val="00905BF9"/>
    <w:rsid w:val="00905E67"/>
    <w:rsid w:val="009076D5"/>
    <w:rsid w:val="009077D2"/>
    <w:rsid w:val="00907BE7"/>
    <w:rsid w:val="00910411"/>
    <w:rsid w:val="00911335"/>
    <w:rsid w:val="00912215"/>
    <w:rsid w:val="00912533"/>
    <w:rsid w:val="00912577"/>
    <w:rsid w:val="00912580"/>
    <w:rsid w:val="00912C06"/>
    <w:rsid w:val="00913553"/>
    <w:rsid w:val="009139AE"/>
    <w:rsid w:val="009142EB"/>
    <w:rsid w:val="0091442C"/>
    <w:rsid w:val="009148BA"/>
    <w:rsid w:val="009148D1"/>
    <w:rsid w:val="00915080"/>
    <w:rsid w:val="009152AA"/>
    <w:rsid w:val="0091538B"/>
    <w:rsid w:val="009153E5"/>
    <w:rsid w:val="00915CCB"/>
    <w:rsid w:val="0091672D"/>
    <w:rsid w:val="00917798"/>
    <w:rsid w:val="00917AC3"/>
    <w:rsid w:val="00917C7A"/>
    <w:rsid w:val="0092040D"/>
    <w:rsid w:val="00920568"/>
    <w:rsid w:val="00920D8E"/>
    <w:rsid w:val="00920ED6"/>
    <w:rsid w:val="00921351"/>
    <w:rsid w:val="00921ADE"/>
    <w:rsid w:val="00921D4C"/>
    <w:rsid w:val="009220A5"/>
    <w:rsid w:val="009226A8"/>
    <w:rsid w:val="00923648"/>
    <w:rsid w:val="00923744"/>
    <w:rsid w:val="00923A63"/>
    <w:rsid w:val="00924828"/>
    <w:rsid w:val="0092495A"/>
    <w:rsid w:val="0092581E"/>
    <w:rsid w:val="00925C44"/>
    <w:rsid w:val="00927ECB"/>
    <w:rsid w:val="009307C7"/>
    <w:rsid w:val="00930AFB"/>
    <w:rsid w:val="00930F56"/>
    <w:rsid w:val="009313A4"/>
    <w:rsid w:val="009319EF"/>
    <w:rsid w:val="00931A0B"/>
    <w:rsid w:val="00931F66"/>
    <w:rsid w:val="00932889"/>
    <w:rsid w:val="00932D97"/>
    <w:rsid w:val="00933869"/>
    <w:rsid w:val="009339BA"/>
    <w:rsid w:val="00933CA6"/>
    <w:rsid w:val="00934078"/>
    <w:rsid w:val="0093449F"/>
    <w:rsid w:val="00934988"/>
    <w:rsid w:val="009351FE"/>
    <w:rsid w:val="0093527E"/>
    <w:rsid w:val="009356DD"/>
    <w:rsid w:val="00935A06"/>
    <w:rsid w:val="00935C87"/>
    <w:rsid w:val="00935FD0"/>
    <w:rsid w:val="0093641D"/>
    <w:rsid w:val="0093659A"/>
    <w:rsid w:val="00936E0B"/>
    <w:rsid w:val="00936E69"/>
    <w:rsid w:val="00937C40"/>
    <w:rsid w:val="0094013B"/>
    <w:rsid w:val="00940617"/>
    <w:rsid w:val="00940DB6"/>
    <w:rsid w:val="009411F4"/>
    <w:rsid w:val="0094139A"/>
    <w:rsid w:val="009423EC"/>
    <w:rsid w:val="0094245B"/>
    <w:rsid w:val="0094262A"/>
    <w:rsid w:val="00942BA8"/>
    <w:rsid w:val="009439B3"/>
    <w:rsid w:val="00944AD8"/>
    <w:rsid w:val="0094506F"/>
    <w:rsid w:val="00945426"/>
    <w:rsid w:val="0094637E"/>
    <w:rsid w:val="009464AA"/>
    <w:rsid w:val="009468DD"/>
    <w:rsid w:val="00946DC6"/>
    <w:rsid w:val="00947E5F"/>
    <w:rsid w:val="00950FC0"/>
    <w:rsid w:val="00951253"/>
    <w:rsid w:val="00951E1D"/>
    <w:rsid w:val="009520FF"/>
    <w:rsid w:val="00953958"/>
    <w:rsid w:val="00953D7C"/>
    <w:rsid w:val="009542C7"/>
    <w:rsid w:val="009548BA"/>
    <w:rsid w:val="00954DA5"/>
    <w:rsid w:val="009550B7"/>
    <w:rsid w:val="0095538D"/>
    <w:rsid w:val="00955544"/>
    <w:rsid w:val="009555A5"/>
    <w:rsid w:val="009565F6"/>
    <w:rsid w:val="00956637"/>
    <w:rsid w:val="00957B33"/>
    <w:rsid w:val="00960030"/>
    <w:rsid w:val="00961312"/>
    <w:rsid w:val="009615FD"/>
    <w:rsid w:val="00961BE2"/>
    <w:rsid w:val="00961CF2"/>
    <w:rsid w:val="00961D9F"/>
    <w:rsid w:val="00962185"/>
    <w:rsid w:val="0096288E"/>
    <w:rsid w:val="009628AF"/>
    <w:rsid w:val="00962CA9"/>
    <w:rsid w:val="009632EC"/>
    <w:rsid w:val="00963CBD"/>
    <w:rsid w:val="00964098"/>
    <w:rsid w:val="0096421B"/>
    <w:rsid w:val="009644D4"/>
    <w:rsid w:val="009646AE"/>
    <w:rsid w:val="00964B51"/>
    <w:rsid w:val="009652AD"/>
    <w:rsid w:val="00965606"/>
    <w:rsid w:val="00966799"/>
    <w:rsid w:val="009668E9"/>
    <w:rsid w:val="00967746"/>
    <w:rsid w:val="00967825"/>
    <w:rsid w:val="00971300"/>
    <w:rsid w:val="009713BB"/>
    <w:rsid w:val="009715F7"/>
    <w:rsid w:val="00971CC7"/>
    <w:rsid w:val="00972ABF"/>
    <w:rsid w:val="009749AB"/>
    <w:rsid w:val="00974AC0"/>
    <w:rsid w:val="00974BA5"/>
    <w:rsid w:val="0097643B"/>
    <w:rsid w:val="009766BC"/>
    <w:rsid w:val="00976C0B"/>
    <w:rsid w:val="00977BBB"/>
    <w:rsid w:val="00977D16"/>
    <w:rsid w:val="00980A24"/>
    <w:rsid w:val="00980DD1"/>
    <w:rsid w:val="00981429"/>
    <w:rsid w:val="009824CE"/>
    <w:rsid w:val="009829B1"/>
    <w:rsid w:val="00982BE4"/>
    <w:rsid w:val="00982D50"/>
    <w:rsid w:val="00983D0C"/>
    <w:rsid w:val="00984422"/>
    <w:rsid w:val="00984514"/>
    <w:rsid w:val="009850F2"/>
    <w:rsid w:val="00985D69"/>
    <w:rsid w:val="009860C4"/>
    <w:rsid w:val="00987241"/>
    <w:rsid w:val="0098771A"/>
    <w:rsid w:val="0098795B"/>
    <w:rsid w:val="00987DF1"/>
    <w:rsid w:val="00987F2C"/>
    <w:rsid w:val="00990E63"/>
    <w:rsid w:val="009914DB"/>
    <w:rsid w:val="00991538"/>
    <w:rsid w:val="009917C7"/>
    <w:rsid w:val="00991979"/>
    <w:rsid w:val="009919DF"/>
    <w:rsid w:val="0099215A"/>
    <w:rsid w:val="00992699"/>
    <w:rsid w:val="00992AB6"/>
    <w:rsid w:val="0099334F"/>
    <w:rsid w:val="00993850"/>
    <w:rsid w:val="00993EBE"/>
    <w:rsid w:val="00994351"/>
    <w:rsid w:val="009955E6"/>
    <w:rsid w:val="0099566F"/>
    <w:rsid w:val="00995A2C"/>
    <w:rsid w:val="00995AF0"/>
    <w:rsid w:val="00995E11"/>
    <w:rsid w:val="009967FE"/>
    <w:rsid w:val="00997115"/>
    <w:rsid w:val="00997859"/>
    <w:rsid w:val="0099791E"/>
    <w:rsid w:val="009A0DF5"/>
    <w:rsid w:val="009A0E5B"/>
    <w:rsid w:val="009A165F"/>
    <w:rsid w:val="009A1791"/>
    <w:rsid w:val="009A1958"/>
    <w:rsid w:val="009A2172"/>
    <w:rsid w:val="009A27D9"/>
    <w:rsid w:val="009A3616"/>
    <w:rsid w:val="009A3D42"/>
    <w:rsid w:val="009A3DC6"/>
    <w:rsid w:val="009A4120"/>
    <w:rsid w:val="009A4908"/>
    <w:rsid w:val="009A514A"/>
    <w:rsid w:val="009A5185"/>
    <w:rsid w:val="009A5789"/>
    <w:rsid w:val="009A5AFF"/>
    <w:rsid w:val="009A6FF9"/>
    <w:rsid w:val="009A72B3"/>
    <w:rsid w:val="009B0079"/>
    <w:rsid w:val="009B0DD6"/>
    <w:rsid w:val="009B1281"/>
    <w:rsid w:val="009B139B"/>
    <w:rsid w:val="009B141F"/>
    <w:rsid w:val="009B16D6"/>
    <w:rsid w:val="009B18D7"/>
    <w:rsid w:val="009B1A68"/>
    <w:rsid w:val="009B1BE5"/>
    <w:rsid w:val="009B1CD1"/>
    <w:rsid w:val="009B21BF"/>
    <w:rsid w:val="009B2225"/>
    <w:rsid w:val="009B2A26"/>
    <w:rsid w:val="009B2E73"/>
    <w:rsid w:val="009B320F"/>
    <w:rsid w:val="009B337C"/>
    <w:rsid w:val="009B3D9E"/>
    <w:rsid w:val="009B3FCA"/>
    <w:rsid w:val="009B4013"/>
    <w:rsid w:val="009B4399"/>
    <w:rsid w:val="009B51F6"/>
    <w:rsid w:val="009B55DE"/>
    <w:rsid w:val="009B6039"/>
    <w:rsid w:val="009B60C6"/>
    <w:rsid w:val="009B68A5"/>
    <w:rsid w:val="009B6924"/>
    <w:rsid w:val="009B78BD"/>
    <w:rsid w:val="009C094E"/>
    <w:rsid w:val="009C0ABA"/>
    <w:rsid w:val="009C0FDC"/>
    <w:rsid w:val="009C19A7"/>
    <w:rsid w:val="009C20B9"/>
    <w:rsid w:val="009C212D"/>
    <w:rsid w:val="009C27AB"/>
    <w:rsid w:val="009C343A"/>
    <w:rsid w:val="009C34C5"/>
    <w:rsid w:val="009C36E3"/>
    <w:rsid w:val="009C373A"/>
    <w:rsid w:val="009C4BB9"/>
    <w:rsid w:val="009C4F41"/>
    <w:rsid w:val="009C52CE"/>
    <w:rsid w:val="009C5D92"/>
    <w:rsid w:val="009C601F"/>
    <w:rsid w:val="009C64B0"/>
    <w:rsid w:val="009C751C"/>
    <w:rsid w:val="009C77F7"/>
    <w:rsid w:val="009C7A23"/>
    <w:rsid w:val="009D0050"/>
    <w:rsid w:val="009D052E"/>
    <w:rsid w:val="009D18B4"/>
    <w:rsid w:val="009D198D"/>
    <w:rsid w:val="009D20EB"/>
    <w:rsid w:val="009D2943"/>
    <w:rsid w:val="009D2D83"/>
    <w:rsid w:val="009D3785"/>
    <w:rsid w:val="009D3CC6"/>
    <w:rsid w:val="009D3EF6"/>
    <w:rsid w:val="009D3FC3"/>
    <w:rsid w:val="009D44F0"/>
    <w:rsid w:val="009D4697"/>
    <w:rsid w:val="009D4972"/>
    <w:rsid w:val="009D4C4F"/>
    <w:rsid w:val="009D4E33"/>
    <w:rsid w:val="009D657C"/>
    <w:rsid w:val="009D66D5"/>
    <w:rsid w:val="009D6891"/>
    <w:rsid w:val="009D69B1"/>
    <w:rsid w:val="009D6F74"/>
    <w:rsid w:val="009D7357"/>
    <w:rsid w:val="009D7384"/>
    <w:rsid w:val="009D773D"/>
    <w:rsid w:val="009D7761"/>
    <w:rsid w:val="009D78BF"/>
    <w:rsid w:val="009D7EA9"/>
    <w:rsid w:val="009E0278"/>
    <w:rsid w:val="009E0354"/>
    <w:rsid w:val="009E03C8"/>
    <w:rsid w:val="009E03E5"/>
    <w:rsid w:val="009E04A7"/>
    <w:rsid w:val="009E04F7"/>
    <w:rsid w:val="009E0738"/>
    <w:rsid w:val="009E0B71"/>
    <w:rsid w:val="009E0CBB"/>
    <w:rsid w:val="009E0DFC"/>
    <w:rsid w:val="009E13B4"/>
    <w:rsid w:val="009E19F0"/>
    <w:rsid w:val="009E1C0F"/>
    <w:rsid w:val="009E1C56"/>
    <w:rsid w:val="009E1F7A"/>
    <w:rsid w:val="009E21F9"/>
    <w:rsid w:val="009E227F"/>
    <w:rsid w:val="009E257B"/>
    <w:rsid w:val="009E325C"/>
    <w:rsid w:val="009E3865"/>
    <w:rsid w:val="009E4FEE"/>
    <w:rsid w:val="009E690F"/>
    <w:rsid w:val="009E72F0"/>
    <w:rsid w:val="009E7BD3"/>
    <w:rsid w:val="009F01E3"/>
    <w:rsid w:val="009F0383"/>
    <w:rsid w:val="009F0BA9"/>
    <w:rsid w:val="009F1423"/>
    <w:rsid w:val="009F3546"/>
    <w:rsid w:val="009F3A4D"/>
    <w:rsid w:val="009F528C"/>
    <w:rsid w:val="009F6FFA"/>
    <w:rsid w:val="00A011A6"/>
    <w:rsid w:val="00A01A24"/>
    <w:rsid w:val="00A01B6C"/>
    <w:rsid w:val="00A01CB5"/>
    <w:rsid w:val="00A020DE"/>
    <w:rsid w:val="00A025DA"/>
    <w:rsid w:val="00A02756"/>
    <w:rsid w:val="00A02CFB"/>
    <w:rsid w:val="00A02FA7"/>
    <w:rsid w:val="00A0350D"/>
    <w:rsid w:val="00A03CFE"/>
    <w:rsid w:val="00A03D9C"/>
    <w:rsid w:val="00A04B33"/>
    <w:rsid w:val="00A04DE4"/>
    <w:rsid w:val="00A053EE"/>
    <w:rsid w:val="00A05A17"/>
    <w:rsid w:val="00A06571"/>
    <w:rsid w:val="00A07196"/>
    <w:rsid w:val="00A07D6F"/>
    <w:rsid w:val="00A12126"/>
    <w:rsid w:val="00A12A74"/>
    <w:rsid w:val="00A12DA2"/>
    <w:rsid w:val="00A132E2"/>
    <w:rsid w:val="00A13782"/>
    <w:rsid w:val="00A1392A"/>
    <w:rsid w:val="00A1394A"/>
    <w:rsid w:val="00A13D09"/>
    <w:rsid w:val="00A13E7E"/>
    <w:rsid w:val="00A1461A"/>
    <w:rsid w:val="00A14A67"/>
    <w:rsid w:val="00A161EF"/>
    <w:rsid w:val="00A16414"/>
    <w:rsid w:val="00A1646E"/>
    <w:rsid w:val="00A1663E"/>
    <w:rsid w:val="00A169B0"/>
    <w:rsid w:val="00A169CD"/>
    <w:rsid w:val="00A16A44"/>
    <w:rsid w:val="00A1743A"/>
    <w:rsid w:val="00A17A22"/>
    <w:rsid w:val="00A202ED"/>
    <w:rsid w:val="00A2113F"/>
    <w:rsid w:val="00A21224"/>
    <w:rsid w:val="00A21567"/>
    <w:rsid w:val="00A217E7"/>
    <w:rsid w:val="00A21B3B"/>
    <w:rsid w:val="00A21C4B"/>
    <w:rsid w:val="00A21C4D"/>
    <w:rsid w:val="00A22298"/>
    <w:rsid w:val="00A22F1B"/>
    <w:rsid w:val="00A23220"/>
    <w:rsid w:val="00A23640"/>
    <w:rsid w:val="00A238B0"/>
    <w:rsid w:val="00A23957"/>
    <w:rsid w:val="00A2408B"/>
    <w:rsid w:val="00A24468"/>
    <w:rsid w:val="00A244D9"/>
    <w:rsid w:val="00A24A1D"/>
    <w:rsid w:val="00A25FF4"/>
    <w:rsid w:val="00A2626F"/>
    <w:rsid w:val="00A26CD8"/>
    <w:rsid w:val="00A26DC3"/>
    <w:rsid w:val="00A26E09"/>
    <w:rsid w:val="00A2763F"/>
    <w:rsid w:val="00A3082B"/>
    <w:rsid w:val="00A3171B"/>
    <w:rsid w:val="00A31F69"/>
    <w:rsid w:val="00A32353"/>
    <w:rsid w:val="00A32A70"/>
    <w:rsid w:val="00A33D38"/>
    <w:rsid w:val="00A343E3"/>
    <w:rsid w:val="00A34877"/>
    <w:rsid w:val="00A34B3A"/>
    <w:rsid w:val="00A34EB2"/>
    <w:rsid w:val="00A351C8"/>
    <w:rsid w:val="00A35218"/>
    <w:rsid w:val="00A35B5F"/>
    <w:rsid w:val="00A35C88"/>
    <w:rsid w:val="00A361D8"/>
    <w:rsid w:val="00A36EF6"/>
    <w:rsid w:val="00A36F65"/>
    <w:rsid w:val="00A3739D"/>
    <w:rsid w:val="00A37634"/>
    <w:rsid w:val="00A37B2D"/>
    <w:rsid w:val="00A4003B"/>
    <w:rsid w:val="00A40571"/>
    <w:rsid w:val="00A41629"/>
    <w:rsid w:val="00A41B8F"/>
    <w:rsid w:val="00A4296D"/>
    <w:rsid w:val="00A4318E"/>
    <w:rsid w:val="00A4361A"/>
    <w:rsid w:val="00A440A5"/>
    <w:rsid w:val="00A4423B"/>
    <w:rsid w:val="00A44D8C"/>
    <w:rsid w:val="00A451CF"/>
    <w:rsid w:val="00A45BB4"/>
    <w:rsid w:val="00A45EB2"/>
    <w:rsid w:val="00A46B30"/>
    <w:rsid w:val="00A46C4C"/>
    <w:rsid w:val="00A47160"/>
    <w:rsid w:val="00A47482"/>
    <w:rsid w:val="00A47612"/>
    <w:rsid w:val="00A4763A"/>
    <w:rsid w:val="00A5007A"/>
    <w:rsid w:val="00A50BE5"/>
    <w:rsid w:val="00A50CC4"/>
    <w:rsid w:val="00A50DA0"/>
    <w:rsid w:val="00A51EC7"/>
    <w:rsid w:val="00A521F0"/>
    <w:rsid w:val="00A5306B"/>
    <w:rsid w:val="00A5378C"/>
    <w:rsid w:val="00A5437E"/>
    <w:rsid w:val="00A5450B"/>
    <w:rsid w:val="00A547C7"/>
    <w:rsid w:val="00A55672"/>
    <w:rsid w:val="00A55D37"/>
    <w:rsid w:val="00A56259"/>
    <w:rsid w:val="00A562B4"/>
    <w:rsid w:val="00A57CA9"/>
    <w:rsid w:val="00A606C2"/>
    <w:rsid w:val="00A60A53"/>
    <w:rsid w:val="00A60FE6"/>
    <w:rsid w:val="00A615F3"/>
    <w:rsid w:val="00A6288C"/>
    <w:rsid w:val="00A6325E"/>
    <w:rsid w:val="00A637C3"/>
    <w:rsid w:val="00A63E98"/>
    <w:rsid w:val="00A6410F"/>
    <w:rsid w:val="00A6415F"/>
    <w:rsid w:val="00A65078"/>
    <w:rsid w:val="00A65239"/>
    <w:rsid w:val="00A65582"/>
    <w:rsid w:val="00A655F7"/>
    <w:rsid w:val="00A65670"/>
    <w:rsid w:val="00A659A0"/>
    <w:rsid w:val="00A670B0"/>
    <w:rsid w:val="00A70B09"/>
    <w:rsid w:val="00A715FB"/>
    <w:rsid w:val="00A7275B"/>
    <w:rsid w:val="00A72EBE"/>
    <w:rsid w:val="00A73009"/>
    <w:rsid w:val="00A731C0"/>
    <w:rsid w:val="00A73471"/>
    <w:rsid w:val="00A736CC"/>
    <w:rsid w:val="00A73F93"/>
    <w:rsid w:val="00A74048"/>
    <w:rsid w:val="00A74E96"/>
    <w:rsid w:val="00A7509F"/>
    <w:rsid w:val="00A7550E"/>
    <w:rsid w:val="00A7577B"/>
    <w:rsid w:val="00A779F5"/>
    <w:rsid w:val="00A77C20"/>
    <w:rsid w:val="00A80F29"/>
    <w:rsid w:val="00A814E6"/>
    <w:rsid w:val="00A81C8B"/>
    <w:rsid w:val="00A8233D"/>
    <w:rsid w:val="00A823E7"/>
    <w:rsid w:val="00A825AF"/>
    <w:rsid w:val="00A828B8"/>
    <w:rsid w:val="00A83AD7"/>
    <w:rsid w:val="00A83B24"/>
    <w:rsid w:val="00A83E58"/>
    <w:rsid w:val="00A84033"/>
    <w:rsid w:val="00A8507D"/>
    <w:rsid w:val="00A853BE"/>
    <w:rsid w:val="00A85DC9"/>
    <w:rsid w:val="00A85F5A"/>
    <w:rsid w:val="00A8627C"/>
    <w:rsid w:val="00A86A00"/>
    <w:rsid w:val="00A87919"/>
    <w:rsid w:val="00A87B84"/>
    <w:rsid w:val="00A91AD2"/>
    <w:rsid w:val="00A92B07"/>
    <w:rsid w:val="00A92DD3"/>
    <w:rsid w:val="00A93259"/>
    <w:rsid w:val="00A9333C"/>
    <w:rsid w:val="00A94716"/>
    <w:rsid w:val="00A94940"/>
    <w:rsid w:val="00A94EB4"/>
    <w:rsid w:val="00A95442"/>
    <w:rsid w:val="00A95FDB"/>
    <w:rsid w:val="00A97B4A"/>
    <w:rsid w:val="00A97C44"/>
    <w:rsid w:val="00A97F85"/>
    <w:rsid w:val="00AA072C"/>
    <w:rsid w:val="00AA092B"/>
    <w:rsid w:val="00AA0F29"/>
    <w:rsid w:val="00AA13E9"/>
    <w:rsid w:val="00AA1F76"/>
    <w:rsid w:val="00AA376F"/>
    <w:rsid w:val="00AA47F5"/>
    <w:rsid w:val="00AA4941"/>
    <w:rsid w:val="00AA4C82"/>
    <w:rsid w:val="00AA4D06"/>
    <w:rsid w:val="00AA4D88"/>
    <w:rsid w:val="00AA512E"/>
    <w:rsid w:val="00AA6F59"/>
    <w:rsid w:val="00AA7438"/>
    <w:rsid w:val="00AA7A14"/>
    <w:rsid w:val="00AB01C7"/>
    <w:rsid w:val="00AB108D"/>
    <w:rsid w:val="00AB30D4"/>
    <w:rsid w:val="00AB30D5"/>
    <w:rsid w:val="00AB32AA"/>
    <w:rsid w:val="00AB357A"/>
    <w:rsid w:val="00AB35F6"/>
    <w:rsid w:val="00AB360D"/>
    <w:rsid w:val="00AB3A31"/>
    <w:rsid w:val="00AB3A6A"/>
    <w:rsid w:val="00AB45A4"/>
    <w:rsid w:val="00AB4DB1"/>
    <w:rsid w:val="00AB555A"/>
    <w:rsid w:val="00AB5857"/>
    <w:rsid w:val="00AB6D11"/>
    <w:rsid w:val="00AB7AEE"/>
    <w:rsid w:val="00AB7D42"/>
    <w:rsid w:val="00AC0023"/>
    <w:rsid w:val="00AC1AAD"/>
    <w:rsid w:val="00AC1CA3"/>
    <w:rsid w:val="00AC2CB7"/>
    <w:rsid w:val="00AC2CCE"/>
    <w:rsid w:val="00AC43C2"/>
    <w:rsid w:val="00AC47C0"/>
    <w:rsid w:val="00AC506B"/>
    <w:rsid w:val="00AC5088"/>
    <w:rsid w:val="00AC58B1"/>
    <w:rsid w:val="00AC5F18"/>
    <w:rsid w:val="00AC6646"/>
    <w:rsid w:val="00AC6CAC"/>
    <w:rsid w:val="00AC6FB1"/>
    <w:rsid w:val="00AC7758"/>
    <w:rsid w:val="00AC7867"/>
    <w:rsid w:val="00AC7872"/>
    <w:rsid w:val="00AC7A79"/>
    <w:rsid w:val="00AD056A"/>
    <w:rsid w:val="00AD167E"/>
    <w:rsid w:val="00AD1B09"/>
    <w:rsid w:val="00AD1C32"/>
    <w:rsid w:val="00AD385D"/>
    <w:rsid w:val="00AD4B6F"/>
    <w:rsid w:val="00AD4BC8"/>
    <w:rsid w:val="00AD51F4"/>
    <w:rsid w:val="00AD621C"/>
    <w:rsid w:val="00AD6249"/>
    <w:rsid w:val="00AD69C3"/>
    <w:rsid w:val="00AD7213"/>
    <w:rsid w:val="00AD76CF"/>
    <w:rsid w:val="00AD7D42"/>
    <w:rsid w:val="00AE01A7"/>
    <w:rsid w:val="00AE02FF"/>
    <w:rsid w:val="00AE0399"/>
    <w:rsid w:val="00AE060E"/>
    <w:rsid w:val="00AE091E"/>
    <w:rsid w:val="00AE16DB"/>
    <w:rsid w:val="00AE1913"/>
    <w:rsid w:val="00AE1985"/>
    <w:rsid w:val="00AE21B6"/>
    <w:rsid w:val="00AE21C2"/>
    <w:rsid w:val="00AE2584"/>
    <w:rsid w:val="00AE2CA5"/>
    <w:rsid w:val="00AE3224"/>
    <w:rsid w:val="00AE43D6"/>
    <w:rsid w:val="00AE4465"/>
    <w:rsid w:val="00AE4492"/>
    <w:rsid w:val="00AE4763"/>
    <w:rsid w:val="00AE5141"/>
    <w:rsid w:val="00AE5A1C"/>
    <w:rsid w:val="00AE5ABB"/>
    <w:rsid w:val="00AE61F3"/>
    <w:rsid w:val="00AE65F4"/>
    <w:rsid w:val="00AE713C"/>
    <w:rsid w:val="00AE730F"/>
    <w:rsid w:val="00AE7C1C"/>
    <w:rsid w:val="00AE7DF4"/>
    <w:rsid w:val="00AF0165"/>
    <w:rsid w:val="00AF0267"/>
    <w:rsid w:val="00AF0CEF"/>
    <w:rsid w:val="00AF1F54"/>
    <w:rsid w:val="00AF1FA1"/>
    <w:rsid w:val="00AF2772"/>
    <w:rsid w:val="00AF2AE8"/>
    <w:rsid w:val="00AF42A7"/>
    <w:rsid w:val="00AF440E"/>
    <w:rsid w:val="00AF4EE6"/>
    <w:rsid w:val="00AF4F3E"/>
    <w:rsid w:val="00AF4F61"/>
    <w:rsid w:val="00AF519E"/>
    <w:rsid w:val="00AF54F4"/>
    <w:rsid w:val="00AF57AE"/>
    <w:rsid w:val="00AF63FA"/>
    <w:rsid w:val="00AF63FF"/>
    <w:rsid w:val="00AF702A"/>
    <w:rsid w:val="00AF71AD"/>
    <w:rsid w:val="00AF73AE"/>
    <w:rsid w:val="00AF777B"/>
    <w:rsid w:val="00B00065"/>
    <w:rsid w:val="00B0095E"/>
    <w:rsid w:val="00B019EB"/>
    <w:rsid w:val="00B01A7E"/>
    <w:rsid w:val="00B023BE"/>
    <w:rsid w:val="00B028DA"/>
    <w:rsid w:val="00B039F0"/>
    <w:rsid w:val="00B03F38"/>
    <w:rsid w:val="00B04DE9"/>
    <w:rsid w:val="00B054B5"/>
    <w:rsid w:val="00B0572B"/>
    <w:rsid w:val="00B05BFA"/>
    <w:rsid w:val="00B05D99"/>
    <w:rsid w:val="00B06299"/>
    <w:rsid w:val="00B0662A"/>
    <w:rsid w:val="00B06CBF"/>
    <w:rsid w:val="00B0725A"/>
    <w:rsid w:val="00B072C7"/>
    <w:rsid w:val="00B11CF2"/>
    <w:rsid w:val="00B11D07"/>
    <w:rsid w:val="00B11E2B"/>
    <w:rsid w:val="00B12010"/>
    <w:rsid w:val="00B12208"/>
    <w:rsid w:val="00B122C6"/>
    <w:rsid w:val="00B12344"/>
    <w:rsid w:val="00B1277E"/>
    <w:rsid w:val="00B12A12"/>
    <w:rsid w:val="00B131B6"/>
    <w:rsid w:val="00B1325A"/>
    <w:rsid w:val="00B134F8"/>
    <w:rsid w:val="00B1382D"/>
    <w:rsid w:val="00B13DCE"/>
    <w:rsid w:val="00B13E18"/>
    <w:rsid w:val="00B14338"/>
    <w:rsid w:val="00B15886"/>
    <w:rsid w:val="00B15B19"/>
    <w:rsid w:val="00B15B44"/>
    <w:rsid w:val="00B15D00"/>
    <w:rsid w:val="00B161E2"/>
    <w:rsid w:val="00B16CC3"/>
    <w:rsid w:val="00B16E5A"/>
    <w:rsid w:val="00B16EE0"/>
    <w:rsid w:val="00B17C39"/>
    <w:rsid w:val="00B17E36"/>
    <w:rsid w:val="00B219C2"/>
    <w:rsid w:val="00B222BE"/>
    <w:rsid w:val="00B225CB"/>
    <w:rsid w:val="00B225E5"/>
    <w:rsid w:val="00B23073"/>
    <w:rsid w:val="00B235BE"/>
    <w:rsid w:val="00B237C4"/>
    <w:rsid w:val="00B246E1"/>
    <w:rsid w:val="00B247DC"/>
    <w:rsid w:val="00B24C0A"/>
    <w:rsid w:val="00B26667"/>
    <w:rsid w:val="00B26720"/>
    <w:rsid w:val="00B26A6B"/>
    <w:rsid w:val="00B26BFA"/>
    <w:rsid w:val="00B27A00"/>
    <w:rsid w:val="00B30446"/>
    <w:rsid w:val="00B30825"/>
    <w:rsid w:val="00B30E98"/>
    <w:rsid w:val="00B312F8"/>
    <w:rsid w:val="00B31665"/>
    <w:rsid w:val="00B318A6"/>
    <w:rsid w:val="00B31F0B"/>
    <w:rsid w:val="00B32C70"/>
    <w:rsid w:val="00B33624"/>
    <w:rsid w:val="00B3530C"/>
    <w:rsid w:val="00B35462"/>
    <w:rsid w:val="00B359F6"/>
    <w:rsid w:val="00B35E00"/>
    <w:rsid w:val="00B35E7A"/>
    <w:rsid w:val="00B378EE"/>
    <w:rsid w:val="00B37CED"/>
    <w:rsid w:val="00B400EE"/>
    <w:rsid w:val="00B40AB6"/>
    <w:rsid w:val="00B42073"/>
    <w:rsid w:val="00B43148"/>
    <w:rsid w:val="00B439B8"/>
    <w:rsid w:val="00B43C6B"/>
    <w:rsid w:val="00B442B0"/>
    <w:rsid w:val="00B452B5"/>
    <w:rsid w:val="00B4554D"/>
    <w:rsid w:val="00B45F78"/>
    <w:rsid w:val="00B46070"/>
    <w:rsid w:val="00B46F41"/>
    <w:rsid w:val="00B47183"/>
    <w:rsid w:val="00B47B6A"/>
    <w:rsid w:val="00B50E28"/>
    <w:rsid w:val="00B51591"/>
    <w:rsid w:val="00B5228B"/>
    <w:rsid w:val="00B528FA"/>
    <w:rsid w:val="00B52AD4"/>
    <w:rsid w:val="00B52B16"/>
    <w:rsid w:val="00B53213"/>
    <w:rsid w:val="00B53243"/>
    <w:rsid w:val="00B549C8"/>
    <w:rsid w:val="00B54AE5"/>
    <w:rsid w:val="00B54BFC"/>
    <w:rsid w:val="00B556D6"/>
    <w:rsid w:val="00B560AF"/>
    <w:rsid w:val="00B56220"/>
    <w:rsid w:val="00B5638E"/>
    <w:rsid w:val="00B56801"/>
    <w:rsid w:val="00B569D5"/>
    <w:rsid w:val="00B56B27"/>
    <w:rsid w:val="00B5759F"/>
    <w:rsid w:val="00B57C9B"/>
    <w:rsid w:val="00B602CB"/>
    <w:rsid w:val="00B60C9C"/>
    <w:rsid w:val="00B61ACF"/>
    <w:rsid w:val="00B61D5A"/>
    <w:rsid w:val="00B62EE1"/>
    <w:rsid w:val="00B634AA"/>
    <w:rsid w:val="00B64170"/>
    <w:rsid w:val="00B643C7"/>
    <w:rsid w:val="00B64AA4"/>
    <w:rsid w:val="00B656A9"/>
    <w:rsid w:val="00B656CC"/>
    <w:rsid w:val="00B660F0"/>
    <w:rsid w:val="00B66262"/>
    <w:rsid w:val="00B66D58"/>
    <w:rsid w:val="00B66F27"/>
    <w:rsid w:val="00B66FC8"/>
    <w:rsid w:val="00B702B3"/>
    <w:rsid w:val="00B710AB"/>
    <w:rsid w:val="00B71AE3"/>
    <w:rsid w:val="00B71BC0"/>
    <w:rsid w:val="00B71D15"/>
    <w:rsid w:val="00B71DF7"/>
    <w:rsid w:val="00B72062"/>
    <w:rsid w:val="00B720C9"/>
    <w:rsid w:val="00B72403"/>
    <w:rsid w:val="00B727DF"/>
    <w:rsid w:val="00B737F4"/>
    <w:rsid w:val="00B740CA"/>
    <w:rsid w:val="00B743AD"/>
    <w:rsid w:val="00B74685"/>
    <w:rsid w:val="00B748A5"/>
    <w:rsid w:val="00B75037"/>
    <w:rsid w:val="00B76227"/>
    <w:rsid w:val="00B76312"/>
    <w:rsid w:val="00B76480"/>
    <w:rsid w:val="00B768AE"/>
    <w:rsid w:val="00B76D5F"/>
    <w:rsid w:val="00B772CA"/>
    <w:rsid w:val="00B77A29"/>
    <w:rsid w:val="00B77B77"/>
    <w:rsid w:val="00B77D94"/>
    <w:rsid w:val="00B8151F"/>
    <w:rsid w:val="00B81EE5"/>
    <w:rsid w:val="00B82CFA"/>
    <w:rsid w:val="00B83FEA"/>
    <w:rsid w:val="00B84706"/>
    <w:rsid w:val="00B84722"/>
    <w:rsid w:val="00B84AB2"/>
    <w:rsid w:val="00B84D61"/>
    <w:rsid w:val="00B85107"/>
    <w:rsid w:val="00B856C8"/>
    <w:rsid w:val="00B85C74"/>
    <w:rsid w:val="00B87182"/>
    <w:rsid w:val="00B878FD"/>
    <w:rsid w:val="00B87A56"/>
    <w:rsid w:val="00B87AB6"/>
    <w:rsid w:val="00B87B92"/>
    <w:rsid w:val="00B87DA0"/>
    <w:rsid w:val="00B9056E"/>
    <w:rsid w:val="00B90A29"/>
    <w:rsid w:val="00B9151E"/>
    <w:rsid w:val="00B9187E"/>
    <w:rsid w:val="00B920B8"/>
    <w:rsid w:val="00B92653"/>
    <w:rsid w:val="00B92CE1"/>
    <w:rsid w:val="00B93192"/>
    <w:rsid w:val="00B94226"/>
    <w:rsid w:val="00B94683"/>
    <w:rsid w:val="00B951E7"/>
    <w:rsid w:val="00B9544C"/>
    <w:rsid w:val="00B96D7F"/>
    <w:rsid w:val="00B97256"/>
    <w:rsid w:val="00B974A6"/>
    <w:rsid w:val="00B97737"/>
    <w:rsid w:val="00B979FB"/>
    <w:rsid w:val="00BA1AC2"/>
    <w:rsid w:val="00BA26BF"/>
    <w:rsid w:val="00BA2953"/>
    <w:rsid w:val="00BA2C24"/>
    <w:rsid w:val="00BA32C4"/>
    <w:rsid w:val="00BA36DD"/>
    <w:rsid w:val="00BA390E"/>
    <w:rsid w:val="00BA447E"/>
    <w:rsid w:val="00BA4593"/>
    <w:rsid w:val="00BA4AE1"/>
    <w:rsid w:val="00BA5B52"/>
    <w:rsid w:val="00BA61D8"/>
    <w:rsid w:val="00BA6C68"/>
    <w:rsid w:val="00BA6D49"/>
    <w:rsid w:val="00BA6D5E"/>
    <w:rsid w:val="00BB0CD9"/>
    <w:rsid w:val="00BB1459"/>
    <w:rsid w:val="00BB15D8"/>
    <w:rsid w:val="00BB1FDA"/>
    <w:rsid w:val="00BB2C90"/>
    <w:rsid w:val="00BB2FC5"/>
    <w:rsid w:val="00BB3D25"/>
    <w:rsid w:val="00BB4805"/>
    <w:rsid w:val="00BB4C2C"/>
    <w:rsid w:val="00BB5112"/>
    <w:rsid w:val="00BB54B7"/>
    <w:rsid w:val="00BB5C0F"/>
    <w:rsid w:val="00BB5FA1"/>
    <w:rsid w:val="00BB61D4"/>
    <w:rsid w:val="00BB62B4"/>
    <w:rsid w:val="00BB63D2"/>
    <w:rsid w:val="00BB664A"/>
    <w:rsid w:val="00BB72E9"/>
    <w:rsid w:val="00BB7F94"/>
    <w:rsid w:val="00BC0841"/>
    <w:rsid w:val="00BC0FD8"/>
    <w:rsid w:val="00BC141C"/>
    <w:rsid w:val="00BC161D"/>
    <w:rsid w:val="00BC1F3C"/>
    <w:rsid w:val="00BC1F5F"/>
    <w:rsid w:val="00BC2252"/>
    <w:rsid w:val="00BC22A7"/>
    <w:rsid w:val="00BC2645"/>
    <w:rsid w:val="00BC3184"/>
    <w:rsid w:val="00BC3A6D"/>
    <w:rsid w:val="00BC3CA0"/>
    <w:rsid w:val="00BC4157"/>
    <w:rsid w:val="00BC4740"/>
    <w:rsid w:val="00BC4AFD"/>
    <w:rsid w:val="00BC4E34"/>
    <w:rsid w:val="00BC5B1C"/>
    <w:rsid w:val="00BC5B82"/>
    <w:rsid w:val="00BC602E"/>
    <w:rsid w:val="00BC6270"/>
    <w:rsid w:val="00BC6EBF"/>
    <w:rsid w:val="00BC750B"/>
    <w:rsid w:val="00BD03A7"/>
    <w:rsid w:val="00BD0455"/>
    <w:rsid w:val="00BD0F24"/>
    <w:rsid w:val="00BD10D3"/>
    <w:rsid w:val="00BD113C"/>
    <w:rsid w:val="00BD173D"/>
    <w:rsid w:val="00BD1F6C"/>
    <w:rsid w:val="00BD2AD4"/>
    <w:rsid w:val="00BD2B03"/>
    <w:rsid w:val="00BD30A4"/>
    <w:rsid w:val="00BD3169"/>
    <w:rsid w:val="00BD3435"/>
    <w:rsid w:val="00BD3506"/>
    <w:rsid w:val="00BD47A3"/>
    <w:rsid w:val="00BD4B7D"/>
    <w:rsid w:val="00BD4F69"/>
    <w:rsid w:val="00BD549E"/>
    <w:rsid w:val="00BD569C"/>
    <w:rsid w:val="00BD5A07"/>
    <w:rsid w:val="00BD6498"/>
    <w:rsid w:val="00BD6C7D"/>
    <w:rsid w:val="00BD756A"/>
    <w:rsid w:val="00BD7994"/>
    <w:rsid w:val="00BD7C4D"/>
    <w:rsid w:val="00BE029B"/>
    <w:rsid w:val="00BE0A44"/>
    <w:rsid w:val="00BE10ED"/>
    <w:rsid w:val="00BE286A"/>
    <w:rsid w:val="00BE2CF8"/>
    <w:rsid w:val="00BE36C4"/>
    <w:rsid w:val="00BE3765"/>
    <w:rsid w:val="00BE463A"/>
    <w:rsid w:val="00BE4AB9"/>
    <w:rsid w:val="00BE5B4C"/>
    <w:rsid w:val="00BE5DDC"/>
    <w:rsid w:val="00BE64D9"/>
    <w:rsid w:val="00BE6D94"/>
    <w:rsid w:val="00BE6FF5"/>
    <w:rsid w:val="00BE7DD2"/>
    <w:rsid w:val="00BF0A6B"/>
    <w:rsid w:val="00BF0B6C"/>
    <w:rsid w:val="00BF0DB9"/>
    <w:rsid w:val="00BF0DC8"/>
    <w:rsid w:val="00BF16B2"/>
    <w:rsid w:val="00BF1A41"/>
    <w:rsid w:val="00BF1F14"/>
    <w:rsid w:val="00BF32C5"/>
    <w:rsid w:val="00BF3B68"/>
    <w:rsid w:val="00BF3CE2"/>
    <w:rsid w:val="00BF4649"/>
    <w:rsid w:val="00BF49D5"/>
    <w:rsid w:val="00BF4C4E"/>
    <w:rsid w:val="00BF506C"/>
    <w:rsid w:val="00BF554C"/>
    <w:rsid w:val="00BF5894"/>
    <w:rsid w:val="00BF5A13"/>
    <w:rsid w:val="00BF5B36"/>
    <w:rsid w:val="00BF5DE2"/>
    <w:rsid w:val="00BF683C"/>
    <w:rsid w:val="00BF6DF6"/>
    <w:rsid w:val="00BF7331"/>
    <w:rsid w:val="00BF7525"/>
    <w:rsid w:val="00BF7578"/>
    <w:rsid w:val="00C002A7"/>
    <w:rsid w:val="00C00496"/>
    <w:rsid w:val="00C0096B"/>
    <w:rsid w:val="00C00E90"/>
    <w:rsid w:val="00C00FBE"/>
    <w:rsid w:val="00C028AA"/>
    <w:rsid w:val="00C02A3E"/>
    <w:rsid w:val="00C03C36"/>
    <w:rsid w:val="00C04333"/>
    <w:rsid w:val="00C04347"/>
    <w:rsid w:val="00C0451B"/>
    <w:rsid w:val="00C045AD"/>
    <w:rsid w:val="00C046F3"/>
    <w:rsid w:val="00C0546A"/>
    <w:rsid w:val="00C05813"/>
    <w:rsid w:val="00C05E82"/>
    <w:rsid w:val="00C061B4"/>
    <w:rsid w:val="00C06241"/>
    <w:rsid w:val="00C06AF0"/>
    <w:rsid w:val="00C06D22"/>
    <w:rsid w:val="00C07669"/>
    <w:rsid w:val="00C07C85"/>
    <w:rsid w:val="00C07DBE"/>
    <w:rsid w:val="00C10076"/>
    <w:rsid w:val="00C10123"/>
    <w:rsid w:val="00C10536"/>
    <w:rsid w:val="00C108DF"/>
    <w:rsid w:val="00C10B53"/>
    <w:rsid w:val="00C10DAE"/>
    <w:rsid w:val="00C1122E"/>
    <w:rsid w:val="00C11A17"/>
    <w:rsid w:val="00C11C9C"/>
    <w:rsid w:val="00C11FD0"/>
    <w:rsid w:val="00C126D6"/>
    <w:rsid w:val="00C12B3D"/>
    <w:rsid w:val="00C12D22"/>
    <w:rsid w:val="00C1319C"/>
    <w:rsid w:val="00C1337E"/>
    <w:rsid w:val="00C13B57"/>
    <w:rsid w:val="00C13BD3"/>
    <w:rsid w:val="00C14894"/>
    <w:rsid w:val="00C14BD3"/>
    <w:rsid w:val="00C14FEC"/>
    <w:rsid w:val="00C1508D"/>
    <w:rsid w:val="00C153A3"/>
    <w:rsid w:val="00C15401"/>
    <w:rsid w:val="00C175FD"/>
    <w:rsid w:val="00C17EDF"/>
    <w:rsid w:val="00C20099"/>
    <w:rsid w:val="00C2111B"/>
    <w:rsid w:val="00C22901"/>
    <w:rsid w:val="00C22E41"/>
    <w:rsid w:val="00C23224"/>
    <w:rsid w:val="00C23B16"/>
    <w:rsid w:val="00C24887"/>
    <w:rsid w:val="00C24B71"/>
    <w:rsid w:val="00C25A56"/>
    <w:rsid w:val="00C25CE8"/>
    <w:rsid w:val="00C2609B"/>
    <w:rsid w:val="00C26150"/>
    <w:rsid w:val="00C271CA"/>
    <w:rsid w:val="00C27A6D"/>
    <w:rsid w:val="00C300BE"/>
    <w:rsid w:val="00C30BFE"/>
    <w:rsid w:val="00C31302"/>
    <w:rsid w:val="00C32CC5"/>
    <w:rsid w:val="00C331C6"/>
    <w:rsid w:val="00C3320F"/>
    <w:rsid w:val="00C33225"/>
    <w:rsid w:val="00C3338C"/>
    <w:rsid w:val="00C333B5"/>
    <w:rsid w:val="00C33BB4"/>
    <w:rsid w:val="00C33C1B"/>
    <w:rsid w:val="00C33EBE"/>
    <w:rsid w:val="00C341C9"/>
    <w:rsid w:val="00C3507A"/>
    <w:rsid w:val="00C357BC"/>
    <w:rsid w:val="00C36C8B"/>
    <w:rsid w:val="00C36E78"/>
    <w:rsid w:val="00C36FEA"/>
    <w:rsid w:val="00C37231"/>
    <w:rsid w:val="00C376AE"/>
    <w:rsid w:val="00C37728"/>
    <w:rsid w:val="00C37B5A"/>
    <w:rsid w:val="00C37BC7"/>
    <w:rsid w:val="00C37EA9"/>
    <w:rsid w:val="00C405FE"/>
    <w:rsid w:val="00C409EA"/>
    <w:rsid w:val="00C40EB1"/>
    <w:rsid w:val="00C424CE"/>
    <w:rsid w:val="00C435B4"/>
    <w:rsid w:val="00C43B28"/>
    <w:rsid w:val="00C43C7A"/>
    <w:rsid w:val="00C43F4B"/>
    <w:rsid w:val="00C44346"/>
    <w:rsid w:val="00C45820"/>
    <w:rsid w:val="00C4623B"/>
    <w:rsid w:val="00C46973"/>
    <w:rsid w:val="00C46E98"/>
    <w:rsid w:val="00C4707D"/>
    <w:rsid w:val="00C47423"/>
    <w:rsid w:val="00C479CC"/>
    <w:rsid w:val="00C5018B"/>
    <w:rsid w:val="00C5026D"/>
    <w:rsid w:val="00C503C3"/>
    <w:rsid w:val="00C509ED"/>
    <w:rsid w:val="00C512BA"/>
    <w:rsid w:val="00C51522"/>
    <w:rsid w:val="00C516A1"/>
    <w:rsid w:val="00C51D1C"/>
    <w:rsid w:val="00C524AA"/>
    <w:rsid w:val="00C535C5"/>
    <w:rsid w:val="00C54511"/>
    <w:rsid w:val="00C546EA"/>
    <w:rsid w:val="00C546F2"/>
    <w:rsid w:val="00C54872"/>
    <w:rsid w:val="00C54C77"/>
    <w:rsid w:val="00C54DFB"/>
    <w:rsid w:val="00C54EAE"/>
    <w:rsid w:val="00C569E9"/>
    <w:rsid w:val="00C56A9C"/>
    <w:rsid w:val="00C57762"/>
    <w:rsid w:val="00C608C2"/>
    <w:rsid w:val="00C60E90"/>
    <w:rsid w:val="00C610BC"/>
    <w:rsid w:val="00C626D8"/>
    <w:rsid w:val="00C63174"/>
    <w:rsid w:val="00C642C3"/>
    <w:rsid w:val="00C6544D"/>
    <w:rsid w:val="00C65B01"/>
    <w:rsid w:val="00C65D87"/>
    <w:rsid w:val="00C675B6"/>
    <w:rsid w:val="00C67F05"/>
    <w:rsid w:val="00C7000F"/>
    <w:rsid w:val="00C71176"/>
    <w:rsid w:val="00C71274"/>
    <w:rsid w:val="00C7169D"/>
    <w:rsid w:val="00C718BA"/>
    <w:rsid w:val="00C720DB"/>
    <w:rsid w:val="00C724E5"/>
    <w:rsid w:val="00C72DF2"/>
    <w:rsid w:val="00C752E0"/>
    <w:rsid w:val="00C75C52"/>
    <w:rsid w:val="00C769B2"/>
    <w:rsid w:val="00C76F9B"/>
    <w:rsid w:val="00C7725D"/>
    <w:rsid w:val="00C77348"/>
    <w:rsid w:val="00C77964"/>
    <w:rsid w:val="00C8018F"/>
    <w:rsid w:val="00C81ADF"/>
    <w:rsid w:val="00C81FF2"/>
    <w:rsid w:val="00C82653"/>
    <w:rsid w:val="00C82B58"/>
    <w:rsid w:val="00C82F3A"/>
    <w:rsid w:val="00C83424"/>
    <w:rsid w:val="00C83B03"/>
    <w:rsid w:val="00C854BF"/>
    <w:rsid w:val="00C85AF8"/>
    <w:rsid w:val="00C85B66"/>
    <w:rsid w:val="00C86423"/>
    <w:rsid w:val="00C869BD"/>
    <w:rsid w:val="00C86F2B"/>
    <w:rsid w:val="00C900E2"/>
    <w:rsid w:val="00C90834"/>
    <w:rsid w:val="00C91F9C"/>
    <w:rsid w:val="00C927F5"/>
    <w:rsid w:val="00C92C6E"/>
    <w:rsid w:val="00C9317A"/>
    <w:rsid w:val="00C9373A"/>
    <w:rsid w:val="00C94241"/>
    <w:rsid w:val="00C94451"/>
    <w:rsid w:val="00C94C26"/>
    <w:rsid w:val="00C94F3A"/>
    <w:rsid w:val="00C953AE"/>
    <w:rsid w:val="00C95C9A"/>
    <w:rsid w:val="00C95ED0"/>
    <w:rsid w:val="00C96C4C"/>
    <w:rsid w:val="00C972B2"/>
    <w:rsid w:val="00C97EC2"/>
    <w:rsid w:val="00C97EF5"/>
    <w:rsid w:val="00CA0414"/>
    <w:rsid w:val="00CA09EE"/>
    <w:rsid w:val="00CA1388"/>
    <w:rsid w:val="00CA1EC9"/>
    <w:rsid w:val="00CA22AA"/>
    <w:rsid w:val="00CA2A09"/>
    <w:rsid w:val="00CA320E"/>
    <w:rsid w:val="00CA38F5"/>
    <w:rsid w:val="00CA3D37"/>
    <w:rsid w:val="00CA41AF"/>
    <w:rsid w:val="00CA4763"/>
    <w:rsid w:val="00CA4C2D"/>
    <w:rsid w:val="00CA4E24"/>
    <w:rsid w:val="00CA53B7"/>
    <w:rsid w:val="00CA631D"/>
    <w:rsid w:val="00CB0B1B"/>
    <w:rsid w:val="00CB0C28"/>
    <w:rsid w:val="00CB11D4"/>
    <w:rsid w:val="00CB1334"/>
    <w:rsid w:val="00CB2600"/>
    <w:rsid w:val="00CB27E1"/>
    <w:rsid w:val="00CB2B87"/>
    <w:rsid w:val="00CB320A"/>
    <w:rsid w:val="00CB3643"/>
    <w:rsid w:val="00CB369E"/>
    <w:rsid w:val="00CB3811"/>
    <w:rsid w:val="00CB3BF0"/>
    <w:rsid w:val="00CB3E4A"/>
    <w:rsid w:val="00CB419A"/>
    <w:rsid w:val="00CB4481"/>
    <w:rsid w:val="00CB5460"/>
    <w:rsid w:val="00CB5885"/>
    <w:rsid w:val="00CB5B4F"/>
    <w:rsid w:val="00CB6100"/>
    <w:rsid w:val="00CB6152"/>
    <w:rsid w:val="00CB6577"/>
    <w:rsid w:val="00CB6D8B"/>
    <w:rsid w:val="00CB72F7"/>
    <w:rsid w:val="00CB74C9"/>
    <w:rsid w:val="00CB7C4B"/>
    <w:rsid w:val="00CC047A"/>
    <w:rsid w:val="00CC04B0"/>
    <w:rsid w:val="00CC062D"/>
    <w:rsid w:val="00CC10A1"/>
    <w:rsid w:val="00CC1D30"/>
    <w:rsid w:val="00CC1E90"/>
    <w:rsid w:val="00CC31EB"/>
    <w:rsid w:val="00CC3492"/>
    <w:rsid w:val="00CC3FFA"/>
    <w:rsid w:val="00CC428B"/>
    <w:rsid w:val="00CC42D6"/>
    <w:rsid w:val="00CC5B68"/>
    <w:rsid w:val="00CC5D5F"/>
    <w:rsid w:val="00CC63B0"/>
    <w:rsid w:val="00CC6806"/>
    <w:rsid w:val="00CC710D"/>
    <w:rsid w:val="00CC7289"/>
    <w:rsid w:val="00CC73A9"/>
    <w:rsid w:val="00CD0652"/>
    <w:rsid w:val="00CD0CBC"/>
    <w:rsid w:val="00CD0EC2"/>
    <w:rsid w:val="00CD0FE8"/>
    <w:rsid w:val="00CD1350"/>
    <w:rsid w:val="00CD1C9C"/>
    <w:rsid w:val="00CD2930"/>
    <w:rsid w:val="00CD2C98"/>
    <w:rsid w:val="00CD34AE"/>
    <w:rsid w:val="00CD4257"/>
    <w:rsid w:val="00CD46AB"/>
    <w:rsid w:val="00CD4FB4"/>
    <w:rsid w:val="00CD568E"/>
    <w:rsid w:val="00CD5F1B"/>
    <w:rsid w:val="00CD71A9"/>
    <w:rsid w:val="00CD7400"/>
    <w:rsid w:val="00CD7B8F"/>
    <w:rsid w:val="00CD7D90"/>
    <w:rsid w:val="00CD7FDE"/>
    <w:rsid w:val="00CE00A2"/>
    <w:rsid w:val="00CE0378"/>
    <w:rsid w:val="00CE0EA5"/>
    <w:rsid w:val="00CE1A37"/>
    <w:rsid w:val="00CE1C3A"/>
    <w:rsid w:val="00CE3133"/>
    <w:rsid w:val="00CE332C"/>
    <w:rsid w:val="00CE349D"/>
    <w:rsid w:val="00CE3F7E"/>
    <w:rsid w:val="00CE402F"/>
    <w:rsid w:val="00CE49DF"/>
    <w:rsid w:val="00CE5859"/>
    <w:rsid w:val="00CE5FDA"/>
    <w:rsid w:val="00CE6910"/>
    <w:rsid w:val="00CE6A6A"/>
    <w:rsid w:val="00CE6F69"/>
    <w:rsid w:val="00CE7B60"/>
    <w:rsid w:val="00CF0234"/>
    <w:rsid w:val="00CF1114"/>
    <w:rsid w:val="00CF19C2"/>
    <w:rsid w:val="00CF1C2E"/>
    <w:rsid w:val="00CF1C57"/>
    <w:rsid w:val="00CF2216"/>
    <w:rsid w:val="00CF22CE"/>
    <w:rsid w:val="00CF28CD"/>
    <w:rsid w:val="00CF2A6D"/>
    <w:rsid w:val="00CF354A"/>
    <w:rsid w:val="00CF3565"/>
    <w:rsid w:val="00CF3BF9"/>
    <w:rsid w:val="00CF4328"/>
    <w:rsid w:val="00CF49AB"/>
    <w:rsid w:val="00CF524B"/>
    <w:rsid w:val="00CF526C"/>
    <w:rsid w:val="00CF59F5"/>
    <w:rsid w:val="00CF623C"/>
    <w:rsid w:val="00CF7E3E"/>
    <w:rsid w:val="00CF7E80"/>
    <w:rsid w:val="00D005A4"/>
    <w:rsid w:val="00D009BB"/>
    <w:rsid w:val="00D0168B"/>
    <w:rsid w:val="00D02467"/>
    <w:rsid w:val="00D027E4"/>
    <w:rsid w:val="00D0281A"/>
    <w:rsid w:val="00D02FCC"/>
    <w:rsid w:val="00D03437"/>
    <w:rsid w:val="00D03789"/>
    <w:rsid w:val="00D03855"/>
    <w:rsid w:val="00D03DAB"/>
    <w:rsid w:val="00D03F4A"/>
    <w:rsid w:val="00D043E1"/>
    <w:rsid w:val="00D04E6A"/>
    <w:rsid w:val="00D04EF7"/>
    <w:rsid w:val="00D056FB"/>
    <w:rsid w:val="00D05713"/>
    <w:rsid w:val="00D06285"/>
    <w:rsid w:val="00D07622"/>
    <w:rsid w:val="00D07858"/>
    <w:rsid w:val="00D07D11"/>
    <w:rsid w:val="00D07F7E"/>
    <w:rsid w:val="00D10854"/>
    <w:rsid w:val="00D10918"/>
    <w:rsid w:val="00D10D00"/>
    <w:rsid w:val="00D10F68"/>
    <w:rsid w:val="00D1183A"/>
    <w:rsid w:val="00D11931"/>
    <w:rsid w:val="00D127CB"/>
    <w:rsid w:val="00D135BF"/>
    <w:rsid w:val="00D13720"/>
    <w:rsid w:val="00D1489C"/>
    <w:rsid w:val="00D149E4"/>
    <w:rsid w:val="00D14E05"/>
    <w:rsid w:val="00D151C7"/>
    <w:rsid w:val="00D15F43"/>
    <w:rsid w:val="00D16135"/>
    <w:rsid w:val="00D162C6"/>
    <w:rsid w:val="00D16B77"/>
    <w:rsid w:val="00D172BF"/>
    <w:rsid w:val="00D173BA"/>
    <w:rsid w:val="00D173E6"/>
    <w:rsid w:val="00D17590"/>
    <w:rsid w:val="00D217A5"/>
    <w:rsid w:val="00D23D8C"/>
    <w:rsid w:val="00D240AA"/>
    <w:rsid w:val="00D24174"/>
    <w:rsid w:val="00D246F4"/>
    <w:rsid w:val="00D246F9"/>
    <w:rsid w:val="00D24CBB"/>
    <w:rsid w:val="00D24DCF"/>
    <w:rsid w:val="00D256D3"/>
    <w:rsid w:val="00D26DD0"/>
    <w:rsid w:val="00D2746F"/>
    <w:rsid w:val="00D27566"/>
    <w:rsid w:val="00D30897"/>
    <w:rsid w:val="00D30D07"/>
    <w:rsid w:val="00D30F02"/>
    <w:rsid w:val="00D317B5"/>
    <w:rsid w:val="00D31C3D"/>
    <w:rsid w:val="00D325A0"/>
    <w:rsid w:val="00D3355A"/>
    <w:rsid w:val="00D33945"/>
    <w:rsid w:val="00D3433F"/>
    <w:rsid w:val="00D34976"/>
    <w:rsid w:val="00D34ACB"/>
    <w:rsid w:val="00D35CFF"/>
    <w:rsid w:val="00D35E39"/>
    <w:rsid w:val="00D36917"/>
    <w:rsid w:val="00D36B5A"/>
    <w:rsid w:val="00D3723B"/>
    <w:rsid w:val="00D378B4"/>
    <w:rsid w:val="00D37D44"/>
    <w:rsid w:val="00D37DBD"/>
    <w:rsid w:val="00D37E97"/>
    <w:rsid w:val="00D4014E"/>
    <w:rsid w:val="00D40B95"/>
    <w:rsid w:val="00D4187C"/>
    <w:rsid w:val="00D41BA7"/>
    <w:rsid w:val="00D41EBD"/>
    <w:rsid w:val="00D423EE"/>
    <w:rsid w:val="00D431B7"/>
    <w:rsid w:val="00D433E3"/>
    <w:rsid w:val="00D437C7"/>
    <w:rsid w:val="00D43876"/>
    <w:rsid w:val="00D43F92"/>
    <w:rsid w:val="00D455D9"/>
    <w:rsid w:val="00D464F0"/>
    <w:rsid w:val="00D464F8"/>
    <w:rsid w:val="00D46B0E"/>
    <w:rsid w:val="00D478C3"/>
    <w:rsid w:val="00D50284"/>
    <w:rsid w:val="00D5080F"/>
    <w:rsid w:val="00D51986"/>
    <w:rsid w:val="00D51F3C"/>
    <w:rsid w:val="00D51FC1"/>
    <w:rsid w:val="00D52A05"/>
    <w:rsid w:val="00D5317B"/>
    <w:rsid w:val="00D53CB4"/>
    <w:rsid w:val="00D53D42"/>
    <w:rsid w:val="00D53F5E"/>
    <w:rsid w:val="00D54435"/>
    <w:rsid w:val="00D55188"/>
    <w:rsid w:val="00D55F40"/>
    <w:rsid w:val="00D5626F"/>
    <w:rsid w:val="00D56623"/>
    <w:rsid w:val="00D566DF"/>
    <w:rsid w:val="00D576CD"/>
    <w:rsid w:val="00D579D0"/>
    <w:rsid w:val="00D60157"/>
    <w:rsid w:val="00D603F0"/>
    <w:rsid w:val="00D604D5"/>
    <w:rsid w:val="00D60725"/>
    <w:rsid w:val="00D615B5"/>
    <w:rsid w:val="00D619E4"/>
    <w:rsid w:val="00D61EA4"/>
    <w:rsid w:val="00D62263"/>
    <w:rsid w:val="00D6233B"/>
    <w:rsid w:val="00D636FE"/>
    <w:rsid w:val="00D63935"/>
    <w:rsid w:val="00D63AB9"/>
    <w:rsid w:val="00D640E2"/>
    <w:rsid w:val="00D64117"/>
    <w:rsid w:val="00D6430D"/>
    <w:rsid w:val="00D64A53"/>
    <w:rsid w:val="00D652A4"/>
    <w:rsid w:val="00D66332"/>
    <w:rsid w:val="00D666A4"/>
    <w:rsid w:val="00D66D9F"/>
    <w:rsid w:val="00D672FA"/>
    <w:rsid w:val="00D6744F"/>
    <w:rsid w:val="00D67783"/>
    <w:rsid w:val="00D67AD3"/>
    <w:rsid w:val="00D70390"/>
    <w:rsid w:val="00D709D2"/>
    <w:rsid w:val="00D70B49"/>
    <w:rsid w:val="00D71E97"/>
    <w:rsid w:val="00D72E3D"/>
    <w:rsid w:val="00D73010"/>
    <w:rsid w:val="00D73696"/>
    <w:rsid w:val="00D736FA"/>
    <w:rsid w:val="00D74097"/>
    <w:rsid w:val="00D74A17"/>
    <w:rsid w:val="00D74F7C"/>
    <w:rsid w:val="00D75930"/>
    <w:rsid w:val="00D75ACE"/>
    <w:rsid w:val="00D760DB"/>
    <w:rsid w:val="00D76B15"/>
    <w:rsid w:val="00D76E04"/>
    <w:rsid w:val="00D76E6C"/>
    <w:rsid w:val="00D76FFE"/>
    <w:rsid w:val="00D77912"/>
    <w:rsid w:val="00D806C8"/>
    <w:rsid w:val="00D809C0"/>
    <w:rsid w:val="00D81232"/>
    <w:rsid w:val="00D81273"/>
    <w:rsid w:val="00D814EB"/>
    <w:rsid w:val="00D82488"/>
    <w:rsid w:val="00D83E84"/>
    <w:rsid w:val="00D84E3F"/>
    <w:rsid w:val="00D85B45"/>
    <w:rsid w:val="00D85D64"/>
    <w:rsid w:val="00D868D8"/>
    <w:rsid w:val="00D86C1A"/>
    <w:rsid w:val="00D87705"/>
    <w:rsid w:val="00D87A74"/>
    <w:rsid w:val="00D87D44"/>
    <w:rsid w:val="00D90406"/>
    <w:rsid w:val="00D90627"/>
    <w:rsid w:val="00D90753"/>
    <w:rsid w:val="00D90C72"/>
    <w:rsid w:val="00D927AB"/>
    <w:rsid w:val="00D92BF4"/>
    <w:rsid w:val="00D9377D"/>
    <w:rsid w:val="00D93BF9"/>
    <w:rsid w:val="00D93D02"/>
    <w:rsid w:val="00D93ED0"/>
    <w:rsid w:val="00D93F73"/>
    <w:rsid w:val="00D93FBD"/>
    <w:rsid w:val="00D9405E"/>
    <w:rsid w:val="00D944F8"/>
    <w:rsid w:val="00D946E6"/>
    <w:rsid w:val="00D94D07"/>
    <w:rsid w:val="00D95509"/>
    <w:rsid w:val="00D959AD"/>
    <w:rsid w:val="00D95B25"/>
    <w:rsid w:val="00D962CE"/>
    <w:rsid w:val="00D96367"/>
    <w:rsid w:val="00D96A60"/>
    <w:rsid w:val="00D97610"/>
    <w:rsid w:val="00D97FEE"/>
    <w:rsid w:val="00DA10DA"/>
    <w:rsid w:val="00DA159F"/>
    <w:rsid w:val="00DA188B"/>
    <w:rsid w:val="00DA214A"/>
    <w:rsid w:val="00DA2247"/>
    <w:rsid w:val="00DA2583"/>
    <w:rsid w:val="00DA2A76"/>
    <w:rsid w:val="00DA3068"/>
    <w:rsid w:val="00DA419E"/>
    <w:rsid w:val="00DA4B5E"/>
    <w:rsid w:val="00DA5E20"/>
    <w:rsid w:val="00DA5F54"/>
    <w:rsid w:val="00DA68A2"/>
    <w:rsid w:val="00DA72E0"/>
    <w:rsid w:val="00DA7BA2"/>
    <w:rsid w:val="00DB0106"/>
    <w:rsid w:val="00DB0162"/>
    <w:rsid w:val="00DB0F63"/>
    <w:rsid w:val="00DB14F3"/>
    <w:rsid w:val="00DB15EB"/>
    <w:rsid w:val="00DB1728"/>
    <w:rsid w:val="00DB1F1F"/>
    <w:rsid w:val="00DB1F2A"/>
    <w:rsid w:val="00DB23B4"/>
    <w:rsid w:val="00DB5649"/>
    <w:rsid w:val="00DB587F"/>
    <w:rsid w:val="00DB70B8"/>
    <w:rsid w:val="00DB7B64"/>
    <w:rsid w:val="00DB7C11"/>
    <w:rsid w:val="00DB7DB0"/>
    <w:rsid w:val="00DB7FC3"/>
    <w:rsid w:val="00DC00E8"/>
    <w:rsid w:val="00DC0DA1"/>
    <w:rsid w:val="00DC1682"/>
    <w:rsid w:val="00DC1B1E"/>
    <w:rsid w:val="00DC2D41"/>
    <w:rsid w:val="00DC3380"/>
    <w:rsid w:val="00DC35D7"/>
    <w:rsid w:val="00DC4D5B"/>
    <w:rsid w:val="00DC4E57"/>
    <w:rsid w:val="00DC5573"/>
    <w:rsid w:val="00DC625B"/>
    <w:rsid w:val="00DC662E"/>
    <w:rsid w:val="00DC7206"/>
    <w:rsid w:val="00DC7CD0"/>
    <w:rsid w:val="00DC7F5D"/>
    <w:rsid w:val="00DD0255"/>
    <w:rsid w:val="00DD06DE"/>
    <w:rsid w:val="00DD0F56"/>
    <w:rsid w:val="00DD0FB1"/>
    <w:rsid w:val="00DD206A"/>
    <w:rsid w:val="00DD2571"/>
    <w:rsid w:val="00DD2ECF"/>
    <w:rsid w:val="00DD307E"/>
    <w:rsid w:val="00DD30F4"/>
    <w:rsid w:val="00DD3105"/>
    <w:rsid w:val="00DD5232"/>
    <w:rsid w:val="00DD5C94"/>
    <w:rsid w:val="00DD6215"/>
    <w:rsid w:val="00DD62EA"/>
    <w:rsid w:val="00DD6ACC"/>
    <w:rsid w:val="00DD71CC"/>
    <w:rsid w:val="00DD794D"/>
    <w:rsid w:val="00DD7970"/>
    <w:rsid w:val="00DE006B"/>
    <w:rsid w:val="00DE0141"/>
    <w:rsid w:val="00DE0522"/>
    <w:rsid w:val="00DE0C86"/>
    <w:rsid w:val="00DE1C77"/>
    <w:rsid w:val="00DE22D8"/>
    <w:rsid w:val="00DE24E7"/>
    <w:rsid w:val="00DE2D57"/>
    <w:rsid w:val="00DE38EE"/>
    <w:rsid w:val="00DE3A11"/>
    <w:rsid w:val="00DE402C"/>
    <w:rsid w:val="00DE41DD"/>
    <w:rsid w:val="00DE579B"/>
    <w:rsid w:val="00DE690E"/>
    <w:rsid w:val="00DE70A4"/>
    <w:rsid w:val="00DE7A8C"/>
    <w:rsid w:val="00DF0579"/>
    <w:rsid w:val="00DF0618"/>
    <w:rsid w:val="00DF08C2"/>
    <w:rsid w:val="00DF0B2F"/>
    <w:rsid w:val="00DF0D65"/>
    <w:rsid w:val="00DF1B80"/>
    <w:rsid w:val="00DF1CA0"/>
    <w:rsid w:val="00DF1E55"/>
    <w:rsid w:val="00DF1EBF"/>
    <w:rsid w:val="00DF2CD7"/>
    <w:rsid w:val="00DF2D7A"/>
    <w:rsid w:val="00DF3E7A"/>
    <w:rsid w:val="00DF4BE3"/>
    <w:rsid w:val="00DF53DC"/>
    <w:rsid w:val="00DF58AE"/>
    <w:rsid w:val="00DF5BD3"/>
    <w:rsid w:val="00DF679F"/>
    <w:rsid w:val="00DF78B0"/>
    <w:rsid w:val="00DF79DA"/>
    <w:rsid w:val="00DF7BD5"/>
    <w:rsid w:val="00E00264"/>
    <w:rsid w:val="00E0053A"/>
    <w:rsid w:val="00E006B0"/>
    <w:rsid w:val="00E007F5"/>
    <w:rsid w:val="00E0212C"/>
    <w:rsid w:val="00E02BC5"/>
    <w:rsid w:val="00E02D56"/>
    <w:rsid w:val="00E03B41"/>
    <w:rsid w:val="00E05471"/>
    <w:rsid w:val="00E05A84"/>
    <w:rsid w:val="00E06807"/>
    <w:rsid w:val="00E07386"/>
    <w:rsid w:val="00E07597"/>
    <w:rsid w:val="00E07691"/>
    <w:rsid w:val="00E07AE4"/>
    <w:rsid w:val="00E07EB5"/>
    <w:rsid w:val="00E102A2"/>
    <w:rsid w:val="00E104D3"/>
    <w:rsid w:val="00E10BF3"/>
    <w:rsid w:val="00E110EC"/>
    <w:rsid w:val="00E1147A"/>
    <w:rsid w:val="00E1174E"/>
    <w:rsid w:val="00E12BBD"/>
    <w:rsid w:val="00E12EAF"/>
    <w:rsid w:val="00E132F8"/>
    <w:rsid w:val="00E134CD"/>
    <w:rsid w:val="00E13927"/>
    <w:rsid w:val="00E146E5"/>
    <w:rsid w:val="00E1470D"/>
    <w:rsid w:val="00E15796"/>
    <w:rsid w:val="00E157A3"/>
    <w:rsid w:val="00E157EF"/>
    <w:rsid w:val="00E160C0"/>
    <w:rsid w:val="00E16571"/>
    <w:rsid w:val="00E16A25"/>
    <w:rsid w:val="00E17892"/>
    <w:rsid w:val="00E201E4"/>
    <w:rsid w:val="00E208B2"/>
    <w:rsid w:val="00E20A67"/>
    <w:rsid w:val="00E20B13"/>
    <w:rsid w:val="00E21848"/>
    <w:rsid w:val="00E22CC1"/>
    <w:rsid w:val="00E23504"/>
    <w:rsid w:val="00E2375D"/>
    <w:rsid w:val="00E243CC"/>
    <w:rsid w:val="00E246E8"/>
    <w:rsid w:val="00E24964"/>
    <w:rsid w:val="00E24D2C"/>
    <w:rsid w:val="00E258DB"/>
    <w:rsid w:val="00E259DA"/>
    <w:rsid w:val="00E25BF3"/>
    <w:rsid w:val="00E25E8C"/>
    <w:rsid w:val="00E26D48"/>
    <w:rsid w:val="00E26E92"/>
    <w:rsid w:val="00E30B3F"/>
    <w:rsid w:val="00E31975"/>
    <w:rsid w:val="00E32708"/>
    <w:rsid w:val="00E328AF"/>
    <w:rsid w:val="00E32C7E"/>
    <w:rsid w:val="00E32F05"/>
    <w:rsid w:val="00E33457"/>
    <w:rsid w:val="00E34410"/>
    <w:rsid w:val="00E35CF2"/>
    <w:rsid w:val="00E35DD3"/>
    <w:rsid w:val="00E37414"/>
    <w:rsid w:val="00E40C40"/>
    <w:rsid w:val="00E40D3E"/>
    <w:rsid w:val="00E40DDA"/>
    <w:rsid w:val="00E41EEA"/>
    <w:rsid w:val="00E422AD"/>
    <w:rsid w:val="00E42B15"/>
    <w:rsid w:val="00E42D47"/>
    <w:rsid w:val="00E43841"/>
    <w:rsid w:val="00E43AD3"/>
    <w:rsid w:val="00E44229"/>
    <w:rsid w:val="00E452CC"/>
    <w:rsid w:val="00E45406"/>
    <w:rsid w:val="00E455B9"/>
    <w:rsid w:val="00E46006"/>
    <w:rsid w:val="00E4699F"/>
    <w:rsid w:val="00E46A8F"/>
    <w:rsid w:val="00E4792F"/>
    <w:rsid w:val="00E47976"/>
    <w:rsid w:val="00E5015B"/>
    <w:rsid w:val="00E50367"/>
    <w:rsid w:val="00E50907"/>
    <w:rsid w:val="00E50F77"/>
    <w:rsid w:val="00E515AE"/>
    <w:rsid w:val="00E52521"/>
    <w:rsid w:val="00E52886"/>
    <w:rsid w:val="00E52BE0"/>
    <w:rsid w:val="00E531E0"/>
    <w:rsid w:val="00E5348F"/>
    <w:rsid w:val="00E535B0"/>
    <w:rsid w:val="00E53E85"/>
    <w:rsid w:val="00E53E86"/>
    <w:rsid w:val="00E55020"/>
    <w:rsid w:val="00E559BF"/>
    <w:rsid w:val="00E55FEA"/>
    <w:rsid w:val="00E563E1"/>
    <w:rsid w:val="00E567CE"/>
    <w:rsid w:val="00E57580"/>
    <w:rsid w:val="00E577A3"/>
    <w:rsid w:val="00E5797C"/>
    <w:rsid w:val="00E57DF8"/>
    <w:rsid w:val="00E6030E"/>
    <w:rsid w:val="00E603E7"/>
    <w:rsid w:val="00E60B0C"/>
    <w:rsid w:val="00E60B43"/>
    <w:rsid w:val="00E6189A"/>
    <w:rsid w:val="00E6197D"/>
    <w:rsid w:val="00E619FE"/>
    <w:rsid w:val="00E61B45"/>
    <w:rsid w:val="00E61F6E"/>
    <w:rsid w:val="00E625F5"/>
    <w:rsid w:val="00E639D1"/>
    <w:rsid w:val="00E64B0F"/>
    <w:rsid w:val="00E651A5"/>
    <w:rsid w:val="00E65D39"/>
    <w:rsid w:val="00E65FF4"/>
    <w:rsid w:val="00E66EF2"/>
    <w:rsid w:val="00E66F66"/>
    <w:rsid w:val="00E67368"/>
    <w:rsid w:val="00E67BD7"/>
    <w:rsid w:val="00E70017"/>
    <w:rsid w:val="00E703DF"/>
    <w:rsid w:val="00E705DA"/>
    <w:rsid w:val="00E71197"/>
    <w:rsid w:val="00E723E0"/>
    <w:rsid w:val="00E7337F"/>
    <w:rsid w:val="00E737DE"/>
    <w:rsid w:val="00E7397E"/>
    <w:rsid w:val="00E74912"/>
    <w:rsid w:val="00E74D35"/>
    <w:rsid w:val="00E75617"/>
    <w:rsid w:val="00E758C0"/>
    <w:rsid w:val="00E76414"/>
    <w:rsid w:val="00E764C0"/>
    <w:rsid w:val="00E76C2A"/>
    <w:rsid w:val="00E76C4F"/>
    <w:rsid w:val="00E7746F"/>
    <w:rsid w:val="00E77CC5"/>
    <w:rsid w:val="00E77D6B"/>
    <w:rsid w:val="00E77D9D"/>
    <w:rsid w:val="00E812C3"/>
    <w:rsid w:val="00E819A7"/>
    <w:rsid w:val="00E81BD7"/>
    <w:rsid w:val="00E81D03"/>
    <w:rsid w:val="00E8265C"/>
    <w:rsid w:val="00E82D97"/>
    <w:rsid w:val="00E831FA"/>
    <w:rsid w:val="00E83261"/>
    <w:rsid w:val="00E83C1E"/>
    <w:rsid w:val="00E83D5F"/>
    <w:rsid w:val="00E83DE4"/>
    <w:rsid w:val="00E84334"/>
    <w:rsid w:val="00E84C23"/>
    <w:rsid w:val="00E84E07"/>
    <w:rsid w:val="00E84EAC"/>
    <w:rsid w:val="00E860E6"/>
    <w:rsid w:val="00E8627B"/>
    <w:rsid w:val="00E874D9"/>
    <w:rsid w:val="00E875EF"/>
    <w:rsid w:val="00E87AE6"/>
    <w:rsid w:val="00E90023"/>
    <w:rsid w:val="00E9032C"/>
    <w:rsid w:val="00E9080E"/>
    <w:rsid w:val="00E90878"/>
    <w:rsid w:val="00E90F2A"/>
    <w:rsid w:val="00E91465"/>
    <w:rsid w:val="00E92038"/>
    <w:rsid w:val="00E9220F"/>
    <w:rsid w:val="00E922C0"/>
    <w:rsid w:val="00E92502"/>
    <w:rsid w:val="00E92AC8"/>
    <w:rsid w:val="00E92C3A"/>
    <w:rsid w:val="00E9321E"/>
    <w:rsid w:val="00E933B7"/>
    <w:rsid w:val="00E94262"/>
    <w:rsid w:val="00E94BCD"/>
    <w:rsid w:val="00E9533B"/>
    <w:rsid w:val="00E95841"/>
    <w:rsid w:val="00E95A4B"/>
    <w:rsid w:val="00E965F5"/>
    <w:rsid w:val="00E9666F"/>
    <w:rsid w:val="00E96CB7"/>
    <w:rsid w:val="00E96F48"/>
    <w:rsid w:val="00E9728D"/>
    <w:rsid w:val="00EA073C"/>
    <w:rsid w:val="00EA0D82"/>
    <w:rsid w:val="00EA0E78"/>
    <w:rsid w:val="00EA17D9"/>
    <w:rsid w:val="00EA2106"/>
    <w:rsid w:val="00EA340D"/>
    <w:rsid w:val="00EA38CC"/>
    <w:rsid w:val="00EA4683"/>
    <w:rsid w:val="00EA4C4A"/>
    <w:rsid w:val="00EA4F65"/>
    <w:rsid w:val="00EA589D"/>
    <w:rsid w:val="00EA5B21"/>
    <w:rsid w:val="00EA5C8C"/>
    <w:rsid w:val="00EA5EAF"/>
    <w:rsid w:val="00EA5FEC"/>
    <w:rsid w:val="00EA6E40"/>
    <w:rsid w:val="00EA7112"/>
    <w:rsid w:val="00EA719F"/>
    <w:rsid w:val="00EA73E9"/>
    <w:rsid w:val="00EB036C"/>
    <w:rsid w:val="00EB0860"/>
    <w:rsid w:val="00EB0AED"/>
    <w:rsid w:val="00EB0C71"/>
    <w:rsid w:val="00EB0EFC"/>
    <w:rsid w:val="00EB1313"/>
    <w:rsid w:val="00EB171E"/>
    <w:rsid w:val="00EB181D"/>
    <w:rsid w:val="00EB229D"/>
    <w:rsid w:val="00EB32A2"/>
    <w:rsid w:val="00EB345C"/>
    <w:rsid w:val="00EB355B"/>
    <w:rsid w:val="00EB4772"/>
    <w:rsid w:val="00EB488B"/>
    <w:rsid w:val="00EB570B"/>
    <w:rsid w:val="00EB578B"/>
    <w:rsid w:val="00EB5AB4"/>
    <w:rsid w:val="00EB5F0A"/>
    <w:rsid w:val="00EB651A"/>
    <w:rsid w:val="00EB673D"/>
    <w:rsid w:val="00EB74BA"/>
    <w:rsid w:val="00EB7DF8"/>
    <w:rsid w:val="00EB7FF7"/>
    <w:rsid w:val="00EC0674"/>
    <w:rsid w:val="00EC0B1D"/>
    <w:rsid w:val="00EC0BDE"/>
    <w:rsid w:val="00EC1183"/>
    <w:rsid w:val="00EC18F5"/>
    <w:rsid w:val="00EC21F9"/>
    <w:rsid w:val="00EC2841"/>
    <w:rsid w:val="00EC2C2F"/>
    <w:rsid w:val="00EC2CE7"/>
    <w:rsid w:val="00EC2F58"/>
    <w:rsid w:val="00EC375D"/>
    <w:rsid w:val="00EC442C"/>
    <w:rsid w:val="00EC4F3A"/>
    <w:rsid w:val="00EC50A2"/>
    <w:rsid w:val="00EC554A"/>
    <w:rsid w:val="00EC5902"/>
    <w:rsid w:val="00EC64FA"/>
    <w:rsid w:val="00EC67C4"/>
    <w:rsid w:val="00EC7E27"/>
    <w:rsid w:val="00ED0210"/>
    <w:rsid w:val="00ED049B"/>
    <w:rsid w:val="00ED08D3"/>
    <w:rsid w:val="00ED0FB3"/>
    <w:rsid w:val="00ED1A43"/>
    <w:rsid w:val="00ED293E"/>
    <w:rsid w:val="00ED2F8B"/>
    <w:rsid w:val="00ED3550"/>
    <w:rsid w:val="00ED37AE"/>
    <w:rsid w:val="00ED398D"/>
    <w:rsid w:val="00ED3D1D"/>
    <w:rsid w:val="00ED3ECE"/>
    <w:rsid w:val="00ED57D3"/>
    <w:rsid w:val="00ED5992"/>
    <w:rsid w:val="00ED5E19"/>
    <w:rsid w:val="00ED688B"/>
    <w:rsid w:val="00ED7010"/>
    <w:rsid w:val="00ED76B3"/>
    <w:rsid w:val="00ED76C8"/>
    <w:rsid w:val="00EE0454"/>
    <w:rsid w:val="00EE0802"/>
    <w:rsid w:val="00EE09E5"/>
    <w:rsid w:val="00EE0B92"/>
    <w:rsid w:val="00EE195A"/>
    <w:rsid w:val="00EE1F5D"/>
    <w:rsid w:val="00EE2597"/>
    <w:rsid w:val="00EE25AC"/>
    <w:rsid w:val="00EE2E2D"/>
    <w:rsid w:val="00EE317B"/>
    <w:rsid w:val="00EE362B"/>
    <w:rsid w:val="00EE3D7F"/>
    <w:rsid w:val="00EE45C1"/>
    <w:rsid w:val="00EE4AFD"/>
    <w:rsid w:val="00EE4B8D"/>
    <w:rsid w:val="00EE58F7"/>
    <w:rsid w:val="00EE5B6F"/>
    <w:rsid w:val="00EE5D14"/>
    <w:rsid w:val="00EE5EE1"/>
    <w:rsid w:val="00EE6AB3"/>
    <w:rsid w:val="00EF0047"/>
    <w:rsid w:val="00EF052E"/>
    <w:rsid w:val="00EF0946"/>
    <w:rsid w:val="00EF0C95"/>
    <w:rsid w:val="00EF1DF1"/>
    <w:rsid w:val="00EF1FD5"/>
    <w:rsid w:val="00EF200B"/>
    <w:rsid w:val="00EF23D4"/>
    <w:rsid w:val="00EF260C"/>
    <w:rsid w:val="00EF2F56"/>
    <w:rsid w:val="00EF329C"/>
    <w:rsid w:val="00EF331D"/>
    <w:rsid w:val="00EF3515"/>
    <w:rsid w:val="00EF36CB"/>
    <w:rsid w:val="00EF3BBC"/>
    <w:rsid w:val="00EF449B"/>
    <w:rsid w:val="00EF49F5"/>
    <w:rsid w:val="00EF5775"/>
    <w:rsid w:val="00EF5F9E"/>
    <w:rsid w:val="00EF6784"/>
    <w:rsid w:val="00EF6F79"/>
    <w:rsid w:val="00EF717A"/>
    <w:rsid w:val="00EF75AA"/>
    <w:rsid w:val="00EF760C"/>
    <w:rsid w:val="00EF7E62"/>
    <w:rsid w:val="00F00201"/>
    <w:rsid w:val="00F004F5"/>
    <w:rsid w:val="00F006DD"/>
    <w:rsid w:val="00F00A95"/>
    <w:rsid w:val="00F01073"/>
    <w:rsid w:val="00F01350"/>
    <w:rsid w:val="00F01627"/>
    <w:rsid w:val="00F0170D"/>
    <w:rsid w:val="00F017B1"/>
    <w:rsid w:val="00F019D7"/>
    <w:rsid w:val="00F01F17"/>
    <w:rsid w:val="00F025D1"/>
    <w:rsid w:val="00F029AB"/>
    <w:rsid w:val="00F02C93"/>
    <w:rsid w:val="00F034EC"/>
    <w:rsid w:val="00F05205"/>
    <w:rsid w:val="00F05564"/>
    <w:rsid w:val="00F057A6"/>
    <w:rsid w:val="00F05A97"/>
    <w:rsid w:val="00F05D90"/>
    <w:rsid w:val="00F05E29"/>
    <w:rsid w:val="00F05EB0"/>
    <w:rsid w:val="00F0631F"/>
    <w:rsid w:val="00F06589"/>
    <w:rsid w:val="00F068D5"/>
    <w:rsid w:val="00F06A98"/>
    <w:rsid w:val="00F06F98"/>
    <w:rsid w:val="00F07822"/>
    <w:rsid w:val="00F1052B"/>
    <w:rsid w:val="00F10C53"/>
    <w:rsid w:val="00F11D11"/>
    <w:rsid w:val="00F11D91"/>
    <w:rsid w:val="00F12673"/>
    <w:rsid w:val="00F13416"/>
    <w:rsid w:val="00F13505"/>
    <w:rsid w:val="00F13B78"/>
    <w:rsid w:val="00F1416F"/>
    <w:rsid w:val="00F14887"/>
    <w:rsid w:val="00F14D64"/>
    <w:rsid w:val="00F150E3"/>
    <w:rsid w:val="00F158F7"/>
    <w:rsid w:val="00F159B7"/>
    <w:rsid w:val="00F15AEC"/>
    <w:rsid w:val="00F16BD4"/>
    <w:rsid w:val="00F171F4"/>
    <w:rsid w:val="00F17610"/>
    <w:rsid w:val="00F177D2"/>
    <w:rsid w:val="00F17C2C"/>
    <w:rsid w:val="00F21262"/>
    <w:rsid w:val="00F21275"/>
    <w:rsid w:val="00F21803"/>
    <w:rsid w:val="00F21830"/>
    <w:rsid w:val="00F2183D"/>
    <w:rsid w:val="00F2193A"/>
    <w:rsid w:val="00F221DF"/>
    <w:rsid w:val="00F22207"/>
    <w:rsid w:val="00F222F2"/>
    <w:rsid w:val="00F22A73"/>
    <w:rsid w:val="00F22AD3"/>
    <w:rsid w:val="00F2347E"/>
    <w:rsid w:val="00F239D5"/>
    <w:rsid w:val="00F23CF7"/>
    <w:rsid w:val="00F23D5F"/>
    <w:rsid w:val="00F24241"/>
    <w:rsid w:val="00F24953"/>
    <w:rsid w:val="00F24BED"/>
    <w:rsid w:val="00F24D58"/>
    <w:rsid w:val="00F259B7"/>
    <w:rsid w:val="00F264C5"/>
    <w:rsid w:val="00F264D2"/>
    <w:rsid w:val="00F26502"/>
    <w:rsid w:val="00F26A52"/>
    <w:rsid w:val="00F27523"/>
    <w:rsid w:val="00F2795C"/>
    <w:rsid w:val="00F30526"/>
    <w:rsid w:val="00F30933"/>
    <w:rsid w:val="00F31784"/>
    <w:rsid w:val="00F3184D"/>
    <w:rsid w:val="00F31A92"/>
    <w:rsid w:val="00F32562"/>
    <w:rsid w:val="00F331F6"/>
    <w:rsid w:val="00F3329C"/>
    <w:rsid w:val="00F33491"/>
    <w:rsid w:val="00F33A88"/>
    <w:rsid w:val="00F3402D"/>
    <w:rsid w:val="00F34302"/>
    <w:rsid w:val="00F354F3"/>
    <w:rsid w:val="00F35864"/>
    <w:rsid w:val="00F35B36"/>
    <w:rsid w:val="00F35EA6"/>
    <w:rsid w:val="00F36163"/>
    <w:rsid w:val="00F3619E"/>
    <w:rsid w:val="00F367EA"/>
    <w:rsid w:val="00F36CDA"/>
    <w:rsid w:val="00F37315"/>
    <w:rsid w:val="00F37B2F"/>
    <w:rsid w:val="00F37C53"/>
    <w:rsid w:val="00F37E2A"/>
    <w:rsid w:val="00F37F6A"/>
    <w:rsid w:val="00F40BDC"/>
    <w:rsid w:val="00F412F1"/>
    <w:rsid w:val="00F42267"/>
    <w:rsid w:val="00F4269A"/>
    <w:rsid w:val="00F42811"/>
    <w:rsid w:val="00F429CB"/>
    <w:rsid w:val="00F42BFB"/>
    <w:rsid w:val="00F44116"/>
    <w:rsid w:val="00F44B9D"/>
    <w:rsid w:val="00F450C1"/>
    <w:rsid w:val="00F45AE6"/>
    <w:rsid w:val="00F45E9D"/>
    <w:rsid w:val="00F45F7E"/>
    <w:rsid w:val="00F461C7"/>
    <w:rsid w:val="00F4655C"/>
    <w:rsid w:val="00F466E1"/>
    <w:rsid w:val="00F46CDB"/>
    <w:rsid w:val="00F50793"/>
    <w:rsid w:val="00F50A36"/>
    <w:rsid w:val="00F51114"/>
    <w:rsid w:val="00F51279"/>
    <w:rsid w:val="00F516D5"/>
    <w:rsid w:val="00F51700"/>
    <w:rsid w:val="00F51DA9"/>
    <w:rsid w:val="00F522E5"/>
    <w:rsid w:val="00F5260E"/>
    <w:rsid w:val="00F526B7"/>
    <w:rsid w:val="00F526E1"/>
    <w:rsid w:val="00F52E17"/>
    <w:rsid w:val="00F5307E"/>
    <w:rsid w:val="00F5314D"/>
    <w:rsid w:val="00F53916"/>
    <w:rsid w:val="00F53D7F"/>
    <w:rsid w:val="00F53DF3"/>
    <w:rsid w:val="00F54941"/>
    <w:rsid w:val="00F558A3"/>
    <w:rsid w:val="00F56117"/>
    <w:rsid w:val="00F561E2"/>
    <w:rsid w:val="00F6022D"/>
    <w:rsid w:val="00F6055B"/>
    <w:rsid w:val="00F60F5E"/>
    <w:rsid w:val="00F61348"/>
    <w:rsid w:val="00F614F5"/>
    <w:rsid w:val="00F615EC"/>
    <w:rsid w:val="00F618E4"/>
    <w:rsid w:val="00F61D00"/>
    <w:rsid w:val="00F62439"/>
    <w:rsid w:val="00F636A3"/>
    <w:rsid w:val="00F6370D"/>
    <w:rsid w:val="00F63C13"/>
    <w:rsid w:val="00F63E2B"/>
    <w:rsid w:val="00F63F43"/>
    <w:rsid w:val="00F644AA"/>
    <w:rsid w:val="00F64545"/>
    <w:rsid w:val="00F6481C"/>
    <w:rsid w:val="00F64EFA"/>
    <w:rsid w:val="00F6539D"/>
    <w:rsid w:val="00F65BF0"/>
    <w:rsid w:val="00F65CD5"/>
    <w:rsid w:val="00F65F1E"/>
    <w:rsid w:val="00F66329"/>
    <w:rsid w:val="00F66A08"/>
    <w:rsid w:val="00F670ED"/>
    <w:rsid w:val="00F6781A"/>
    <w:rsid w:val="00F678F0"/>
    <w:rsid w:val="00F7028D"/>
    <w:rsid w:val="00F72D78"/>
    <w:rsid w:val="00F7344F"/>
    <w:rsid w:val="00F746B5"/>
    <w:rsid w:val="00F74B98"/>
    <w:rsid w:val="00F74DDE"/>
    <w:rsid w:val="00F75458"/>
    <w:rsid w:val="00F756E2"/>
    <w:rsid w:val="00F75A0A"/>
    <w:rsid w:val="00F75A10"/>
    <w:rsid w:val="00F76503"/>
    <w:rsid w:val="00F7664C"/>
    <w:rsid w:val="00F76E14"/>
    <w:rsid w:val="00F7706A"/>
    <w:rsid w:val="00F771DC"/>
    <w:rsid w:val="00F77886"/>
    <w:rsid w:val="00F77B3B"/>
    <w:rsid w:val="00F77C6E"/>
    <w:rsid w:val="00F77D43"/>
    <w:rsid w:val="00F80314"/>
    <w:rsid w:val="00F81714"/>
    <w:rsid w:val="00F82447"/>
    <w:rsid w:val="00F82A24"/>
    <w:rsid w:val="00F82CBC"/>
    <w:rsid w:val="00F8355D"/>
    <w:rsid w:val="00F837B4"/>
    <w:rsid w:val="00F83D1D"/>
    <w:rsid w:val="00F8458C"/>
    <w:rsid w:val="00F84AF4"/>
    <w:rsid w:val="00F84B00"/>
    <w:rsid w:val="00F854F3"/>
    <w:rsid w:val="00F872E9"/>
    <w:rsid w:val="00F873E3"/>
    <w:rsid w:val="00F905A9"/>
    <w:rsid w:val="00F90864"/>
    <w:rsid w:val="00F90C1C"/>
    <w:rsid w:val="00F90EC6"/>
    <w:rsid w:val="00F912E4"/>
    <w:rsid w:val="00F91343"/>
    <w:rsid w:val="00F91C6B"/>
    <w:rsid w:val="00F922CB"/>
    <w:rsid w:val="00F92414"/>
    <w:rsid w:val="00F92476"/>
    <w:rsid w:val="00F926ED"/>
    <w:rsid w:val="00F928C4"/>
    <w:rsid w:val="00F92AE6"/>
    <w:rsid w:val="00F93589"/>
    <w:rsid w:val="00F93769"/>
    <w:rsid w:val="00F943B2"/>
    <w:rsid w:val="00F94561"/>
    <w:rsid w:val="00F94A6E"/>
    <w:rsid w:val="00F95356"/>
    <w:rsid w:val="00F95E31"/>
    <w:rsid w:val="00F9642C"/>
    <w:rsid w:val="00F9693A"/>
    <w:rsid w:val="00F96970"/>
    <w:rsid w:val="00F96AA5"/>
    <w:rsid w:val="00F96F4E"/>
    <w:rsid w:val="00F96FAC"/>
    <w:rsid w:val="00F9782A"/>
    <w:rsid w:val="00F97C01"/>
    <w:rsid w:val="00FA0851"/>
    <w:rsid w:val="00FA1C29"/>
    <w:rsid w:val="00FA1F81"/>
    <w:rsid w:val="00FA26C7"/>
    <w:rsid w:val="00FA2766"/>
    <w:rsid w:val="00FA32AD"/>
    <w:rsid w:val="00FA43DB"/>
    <w:rsid w:val="00FA4822"/>
    <w:rsid w:val="00FA4C0A"/>
    <w:rsid w:val="00FA5123"/>
    <w:rsid w:val="00FA52F5"/>
    <w:rsid w:val="00FA54F3"/>
    <w:rsid w:val="00FA57A5"/>
    <w:rsid w:val="00FA5A21"/>
    <w:rsid w:val="00FA63B5"/>
    <w:rsid w:val="00FA6544"/>
    <w:rsid w:val="00FA654E"/>
    <w:rsid w:val="00FA6780"/>
    <w:rsid w:val="00FA6923"/>
    <w:rsid w:val="00FA6964"/>
    <w:rsid w:val="00FB0377"/>
    <w:rsid w:val="00FB09E8"/>
    <w:rsid w:val="00FB0E57"/>
    <w:rsid w:val="00FB11CE"/>
    <w:rsid w:val="00FB12C5"/>
    <w:rsid w:val="00FB2059"/>
    <w:rsid w:val="00FB21B3"/>
    <w:rsid w:val="00FB2513"/>
    <w:rsid w:val="00FB27F3"/>
    <w:rsid w:val="00FB2F33"/>
    <w:rsid w:val="00FB3D49"/>
    <w:rsid w:val="00FB40D1"/>
    <w:rsid w:val="00FB48B7"/>
    <w:rsid w:val="00FB4CEB"/>
    <w:rsid w:val="00FB51E1"/>
    <w:rsid w:val="00FB5F43"/>
    <w:rsid w:val="00FB6665"/>
    <w:rsid w:val="00FB7B6C"/>
    <w:rsid w:val="00FB7F24"/>
    <w:rsid w:val="00FC0041"/>
    <w:rsid w:val="00FC0623"/>
    <w:rsid w:val="00FC08E1"/>
    <w:rsid w:val="00FC1492"/>
    <w:rsid w:val="00FC15F8"/>
    <w:rsid w:val="00FC1CF2"/>
    <w:rsid w:val="00FC2D96"/>
    <w:rsid w:val="00FC3213"/>
    <w:rsid w:val="00FC38C1"/>
    <w:rsid w:val="00FC4920"/>
    <w:rsid w:val="00FC5898"/>
    <w:rsid w:val="00FC593E"/>
    <w:rsid w:val="00FC59A8"/>
    <w:rsid w:val="00FC5C74"/>
    <w:rsid w:val="00FC5D53"/>
    <w:rsid w:val="00FC6364"/>
    <w:rsid w:val="00FC64D9"/>
    <w:rsid w:val="00FC6993"/>
    <w:rsid w:val="00FC73B7"/>
    <w:rsid w:val="00FC7578"/>
    <w:rsid w:val="00FC7C27"/>
    <w:rsid w:val="00FD0266"/>
    <w:rsid w:val="00FD0B7F"/>
    <w:rsid w:val="00FD0C16"/>
    <w:rsid w:val="00FD10EF"/>
    <w:rsid w:val="00FD121D"/>
    <w:rsid w:val="00FD12F6"/>
    <w:rsid w:val="00FD1A1E"/>
    <w:rsid w:val="00FD1C98"/>
    <w:rsid w:val="00FD2924"/>
    <w:rsid w:val="00FD3367"/>
    <w:rsid w:val="00FD3CCB"/>
    <w:rsid w:val="00FD540A"/>
    <w:rsid w:val="00FD5536"/>
    <w:rsid w:val="00FD570D"/>
    <w:rsid w:val="00FD5A0C"/>
    <w:rsid w:val="00FD5B2A"/>
    <w:rsid w:val="00FD5FB1"/>
    <w:rsid w:val="00FD6D6A"/>
    <w:rsid w:val="00FD6F08"/>
    <w:rsid w:val="00FD734D"/>
    <w:rsid w:val="00FD739C"/>
    <w:rsid w:val="00FD7424"/>
    <w:rsid w:val="00FD74B1"/>
    <w:rsid w:val="00FD75B4"/>
    <w:rsid w:val="00FD799D"/>
    <w:rsid w:val="00FE08BD"/>
    <w:rsid w:val="00FE09B1"/>
    <w:rsid w:val="00FE1D52"/>
    <w:rsid w:val="00FE2143"/>
    <w:rsid w:val="00FE3045"/>
    <w:rsid w:val="00FE3B04"/>
    <w:rsid w:val="00FE4C1F"/>
    <w:rsid w:val="00FE4DB5"/>
    <w:rsid w:val="00FE5973"/>
    <w:rsid w:val="00FE65C6"/>
    <w:rsid w:val="00FE666B"/>
    <w:rsid w:val="00FE66D7"/>
    <w:rsid w:val="00FE6946"/>
    <w:rsid w:val="00FE7103"/>
    <w:rsid w:val="00FE795C"/>
    <w:rsid w:val="00FF13C4"/>
    <w:rsid w:val="00FF22B3"/>
    <w:rsid w:val="00FF267E"/>
    <w:rsid w:val="00FF2E3F"/>
    <w:rsid w:val="00FF2ED1"/>
    <w:rsid w:val="00FF403F"/>
    <w:rsid w:val="00FF460D"/>
    <w:rsid w:val="00FF4F9E"/>
    <w:rsid w:val="00FF5196"/>
    <w:rsid w:val="00FF51D7"/>
    <w:rsid w:val="00FF5565"/>
    <w:rsid w:val="00FF59E2"/>
    <w:rsid w:val="00FF668E"/>
    <w:rsid w:val="00FF73DA"/>
    <w:rsid w:val="00FF7660"/>
    <w:rsid w:val="00FF797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2FBA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200" w:line="276" w:lineRule="auto"/>
    </w:pPr>
    <w:rPr>
      <w:sz w:val="22"/>
      <w:szCs w:val="22"/>
      <w:lang w:eastAsia="en-US"/>
    </w:rPr>
  </w:style>
  <w:style w:type="paragraph" w:styleId="Nagwek1">
    <w:name w:val="heading 1"/>
    <w:basedOn w:val="Normalny"/>
    <w:next w:val="Normalny"/>
    <w:link w:val="Nagwek1Znak"/>
    <w:uiPriority w:val="9"/>
    <w:qFormat/>
    <w:rsid w:val="00491E33"/>
    <w:pPr>
      <w:keepNext/>
      <w:keepLines/>
      <w:spacing w:before="480" w:after="0"/>
      <w:outlineLvl w:val="0"/>
    </w:pPr>
    <w:rPr>
      <w:rFonts w:ascii="Cambria" w:eastAsia="Times New Roman" w:hAnsi="Cambria"/>
      <w:b/>
      <w:bCs/>
      <w:color w:val="365F91"/>
      <w:sz w:val="28"/>
      <w:szCs w:val="28"/>
    </w:rPr>
  </w:style>
  <w:style w:type="paragraph" w:styleId="Nagwek2">
    <w:name w:val="heading 2"/>
    <w:basedOn w:val="Normalny"/>
    <w:next w:val="Normalny"/>
    <w:link w:val="Nagwek2Znak"/>
    <w:uiPriority w:val="9"/>
    <w:unhideWhenUsed/>
    <w:qFormat/>
    <w:rsid w:val="000C1477"/>
    <w:pPr>
      <w:keepNext/>
      <w:keepLines/>
      <w:spacing w:before="200" w:after="0"/>
      <w:outlineLvl w:val="1"/>
    </w:pPr>
    <w:rPr>
      <w:rFonts w:ascii="Cambria" w:eastAsia="Times New Roman" w:hAnsi="Cambria"/>
      <w:b/>
      <w:bCs/>
      <w:color w:val="4F81BD"/>
      <w:sz w:val="26"/>
      <w:szCs w:val="26"/>
    </w:rPr>
  </w:style>
  <w:style w:type="paragraph" w:styleId="Nagwek3">
    <w:name w:val="heading 3"/>
    <w:basedOn w:val="Normalny"/>
    <w:next w:val="Normalny"/>
    <w:link w:val="Nagwek3Znak"/>
    <w:uiPriority w:val="9"/>
    <w:unhideWhenUsed/>
    <w:qFormat/>
    <w:rsid w:val="00D0168B"/>
    <w:pPr>
      <w:keepNext/>
      <w:keepLines/>
      <w:spacing w:before="200" w:after="0"/>
      <w:outlineLvl w:val="2"/>
    </w:pPr>
    <w:rPr>
      <w:rFonts w:ascii="Cambria" w:eastAsia="Times New Roman" w:hAnsi="Cambria"/>
      <w:b/>
      <w:bCs/>
      <w:color w:val="4F81BD"/>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83D5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83D5F"/>
  </w:style>
  <w:style w:type="paragraph" w:styleId="Stopka">
    <w:name w:val="footer"/>
    <w:basedOn w:val="Normalny"/>
    <w:link w:val="StopkaZnak"/>
    <w:uiPriority w:val="99"/>
    <w:unhideWhenUsed/>
    <w:rsid w:val="00E83D5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83D5F"/>
  </w:style>
  <w:style w:type="paragraph" w:styleId="Tekstdymka">
    <w:name w:val="Balloon Text"/>
    <w:basedOn w:val="Normalny"/>
    <w:link w:val="TekstdymkaZnak"/>
    <w:uiPriority w:val="99"/>
    <w:semiHidden/>
    <w:unhideWhenUsed/>
    <w:rsid w:val="00E83D5F"/>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E83D5F"/>
    <w:rPr>
      <w:rFonts w:ascii="Tahoma" w:hAnsi="Tahoma" w:cs="Tahoma"/>
      <w:sz w:val="16"/>
      <w:szCs w:val="16"/>
    </w:rPr>
  </w:style>
  <w:style w:type="character" w:styleId="Hipercze">
    <w:name w:val="Hyperlink"/>
    <w:uiPriority w:val="99"/>
    <w:unhideWhenUsed/>
    <w:rsid w:val="00B023BE"/>
    <w:rPr>
      <w:color w:val="0000FF"/>
      <w:u w:val="single"/>
    </w:rPr>
  </w:style>
  <w:style w:type="character" w:customStyle="1" w:styleId="Nagwek1Znak">
    <w:name w:val="Nagłówek 1 Znak"/>
    <w:link w:val="Nagwek1"/>
    <w:uiPriority w:val="9"/>
    <w:rsid w:val="00491E33"/>
    <w:rPr>
      <w:rFonts w:ascii="Cambria" w:eastAsia="Times New Roman" w:hAnsi="Cambria" w:cs="Times New Roman"/>
      <w:b/>
      <w:bCs/>
      <w:color w:val="365F91"/>
      <w:sz w:val="28"/>
      <w:szCs w:val="28"/>
    </w:rPr>
  </w:style>
  <w:style w:type="paragraph" w:styleId="Nagwekspisutreci">
    <w:name w:val="TOC Heading"/>
    <w:basedOn w:val="Nagwek1"/>
    <w:next w:val="Normalny"/>
    <w:uiPriority w:val="39"/>
    <w:semiHidden/>
    <w:unhideWhenUsed/>
    <w:qFormat/>
    <w:rsid w:val="00491E33"/>
    <w:pPr>
      <w:outlineLvl w:val="9"/>
    </w:pPr>
    <w:rPr>
      <w:lang w:eastAsia="pl-PL"/>
    </w:rPr>
  </w:style>
  <w:style w:type="paragraph" w:styleId="Akapitzlist">
    <w:name w:val="List Paragraph"/>
    <w:basedOn w:val="Normalny"/>
    <w:link w:val="AkapitzlistZnak"/>
    <w:uiPriority w:val="34"/>
    <w:qFormat/>
    <w:rsid w:val="00494789"/>
    <w:pPr>
      <w:ind w:left="720"/>
      <w:contextualSpacing/>
    </w:pPr>
  </w:style>
  <w:style w:type="paragraph" w:styleId="Spistreci1">
    <w:name w:val="toc 1"/>
    <w:basedOn w:val="Normalny"/>
    <w:next w:val="Normalny"/>
    <w:autoRedefine/>
    <w:uiPriority w:val="39"/>
    <w:unhideWhenUsed/>
    <w:rsid w:val="00D431B7"/>
    <w:pPr>
      <w:tabs>
        <w:tab w:val="right" w:leader="dot" w:pos="9060"/>
      </w:tabs>
      <w:spacing w:after="100" w:line="360" w:lineRule="auto"/>
      <w:ind w:left="284" w:hanging="283"/>
    </w:pPr>
  </w:style>
  <w:style w:type="paragraph" w:styleId="Bezodstpw">
    <w:name w:val="No Spacing"/>
    <w:uiPriority w:val="1"/>
    <w:qFormat/>
    <w:rsid w:val="00F2183D"/>
    <w:rPr>
      <w:sz w:val="22"/>
      <w:szCs w:val="22"/>
      <w:lang w:eastAsia="en-US"/>
    </w:rPr>
  </w:style>
  <w:style w:type="character" w:customStyle="1" w:styleId="Nagwek2Znak">
    <w:name w:val="Nagłówek 2 Znak"/>
    <w:link w:val="Nagwek2"/>
    <w:uiPriority w:val="9"/>
    <w:rsid w:val="000C1477"/>
    <w:rPr>
      <w:rFonts w:ascii="Cambria" w:eastAsia="Times New Roman" w:hAnsi="Cambria" w:cs="Times New Roman"/>
      <w:b/>
      <w:bCs/>
      <w:color w:val="4F81BD"/>
      <w:sz w:val="26"/>
      <w:szCs w:val="26"/>
    </w:rPr>
  </w:style>
  <w:style w:type="paragraph" w:styleId="Spistreci2">
    <w:name w:val="toc 2"/>
    <w:basedOn w:val="Normalny"/>
    <w:next w:val="Normalny"/>
    <w:autoRedefine/>
    <w:uiPriority w:val="39"/>
    <w:unhideWhenUsed/>
    <w:rsid w:val="00EA0E78"/>
    <w:pPr>
      <w:tabs>
        <w:tab w:val="left" w:pos="1276"/>
        <w:tab w:val="right" w:leader="dot" w:pos="9060"/>
      </w:tabs>
      <w:spacing w:after="100" w:line="360" w:lineRule="auto"/>
      <w:ind w:left="851" w:hanging="284"/>
    </w:pPr>
  </w:style>
  <w:style w:type="paragraph" w:styleId="Legenda">
    <w:name w:val="caption"/>
    <w:aliases w:val=" Znak,Wykres-podpis,Podpis nad obiektem,DS Podpis pod obiektem,Legenda Znak Znak Znak,Legenda Znak Znak,Legenda Znak Znak Znak Znak,Legenda Znak Znak Znak Znak Znak Znak,Legenda Znak Znak Znak Znak Znak Znak Znak,Podpis pod rysunkiem"/>
    <w:basedOn w:val="Normalny"/>
    <w:next w:val="Normalny"/>
    <w:link w:val="LegendaZnak"/>
    <w:uiPriority w:val="35"/>
    <w:unhideWhenUsed/>
    <w:qFormat/>
    <w:rsid w:val="00FA52F5"/>
    <w:pPr>
      <w:spacing w:line="240" w:lineRule="auto"/>
    </w:pPr>
    <w:rPr>
      <w:b/>
      <w:bCs/>
      <w:color w:val="4F81BD"/>
      <w:sz w:val="18"/>
      <w:szCs w:val="18"/>
    </w:rPr>
  </w:style>
  <w:style w:type="character" w:customStyle="1" w:styleId="Teksttreci">
    <w:name w:val="Tekst treści_"/>
    <w:link w:val="Teksttreci0"/>
    <w:uiPriority w:val="99"/>
    <w:rsid w:val="004519AD"/>
    <w:rPr>
      <w:rFonts w:ascii="Cambria" w:hAnsi="Cambria" w:cs="Cambria"/>
      <w:sz w:val="20"/>
      <w:szCs w:val="20"/>
    </w:rPr>
  </w:style>
  <w:style w:type="character" w:customStyle="1" w:styleId="Teksttreci2">
    <w:name w:val="Tekst treści (2)_"/>
    <w:link w:val="Teksttreci20"/>
    <w:uiPriority w:val="99"/>
    <w:rsid w:val="004519AD"/>
    <w:rPr>
      <w:rFonts w:ascii="Times New Roman" w:hAnsi="Times New Roman" w:cs="Times New Roman"/>
      <w:i/>
      <w:iCs/>
      <w:sz w:val="20"/>
      <w:szCs w:val="20"/>
    </w:rPr>
  </w:style>
  <w:style w:type="paragraph" w:customStyle="1" w:styleId="Teksttreci0">
    <w:name w:val="Tekst treści"/>
    <w:basedOn w:val="Normalny"/>
    <w:link w:val="Teksttreci"/>
    <w:uiPriority w:val="99"/>
    <w:rsid w:val="004519AD"/>
    <w:pPr>
      <w:spacing w:after="0" w:line="240" w:lineRule="auto"/>
    </w:pPr>
    <w:rPr>
      <w:rFonts w:ascii="Cambria" w:hAnsi="Cambria" w:cs="Cambria"/>
      <w:sz w:val="20"/>
      <w:szCs w:val="20"/>
    </w:rPr>
  </w:style>
  <w:style w:type="paragraph" w:customStyle="1" w:styleId="Teksttreci20">
    <w:name w:val="Tekst treści (2)"/>
    <w:basedOn w:val="Normalny"/>
    <w:link w:val="Teksttreci2"/>
    <w:uiPriority w:val="99"/>
    <w:rsid w:val="004519AD"/>
    <w:pPr>
      <w:spacing w:after="0" w:line="180" w:lineRule="auto"/>
      <w:ind w:firstLine="940"/>
    </w:pPr>
    <w:rPr>
      <w:rFonts w:ascii="Times New Roman" w:hAnsi="Times New Roman"/>
      <w:i/>
      <w:iCs/>
      <w:sz w:val="20"/>
      <w:szCs w:val="20"/>
    </w:rPr>
  </w:style>
  <w:style w:type="character" w:customStyle="1" w:styleId="Inne">
    <w:name w:val="Inne_"/>
    <w:link w:val="Inne0"/>
    <w:uiPriority w:val="99"/>
    <w:rsid w:val="004519AD"/>
    <w:rPr>
      <w:rFonts w:ascii="Cambria" w:hAnsi="Cambria" w:cs="Cambria"/>
      <w:sz w:val="20"/>
      <w:szCs w:val="20"/>
    </w:rPr>
  </w:style>
  <w:style w:type="paragraph" w:customStyle="1" w:styleId="Inne0">
    <w:name w:val="Inne"/>
    <w:basedOn w:val="Normalny"/>
    <w:link w:val="Inne"/>
    <w:uiPriority w:val="99"/>
    <w:rsid w:val="004519AD"/>
    <w:pPr>
      <w:spacing w:after="0" w:line="240" w:lineRule="auto"/>
    </w:pPr>
    <w:rPr>
      <w:rFonts w:ascii="Cambria" w:hAnsi="Cambria" w:cs="Cambria"/>
      <w:sz w:val="20"/>
      <w:szCs w:val="20"/>
    </w:rPr>
  </w:style>
  <w:style w:type="character" w:customStyle="1" w:styleId="Nagwek3Znak">
    <w:name w:val="Nagłówek 3 Znak"/>
    <w:link w:val="Nagwek3"/>
    <w:uiPriority w:val="9"/>
    <w:rsid w:val="00D0168B"/>
    <w:rPr>
      <w:rFonts w:ascii="Cambria" w:eastAsia="Times New Roman" w:hAnsi="Cambria" w:cs="Times New Roman"/>
      <w:b/>
      <w:bCs/>
      <w:color w:val="4F81BD"/>
    </w:rPr>
  </w:style>
  <w:style w:type="paragraph" w:styleId="Spistreci3">
    <w:name w:val="toc 3"/>
    <w:basedOn w:val="Normalny"/>
    <w:next w:val="Normalny"/>
    <w:autoRedefine/>
    <w:uiPriority w:val="39"/>
    <w:unhideWhenUsed/>
    <w:rsid w:val="00EA0E78"/>
    <w:pPr>
      <w:tabs>
        <w:tab w:val="left" w:pos="1320"/>
        <w:tab w:val="right" w:leader="dot" w:pos="9060"/>
      </w:tabs>
      <w:spacing w:after="100" w:line="360" w:lineRule="auto"/>
      <w:ind w:left="1287" w:hanging="436"/>
    </w:pPr>
    <w:rPr>
      <w:rFonts w:ascii="Cambria" w:eastAsia="Times New Roman" w:hAnsi="Cambria"/>
      <w:bCs/>
      <w:noProof/>
      <w:sz w:val="24"/>
      <w:szCs w:val="24"/>
    </w:rPr>
  </w:style>
  <w:style w:type="character" w:styleId="Pogrubienie">
    <w:name w:val="Strong"/>
    <w:uiPriority w:val="22"/>
    <w:qFormat/>
    <w:rsid w:val="00E76414"/>
    <w:rPr>
      <w:b/>
      <w:bCs/>
    </w:rPr>
  </w:style>
  <w:style w:type="table" w:styleId="Tabela-Siatka">
    <w:name w:val="Table Grid"/>
    <w:basedOn w:val="Standardowy"/>
    <w:uiPriority w:val="39"/>
    <w:rsid w:val="00D26D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604811"/>
    <w:pPr>
      <w:spacing w:after="0" w:line="240" w:lineRule="auto"/>
    </w:pPr>
    <w:rPr>
      <w:sz w:val="20"/>
      <w:szCs w:val="20"/>
    </w:rPr>
  </w:style>
  <w:style w:type="character" w:customStyle="1" w:styleId="TekstprzypisudolnegoZnak">
    <w:name w:val="Tekst przypisu dolnego Znak"/>
    <w:link w:val="Tekstprzypisudolnego"/>
    <w:uiPriority w:val="99"/>
    <w:semiHidden/>
    <w:rsid w:val="00604811"/>
    <w:rPr>
      <w:sz w:val="20"/>
      <w:szCs w:val="20"/>
    </w:rPr>
  </w:style>
  <w:style w:type="character" w:styleId="Odwoanieprzypisudolnego">
    <w:name w:val="footnote reference"/>
    <w:uiPriority w:val="99"/>
    <w:semiHidden/>
    <w:unhideWhenUsed/>
    <w:rsid w:val="00604811"/>
    <w:rPr>
      <w:vertAlign w:val="superscript"/>
    </w:rPr>
  </w:style>
  <w:style w:type="character" w:styleId="Odwoaniedokomentarza">
    <w:name w:val="annotation reference"/>
    <w:uiPriority w:val="99"/>
    <w:semiHidden/>
    <w:unhideWhenUsed/>
    <w:rsid w:val="00967746"/>
    <w:rPr>
      <w:sz w:val="16"/>
      <w:szCs w:val="16"/>
    </w:rPr>
  </w:style>
  <w:style w:type="paragraph" w:styleId="Tekstkomentarza">
    <w:name w:val="annotation text"/>
    <w:basedOn w:val="Normalny"/>
    <w:link w:val="TekstkomentarzaZnak"/>
    <w:uiPriority w:val="99"/>
    <w:semiHidden/>
    <w:unhideWhenUsed/>
    <w:rsid w:val="00967746"/>
    <w:pPr>
      <w:spacing w:line="240" w:lineRule="auto"/>
    </w:pPr>
    <w:rPr>
      <w:sz w:val="20"/>
      <w:szCs w:val="20"/>
    </w:rPr>
  </w:style>
  <w:style w:type="character" w:customStyle="1" w:styleId="TekstkomentarzaZnak">
    <w:name w:val="Tekst komentarza Znak"/>
    <w:link w:val="Tekstkomentarza"/>
    <w:uiPriority w:val="99"/>
    <w:semiHidden/>
    <w:rsid w:val="00967746"/>
    <w:rPr>
      <w:sz w:val="20"/>
      <w:szCs w:val="20"/>
    </w:rPr>
  </w:style>
  <w:style w:type="paragraph" w:styleId="Tematkomentarza">
    <w:name w:val="annotation subject"/>
    <w:basedOn w:val="Tekstkomentarza"/>
    <w:next w:val="Tekstkomentarza"/>
    <w:link w:val="TematkomentarzaZnak"/>
    <w:uiPriority w:val="99"/>
    <w:semiHidden/>
    <w:unhideWhenUsed/>
    <w:rsid w:val="00967746"/>
    <w:rPr>
      <w:b/>
      <w:bCs/>
    </w:rPr>
  </w:style>
  <w:style w:type="character" w:customStyle="1" w:styleId="TematkomentarzaZnak">
    <w:name w:val="Temat komentarza Znak"/>
    <w:link w:val="Tematkomentarza"/>
    <w:uiPriority w:val="99"/>
    <w:semiHidden/>
    <w:rsid w:val="00967746"/>
    <w:rPr>
      <w:b/>
      <w:bCs/>
      <w:sz w:val="20"/>
      <w:szCs w:val="20"/>
    </w:rPr>
  </w:style>
  <w:style w:type="paragraph" w:styleId="Tekstprzypisukocowego">
    <w:name w:val="endnote text"/>
    <w:basedOn w:val="Normalny"/>
    <w:link w:val="TekstprzypisukocowegoZnak"/>
    <w:uiPriority w:val="99"/>
    <w:semiHidden/>
    <w:unhideWhenUsed/>
    <w:rsid w:val="00C108DF"/>
    <w:pPr>
      <w:spacing w:after="0" w:line="240" w:lineRule="auto"/>
    </w:pPr>
    <w:rPr>
      <w:sz w:val="20"/>
      <w:szCs w:val="20"/>
    </w:rPr>
  </w:style>
  <w:style w:type="character" w:customStyle="1" w:styleId="TekstprzypisukocowegoZnak">
    <w:name w:val="Tekst przypisu końcowego Znak"/>
    <w:link w:val="Tekstprzypisukocowego"/>
    <w:uiPriority w:val="99"/>
    <w:semiHidden/>
    <w:rsid w:val="00C108DF"/>
    <w:rPr>
      <w:sz w:val="20"/>
      <w:szCs w:val="20"/>
    </w:rPr>
  </w:style>
  <w:style w:type="character" w:styleId="Odwoanieprzypisukocowego">
    <w:name w:val="endnote reference"/>
    <w:uiPriority w:val="99"/>
    <w:semiHidden/>
    <w:unhideWhenUsed/>
    <w:rsid w:val="00C108DF"/>
    <w:rPr>
      <w:vertAlign w:val="superscript"/>
    </w:rPr>
  </w:style>
  <w:style w:type="character" w:customStyle="1" w:styleId="hgkelc">
    <w:name w:val="hgkelc"/>
    <w:basedOn w:val="Domylnaczcionkaakapitu"/>
    <w:rsid w:val="00D62263"/>
  </w:style>
  <w:style w:type="paragraph" w:styleId="Spisilustracji">
    <w:name w:val="table of figures"/>
    <w:basedOn w:val="Normalny"/>
    <w:next w:val="Normalny"/>
    <w:uiPriority w:val="99"/>
    <w:unhideWhenUsed/>
    <w:rsid w:val="0002237A"/>
    <w:pPr>
      <w:spacing w:after="0"/>
    </w:pPr>
  </w:style>
  <w:style w:type="character" w:customStyle="1" w:styleId="gruby">
    <w:name w:val="gruby"/>
    <w:basedOn w:val="Domylnaczcionkaakapitu"/>
    <w:rsid w:val="008611C5"/>
  </w:style>
  <w:style w:type="paragraph" w:styleId="NormalnyWeb">
    <w:name w:val="Normal (Web)"/>
    <w:basedOn w:val="Normalny"/>
    <w:uiPriority w:val="99"/>
    <w:unhideWhenUsed/>
    <w:rsid w:val="008611C5"/>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TableParagraph">
    <w:name w:val="Table Paragraph"/>
    <w:basedOn w:val="Normalny"/>
    <w:uiPriority w:val="1"/>
    <w:qFormat/>
    <w:rsid w:val="00FB5F43"/>
    <w:pPr>
      <w:widowControl w:val="0"/>
      <w:autoSpaceDE w:val="0"/>
      <w:autoSpaceDN w:val="0"/>
      <w:spacing w:after="0" w:line="240" w:lineRule="auto"/>
    </w:pPr>
    <w:rPr>
      <w:rFonts w:ascii="Georgia" w:eastAsia="Times New Roman" w:hAnsi="Georgia" w:cs="Georgia"/>
      <w:lang w:eastAsia="pl-PL"/>
    </w:rPr>
  </w:style>
  <w:style w:type="character" w:customStyle="1" w:styleId="LegendaZnak">
    <w:name w:val="Legenda Znak"/>
    <w:aliases w:val=" Znak Znak,Wykres-podpis Znak,Podpis nad obiektem Znak,DS Podpis pod obiektem Znak,Legenda Znak Znak Znak Znak1,Legenda Znak Znak Znak1,Legenda Znak Znak Znak Znak Znak,Legenda Znak Znak Znak Znak Znak Znak Znak1,Podpis pod rysunkiem Znak"/>
    <w:link w:val="Legenda"/>
    <w:uiPriority w:val="35"/>
    <w:rsid w:val="0013438E"/>
    <w:rPr>
      <w:b/>
      <w:bCs/>
      <w:color w:val="4F81BD"/>
      <w:sz w:val="18"/>
      <w:szCs w:val="18"/>
    </w:rPr>
  </w:style>
  <w:style w:type="paragraph" w:styleId="HTML-adres">
    <w:name w:val="HTML Address"/>
    <w:basedOn w:val="Normalny"/>
    <w:link w:val="HTML-adresZnak"/>
    <w:uiPriority w:val="99"/>
    <w:semiHidden/>
    <w:unhideWhenUsed/>
    <w:rsid w:val="0096288E"/>
    <w:pPr>
      <w:spacing w:after="0" w:line="240" w:lineRule="auto"/>
    </w:pPr>
    <w:rPr>
      <w:rFonts w:ascii="Times New Roman" w:eastAsia="Times New Roman" w:hAnsi="Times New Roman"/>
      <w:i/>
      <w:iCs/>
      <w:sz w:val="24"/>
      <w:szCs w:val="24"/>
      <w:lang w:eastAsia="pl-PL"/>
    </w:rPr>
  </w:style>
  <w:style w:type="character" w:customStyle="1" w:styleId="HTML-adresZnak">
    <w:name w:val="HTML - adres Znak"/>
    <w:link w:val="HTML-adres"/>
    <w:uiPriority w:val="99"/>
    <w:semiHidden/>
    <w:rsid w:val="0096288E"/>
    <w:rPr>
      <w:rFonts w:ascii="Times New Roman" w:eastAsia="Times New Roman" w:hAnsi="Times New Roman" w:cs="Times New Roman"/>
      <w:i/>
      <w:iCs/>
      <w:sz w:val="24"/>
      <w:szCs w:val="24"/>
      <w:lang w:eastAsia="pl-PL"/>
    </w:rPr>
  </w:style>
  <w:style w:type="character" w:styleId="Uwydatnienie">
    <w:name w:val="Emphasis"/>
    <w:qFormat/>
    <w:rsid w:val="009D3CC6"/>
    <w:rPr>
      <w:i/>
      <w:iCs/>
    </w:rPr>
  </w:style>
  <w:style w:type="character" w:customStyle="1" w:styleId="AkapitzlistZnak">
    <w:name w:val="Akapit z listą Znak"/>
    <w:link w:val="Akapitzlist"/>
    <w:uiPriority w:val="34"/>
    <w:qFormat/>
    <w:rsid w:val="00A547C7"/>
  </w:style>
  <w:style w:type="paragraph" w:styleId="Poprawka">
    <w:name w:val="Revision"/>
    <w:hidden/>
    <w:uiPriority w:val="99"/>
    <w:semiHidden/>
    <w:rsid w:val="00196F66"/>
    <w:rPr>
      <w:sz w:val="22"/>
      <w:szCs w:val="22"/>
      <w:lang w:eastAsia="en-US"/>
    </w:rPr>
  </w:style>
  <w:style w:type="character" w:customStyle="1" w:styleId="Domylnaczcionkaakapitu1">
    <w:name w:val="Domyślna czcionka akapitu1"/>
    <w:rsid w:val="0071151E"/>
  </w:style>
  <w:style w:type="paragraph" w:customStyle="1" w:styleId="v1msonormal">
    <w:name w:val="v1msonormal"/>
    <w:basedOn w:val="Normalny"/>
    <w:rsid w:val="000918B6"/>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ws61">
    <w:name w:val="ws61"/>
    <w:rsid w:val="000918B6"/>
  </w:style>
  <w:style w:type="character" w:customStyle="1" w:styleId="ff6">
    <w:name w:val="ff6"/>
    <w:rsid w:val="000918B6"/>
  </w:style>
  <w:style w:type="character" w:customStyle="1" w:styleId="ws62">
    <w:name w:val="ws62"/>
    <w:rsid w:val="000918B6"/>
  </w:style>
  <w:style w:type="character" w:customStyle="1" w:styleId="Wyrnieniedelikatne1">
    <w:name w:val="Wyróżnienie delikatne1"/>
    <w:rsid w:val="00A521F0"/>
    <w:rPr>
      <w:rFonts w:ascii="Arial" w:hAnsi="Arial" w:cs="Arial" w:hint="default"/>
      <w:iCs/>
      <w:color w:val="auto"/>
      <w:spacing w:val="10"/>
      <w:w w:val="100"/>
      <w:sz w:val="24"/>
    </w:rPr>
  </w:style>
  <w:style w:type="paragraph" w:customStyle="1" w:styleId="TableContents">
    <w:name w:val="Table Contents"/>
    <w:basedOn w:val="Normalny"/>
    <w:rsid w:val="007E57ED"/>
    <w:pPr>
      <w:widowControl w:val="0"/>
      <w:suppressLineNumbers/>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paragraph" w:customStyle="1" w:styleId="Standard">
    <w:name w:val="Standard"/>
    <w:rsid w:val="007E57ED"/>
    <w:pPr>
      <w:suppressAutoHyphens/>
      <w:autoSpaceDN w:val="0"/>
      <w:textAlignment w:val="baseline"/>
    </w:pPr>
    <w:rPr>
      <w:rFonts w:ascii="Liberation Serif" w:eastAsia="NSimSun" w:hAnsi="Liberation Serif" w:cs="Arial"/>
      <w:kern w:val="3"/>
      <w:sz w:val="24"/>
      <w:szCs w:val="24"/>
      <w:lang w:eastAsia="zh-CN" w:bidi="hi-IN"/>
    </w:rPr>
  </w:style>
  <w:style w:type="paragraph" w:customStyle="1" w:styleId="teksttreci00">
    <w:name w:val="teksttreci0"/>
    <w:basedOn w:val="Normalny"/>
    <w:rsid w:val="00480FCC"/>
    <w:pPr>
      <w:spacing w:before="100" w:beforeAutospacing="1" w:after="100" w:afterAutospacing="1" w:line="240" w:lineRule="auto"/>
    </w:pPr>
    <w:rPr>
      <w:rFonts w:ascii="Times New Roman" w:eastAsia="Times New Roman" w:hAnsi="Times New Roman"/>
      <w:sz w:val="24"/>
      <w:szCs w:val="24"/>
      <w:lang w:eastAsia="pl-PL"/>
    </w:rPr>
  </w:style>
  <w:style w:type="paragraph" w:styleId="Listapunktowana">
    <w:name w:val="List Bullet"/>
    <w:basedOn w:val="Normalny"/>
    <w:autoRedefine/>
    <w:rsid w:val="008D4307"/>
    <w:pPr>
      <w:spacing w:after="0"/>
      <w:ind w:right="-57"/>
      <w:jc w:val="both"/>
    </w:pPr>
    <w:rPr>
      <w:rFonts w:ascii="Cambria" w:eastAsia="Times New Roman" w:hAnsi="Cambria" w:cs="Arial"/>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pPr>
      <w:spacing w:after="200" w:line="276" w:lineRule="auto"/>
    </w:pPr>
    <w:rPr>
      <w:sz w:val="22"/>
      <w:szCs w:val="22"/>
      <w:lang w:eastAsia="en-US"/>
    </w:rPr>
  </w:style>
  <w:style w:type="paragraph" w:styleId="Nagwek1">
    <w:name w:val="heading 1"/>
    <w:basedOn w:val="Normalny"/>
    <w:next w:val="Normalny"/>
    <w:link w:val="Nagwek1Znak"/>
    <w:uiPriority w:val="9"/>
    <w:qFormat/>
    <w:rsid w:val="00491E33"/>
    <w:pPr>
      <w:keepNext/>
      <w:keepLines/>
      <w:spacing w:before="480" w:after="0"/>
      <w:outlineLvl w:val="0"/>
    </w:pPr>
    <w:rPr>
      <w:rFonts w:ascii="Cambria" w:eastAsia="Times New Roman" w:hAnsi="Cambria"/>
      <w:b/>
      <w:bCs/>
      <w:color w:val="365F91"/>
      <w:sz w:val="28"/>
      <w:szCs w:val="28"/>
    </w:rPr>
  </w:style>
  <w:style w:type="paragraph" w:styleId="Nagwek2">
    <w:name w:val="heading 2"/>
    <w:basedOn w:val="Normalny"/>
    <w:next w:val="Normalny"/>
    <w:link w:val="Nagwek2Znak"/>
    <w:uiPriority w:val="9"/>
    <w:unhideWhenUsed/>
    <w:qFormat/>
    <w:rsid w:val="000C1477"/>
    <w:pPr>
      <w:keepNext/>
      <w:keepLines/>
      <w:spacing w:before="200" w:after="0"/>
      <w:outlineLvl w:val="1"/>
    </w:pPr>
    <w:rPr>
      <w:rFonts w:ascii="Cambria" w:eastAsia="Times New Roman" w:hAnsi="Cambria"/>
      <w:b/>
      <w:bCs/>
      <w:color w:val="4F81BD"/>
      <w:sz w:val="26"/>
      <w:szCs w:val="26"/>
    </w:rPr>
  </w:style>
  <w:style w:type="paragraph" w:styleId="Nagwek3">
    <w:name w:val="heading 3"/>
    <w:basedOn w:val="Normalny"/>
    <w:next w:val="Normalny"/>
    <w:link w:val="Nagwek3Znak"/>
    <w:uiPriority w:val="9"/>
    <w:unhideWhenUsed/>
    <w:qFormat/>
    <w:rsid w:val="00D0168B"/>
    <w:pPr>
      <w:keepNext/>
      <w:keepLines/>
      <w:spacing w:before="200" w:after="0"/>
      <w:outlineLvl w:val="2"/>
    </w:pPr>
    <w:rPr>
      <w:rFonts w:ascii="Cambria" w:eastAsia="Times New Roman" w:hAnsi="Cambria"/>
      <w:b/>
      <w:bCs/>
      <w:color w:val="4F81BD"/>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83D5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83D5F"/>
  </w:style>
  <w:style w:type="paragraph" w:styleId="Stopka">
    <w:name w:val="footer"/>
    <w:basedOn w:val="Normalny"/>
    <w:link w:val="StopkaZnak"/>
    <w:uiPriority w:val="99"/>
    <w:unhideWhenUsed/>
    <w:rsid w:val="00E83D5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83D5F"/>
  </w:style>
  <w:style w:type="paragraph" w:styleId="Tekstdymka">
    <w:name w:val="Balloon Text"/>
    <w:basedOn w:val="Normalny"/>
    <w:link w:val="TekstdymkaZnak"/>
    <w:uiPriority w:val="99"/>
    <w:semiHidden/>
    <w:unhideWhenUsed/>
    <w:rsid w:val="00E83D5F"/>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E83D5F"/>
    <w:rPr>
      <w:rFonts w:ascii="Tahoma" w:hAnsi="Tahoma" w:cs="Tahoma"/>
      <w:sz w:val="16"/>
      <w:szCs w:val="16"/>
    </w:rPr>
  </w:style>
  <w:style w:type="character" w:styleId="Hipercze">
    <w:name w:val="Hyperlink"/>
    <w:uiPriority w:val="99"/>
    <w:unhideWhenUsed/>
    <w:rsid w:val="00B023BE"/>
    <w:rPr>
      <w:color w:val="0000FF"/>
      <w:u w:val="single"/>
    </w:rPr>
  </w:style>
  <w:style w:type="character" w:customStyle="1" w:styleId="Nagwek1Znak">
    <w:name w:val="Nagłówek 1 Znak"/>
    <w:link w:val="Nagwek1"/>
    <w:uiPriority w:val="9"/>
    <w:rsid w:val="00491E33"/>
    <w:rPr>
      <w:rFonts w:ascii="Cambria" w:eastAsia="Times New Roman" w:hAnsi="Cambria" w:cs="Times New Roman"/>
      <w:b/>
      <w:bCs/>
      <w:color w:val="365F91"/>
      <w:sz w:val="28"/>
      <w:szCs w:val="28"/>
    </w:rPr>
  </w:style>
  <w:style w:type="paragraph" w:styleId="Nagwekspisutreci">
    <w:name w:val="TOC Heading"/>
    <w:basedOn w:val="Nagwek1"/>
    <w:next w:val="Normalny"/>
    <w:uiPriority w:val="39"/>
    <w:semiHidden/>
    <w:unhideWhenUsed/>
    <w:qFormat/>
    <w:rsid w:val="00491E33"/>
    <w:pPr>
      <w:outlineLvl w:val="9"/>
    </w:pPr>
    <w:rPr>
      <w:lang w:eastAsia="pl-PL"/>
    </w:rPr>
  </w:style>
  <w:style w:type="paragraph" w:styleId="Akapitzlist">
    <w:name w:val="List Paragraph"/>
    <w:basedOn w:val="Normalny"/>
    <w:link w:val="AkapitzlistZnak"/>
    <w:uiPriority w:val="34"/>
    <w:qFormat/>
    <w:rsid w:val="00494789"/>
    <w:pPr>
      <w:ind w:left="720"/>
      <w:contextualSpacing/>
    </w:pPr>
  </w:style>
  <w:style w:type="paragraph" w:styleId="Spistreci1">
    <w:name w:val="toc 1"/>
    <w:basedOn w:val="Normalny"/>
    <w:next w:val="Normalny"/>
    <w:autoRedefine/>
    <w:uiPriority w:val="39"/>
    <w:unhideWhenUsed/>
    <w:rsid w:val="00D431B7"/>
    <w:pPr>
      <w:tabs>
        <w:tab w:val="right" w:leader="dot" w:pos="9060"/>
      </w:tabs>
      <w:spacing w:after="100" w:line="360" w:lineRule="auto"/>
      <w:ind w:left="284" w:hanging="283"/>
    </w:pPr>
  </w:style>
  <w:style w:type="paragraph" w:styleId="Bezodstpw">
    <w:name w:val="No Spacing"/>
    <w:uiPriority w:val="1"/>
    <w:qFormat/>
    <w:rsid w:val="00F2183D"/>
    <w:rPr>
      <w:sz w:val="22"/>
      <w:szCs w:val="22"/>
      <w:lang w:eastAsia="en-US"/>
    </w:rPr>
  </w:style>
  <w:style w:type="character" w:customStyle="1" w:styleId="Nagwek2Znak">
    <w:name w:val="Nagłówek 2 Znak"/>
    <w:link w:val="Nagwek2"/>
    <w:uiPriority w:val="9"/>
    <w:rsid w:val="000C1477"/>
    <w:rPr>
      <w:rFonts w:ascii="Cambria" w:eastAsia="Times New Roman" w:hAnsi="Cambria" w:cs="Times New Roman"/>
      <w:b/>
      <w:bCs/>
      <w:color w:val="4F81BD"/>
      <w:sz w:val="26"/>
      <w:szCs w:val="26"/>
    </w:rPr>
  </w:style>
  <w:style w:type="paragraph" w:styleId="Spistreci2">
    <w:name w:val="toc 2"/>
    <w:basedOn w:val="Normalny"/>
    <w:next w:val="Normalny"/>
    <w:autoRedefine/>
    <w:uiPriority w:val="39"/>
    <w:unhideWhenUsed/>
    <w:rsid w:val="00EA0E78"/>
    <w:pPr>
      <w:tabs>
        <w:tab w:val="left" w:pos="1276"/>
        <w:tab w:val="right" w:leader="dot" w:pos="9060"/>
      </w:tabs>
      <w:spacing w:after="100" w:line="360" w:lineRule="auto"/>
      <w:ind w:left="851" w:hanging="284"/>
    </w:pPr>
  </w:style>
  <w:style w:type="paragraph" w:styleId="Legenda">
    <w:name w:val="caption"/>
    <w:aliases w:val=" Znak,Wykres-podpis,Podpis nad obiektem,DS Podpis pod obiektem,Legenda Znak Znak Znak,Legenda Znak Znak,Legenda Znak Znak Znak Znak,Legenda Znak Znak Znak Znak Znak Znak,Legenda Znak Znak Znak Znak Znak Znak Znak,Podpis pod rysunkiem"/>
    <w:basedOn w:val="Normalny"/>
    <w:next w:val="Normalny"/>
    <w:link w:val="LegendaZnak"/>
    <w:uiPriority w:val="35"/>
    <w:unhideWhenUsed/>
    <w:qFormat/>
    <w:rsid w:val="00FA52F5"/>
    <w:pPr>
      <w:spacing w:line="240" w:lineRule="auto"/>
    </w:pPr>
    <w:rPr>
      <w:b/>
      <w:bCs/>
      <w:color w:val="4F81BD"/>
      <w:sz w:val="18"/>
      <w:szCs w:val="18"/>
    </w:rPr>
  </w:style>
  <w:style w:type="character" w:customStyle="1" w:styleId="Teksttreci">
    <w:name w:val="Tekst treści_"/>
    <w:link w:val="Teksttreci0"/>
    <w:uiPriority w:val="99"/>
    <w:rsid w:val="004519AD"/>
    <w:rPr>
      <w:rFonts w:ascii="Cambria" w:hAnsi="Cambria" w:cs="Cambria"/>
      <w:sz w:val="20"/>
      <w:szCs w:val="20"/>
    </w:rPr>
  </w:style>
  <w:style w:type="character" w:customStyle="1" w:styleId="Teksttreci2">
    <w:name w:val="Tekst treści (2)_"/>
    <w:link w:val="Teksttreci20"/>
    <w:uiPriority w:val="99"/>
    <w:rsid w:val="004519AD"/>
    <w:rPr>
      <w:rFonts w:ascii="Times New Roman" w:hAnsi="Times New Roman" w:cs="Times New Roman"/>
      <w:i/>
      <w:iCs/>
      <w:sz w:val="20"/>
      <w:szCs w:val="20"/>
    </w:rPr>
  </w:style>
  <w:style w:type="paragraph" w:customStyle="1" w:styleId="Teksttreci0">
    <w:name w:val="Tekst treści"/>
    <w:basedOn w:val="Normalny"/>
    <w:link w:val="Teksttreci"/>
    <w:uiPriority w:val="99"/>
    <w:rsid w:val="004519AD"/>
    <w:pPr>
      <w:spacing w:after="0" w:line="240" w:lineRule="auto"/>
    </w:pPr>
    <w:rPr>
      <w:rFonts w:ascii="Cambria" w:hAnsi="Cambria" w:cs="Cambria"/>
      <w:sz w:val="20"/>
      <w:szCs w:val="20"/>
    </w:rPr>
  </w:style>
  <w:style w:type="paragraph" w:customStyle="1" w:styleId="Teksttreci20">
    <w:name w:val="Tekst treści (2)"/>
    <w:basedOn w:val="Normalny"/>
    <w:link w:val="Teksttreci2"/>
    <w:uiPriority w:val="99"/>
    <w:rsid w:val="004519AD"/>
    <w:pPr>
      <w:spacing w:after="0" w:line="180" w:lineRule="auto"/>
      <w:ind w:firstLine="940"/>
    </w:pPr>
    <w:rPr>
      <w:rFonts w:ascii="Times New Roman" w:hAnsi="Times New Roman"/>
      <w:i/>
      <w:iCs/>
      <w:sz w:val="20"/>
      <w:szCs w:val="20"/>
    </w:rPr>
  </w:style>
  <w:style w:type="character" w:customStyle="1" w:styleId="Inne">
    <w:name w:val="Inne_"/>
    <w:link w:val="Inne0"/>
    <w:uiPriority w:val="99"/>
    <w:rsid w:val="004519AD"/>
    <w:rPr>
      <w:rFonts w:ascii="Cambria" w:hAnsi="Cambria" w:cs="Cambria"/>
      <w:sz w:val="20"/>
      <w:szCs w:val="20"/>
    </w:rPr>
  </w:style>
  <w:style w:type="paragraph" w:customStyle="1" w:styleId="Inne0">
    <w:name w:val="Inne"/>
    <w:basedOn w:val="Normalny"/>
    <w:link w:val="Inne"/>
    <w:uiPriority w:val="99"/>
    <w:rsid w:val="004519AD"/>
    <w:pPr>
      <w:spacing w:after="0" w:line="240" w:lineRule="auto"/>
    </w:pPr>
    <w:rPr>
      <w:rFonts w:ascii="Cambria" w:hAnsi="Cambria" w:cs="Cambria"/>
      <w:sz w:val="20"/>
      <w:szCs w:val="20"/>
    </w:rPr>
  </w:style>
  <w:style w:type="character" w:customStyle="1" w:styleId="Nagwek3Znak">
    <w:name w:val="Nagłówek 3 Znak"/>
    <w:link w:val="Nagwek3"/>
    <w:uiPriority w:val="9"/>
    <w:rsid w:val="00D0168B"/>
    <w:rPr>
      <w:rFonts w:ascii="Cambria" w:eastAsia="Times New Roman" w:hAnsi="Cambria" w:cs="Times New Roman"/>
      <w:b/>
      <w:bCs/>
      <w:color w:val="4F81BD"/>
    </w:rPr>
  </w:style>
  <w:style w:type="paragraph" w:styleId="Spistreci3">
    <w:name w:val="toc 3"/>
    <w:basedOn w:val="Normalny"/>
    <w:next w:val="Normalny"/>
    <w:autoRedefine/>
    <w:uiPriority w:val="39"/>
    <w:unhideWhenUsed/>
    <w:rsid w:val="00EA0E78"/>
    <w:pPr>
      <w:tabs>
        <w:tab w:val="left" w:pos="1320"/>
        <w:tab w:val="right" w:leader="dot" w:pos="9060"/>
      </w:tabs>
      <w:spacing w:after="100" w:line="360" w:lineRule="auto"/>
      <w:ind w:left="1287" w:hanging="436"/>
    </w:pPr>
    <w:rPr>
      <w:rFonts w:ascii="Cambria" w:eastAsia="Times New Roman" w:hAnsi="Cambria"/>
      <w:bCs/>
      <w:noProof/>
      <w:sz w:val="24"/>
      <w:szCs w:val="24"/>
    </w:rPr>
  </w:style>
  <w:style w:type="character" w:styleId="Pogrubienie">
    <w:name w:val="Strong"/>
    <w:uiPriority w:val="22"/>
    <w:qFormat/>
    <w:rsid w:val="00E76414"/>
    <w:rPr>
      <w:b/>
      <w:bCs/>
    </w:rPr>
  </w:style>
  <w:style w:type="table" w:styleId="Tabela-Siatka">
    <w:name w:val="Table Grid"/>
    <w:basedOn w:val="Standardowy"/>
    <w:uiPriority w:val="39"/>
    <w:rsid w:val="00D26D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basedOn w:val="Normalny"/>
    <w:link w:val="TekstprzypisudolnegoZnak"/>
    <w:uiPriority w:val="99"/>
    <w:semiHidden/>
    <w:unhideWhenUsed/>
    <w:rsid w:val="00604811"/>
    <w:pPr>
      <w:spacing w:after="0" w:line="240" w:lineRule="auto"/>
    </w:pPr>
    <w:rPr>
      <w:sz w:val="20"/>
      <w:szCs w:val="20"/>
    </w:rPr>
  </w:style>
  <w:style w:type="character" w:customStyle="1" w:styleId="TekstprzypisudolnegoZnak">
    <w:name w:val="Tekst przypisu dolnego Znak"/>
    <w:link w:val="Tekstprzypisudolnego"/>
    <w:uiPriority w:val="99"/>
    <w:semiHidden/>
    <w:rsid w:val="00604811"/>
    <w:rPr>
      <w:sz w:val="20"/>
      <w:szCs w:val="20"/>
    </w:rPr>
  </w:style>
  <w:style w:type="character" w:styleId="Odwoanieprzypisudolnego">
    <w:name w:val="footnote reference"/>
    <w:uiPriority w:val="99"/>
    <w:semiHidden/>
    <w:unhideWhenUsed/>
    <w:rsid w:val="00604811"/>
    <w:rPr>
      <w:vertAlign w:val="superscript"/>
    </w:rPr>
  </w:style>
  <w:style w:type="character" w:styleId="Odwoaniedokomentarza">
    <w:name w:val="annotation reference"/>
    <w:uiPriority w:val="99"/>
    <w:semiHidden/>
    <w:unhideWhenUsed/>
    <w:rsid w:val="00967746"/>
    <w:rPr>
      <w:sz w:val="16"/>
      <w:szCs w:val="16"/>
    </w:rPr>
  </w:style>
  <w:style w:type="paragraph" w:styleId="Tekstkomentarza">
    <w:name w:val="annotation text"/>
    <w:basedOn w:val="Normalny"/>
    <w:link w:val="TekstkomentarzaZnak"/>
    <w:uiPriority w:val="99"/>
    <w:semiHidden/>
    <w:unhideWhenUsed/>
    <w:rsid w:val="00967746"/>
    <w:pPr>
      <w:spacing w:line="240" w:lineRule="auto"/>
    </w:pPr>
    <w:rPr>
      <w:sz w:val="20"/>
      <w:szCs w:val="20"/>
    </w:rPr>
  </w:style>
  <w:style w:type="character" w:customStyle="1" w:styleId="TekstkomentarzaZnak">
    <w:name w:val="Tekst komentarza Znak"/>
    <w:link w:val="Tekstkomentarza"/>
    <w:uiPriority w:val="99"/>
    <w:semiHidden/>
    <w:rsid w:val="00967746"/>
    <w:rPr>
      <w:sz w:val="20"/>
      <w:szCs w:val="20"/>
    </w:rPr>
  </w:style>
  <w:style w:type="paragraph" w:styleId="Tematkomentarza">
    <w:name w:val="annotation subject"/>
    <w:basedOn w:val="Tekstkomentarza"/>
    <w:next w:val="Tekstkomentarza"/>
    <w:link w:val="TematkomentarzaZnak"/>
    <w:uiPriority w:val="99"/>
    <w:semiHidden/>
    <w:unhideWhenUsed/>
    <w:rsid w:val="00967746"/>
    <w:rPr>
      <w:b/>
      <w:bCs/>
    </w:rPr>
  </w:style>
  <w:style w:type="character" w:customStyle="1" w:styleId="TematkomentarzaZnak">
    <w:name w:val="Temat komentarza Znak"/>
    <w:link w:val="Tematkomentarza"/>
    <w:uiPriority w:val="99"/>
    <w:semiHidden/>
    <w:rsid w:val="00967746"/>
    <w:rPr>
      <w:b/>
      <w:bCs/>
      <w:sz w:val="20"/>
      <w:szCs w:val="20"/>
    </w:rPr>
  </w:style>
  <w:style w:type="paragraph" w:styleId="Tekstprzypisukocowego">
    <w:name w:val="endnote text"/>
    <w:basedOn w:val="Normalny"/>
    <w:link w:val="TekstprzypisukocowegoZnak"/>
    <w:uiPriority w:val="99"/>
    <w:semiHidden/>
    <w:unhideWhenUsed/>
    <w:rsid w:val="00C108DF"/>
    <w:pPr>
      <w:spacing w:after="0" w:line="240" w:lineRule="auto"/>
    </w:pPr>
    <w:rPr>
      <w:sz w:val="20"/>
      <w:szCs w:val="20"/>
    </w:rPr>
  </w:style>
  <w:style w:type="character" w:customStyle="1" w:styleId="TekstprzypisukocowegoZnak">
    <w:name w:val="Tekst przypisu końcowego Znak"/>
    <w:link w:val="Tekstprzypisukocowego"/>
    <w:uiPriority w:val="99"/>
    <w:semiHidden/>
    <w:rsid w:val="00C108DF"/>
    <w:rPr>
      <w:sz w:val="20"/>
      <w:szCs w:val="20"/>
    </w:rPr>
  </w:style>
  <w:style w:type="character" w:styleId="Odwoanieprzypisukocowego">
    <w:name w:val="endnote reference"/>
    <w:uiPriority w:val="99"/>
    <w:semiHidden/>
    <w:unhideWhenUsed/>
    <w:rsid w:val="00C108DF"/>
    <w:rPr>
      <w:vertAlign w:val="superscript"/>
    </w:rPr>
  </w:style>
  <w:style w:type="character" w:customStyle="1" w:styleId="hgkelc">
    <w:name w:val="hgkelc"/>
    <w:basedOn w:val="Domylnaczcionkaakapitu"/>
    <w:rsid w:val="00D62263"/>
  </w:style>
  <w:style w:type="paragraph" w:styleId="Spisilustracji">
    <w:name w:val="table of figures"/>
    <w:basedOn w:val="Normalny"/>
    <w:next w:val="Normalny"/>
    <w:uiPriority w:val="99"/>
    <w:unhideWhenUsed/>
    <w:rsid w:val="0002237A"/>
    <w:pPr>
      <w:spacing w:after="0"/>
    </w:pPr>
  </w:style>
  <w:style w:type="character" w:customStyle="1" w:styleId="gruby">
    <w:name w:val="gruby"/>
    <w:basedOn w:val="Domylnaczcionkaakapitu"/>
    <w:rsid w:val="008611C5"/>
  </w:style>
  <w:style w:type="paragraph" w:styleId="NormalnyWeb">
    <w:name w:val="Normal (Web)"/>
    <w:basedOn w:val="Normalny"/>
    <w:uiPriority w:val="99"/>
    <w:unhideWhenUsed/>
    <w:rsid w:val="008611C5"/>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TableParagraph">
    <w:name w:val="Table Paragraph"/>
    <w:basedOn w:val="Normalny"/>
    <w:uiPriority w:val="1"/>
    <w:qFormat/>
    <w:rsid w:val="00FB5F43"/>
    <w:pPr>
      <w:widowControl w:val="0"/>
      <w:autoSpaceDE w:val="0"/>
      <w:autoSpaceDN w:val="0"/>
      <w:spacing w:after="0" w:line="240" w:lineRule="auto"/>
    </w:pPr>
    <w:rPr>
      <w:rFonts w:ascii="Georgia" w:eastAsia="Times New Roman" w:hAnsi="Georgia" w:cs="Georgia"/>
      <w:lang w:eastAsia="pl-PL"/>
    </w:rPr>
  </w:style>
  <w:style w:type="character" w:customStyle="1" w:styleId="LegendaZnak">
    <w:name w:val="Legenda Znak"/>
    <w:aliases w:val=" Znak Znak,Wykres-podpis Znak,Podpis nad obiektem Znak,DS Podpis pod obiektem Znak,Legenda Znak Znak Znak Znak1,Legenda Znak Znak Znak1,Legenda Znak Znak Znak Znak Znak,Legenda Znak Znak Znak Znak Znak Znak Znak1,Podpis pod rysunkiem Znak"/>
    <w:link w:val="Legenda"/>
    <w:uiPriority w:val="35"/>
    <w:rsid w:val="0013438E"/>
    <w:rPr>
      <w:b/>
      <w:bCs/>
      <w:color w:val="4F81BD"/>
      <w:sz w:val="18"/>
      <w:szCs w:val="18"/>
    </w:rPr>
  </w:style>
  <w:style w:type="paragraph" w:styleId="HTML-adres">
    <w:name w:val="HTML Address"/>
    <w:basedOn w:val="Normalny"/>
    <w:link w:val="HTML-adresZnak"/>
    <w:uiPriority w:val="99"/>
    <w:semiHidden/>
    <w:unhideWhenUsed/>
    <w:rsid w:val="0096288E"/>
    <w:pPr>
      <w:spacing w:after="0" w:line="240" w:lineRule="auto"/>
    </w:pPr>
    <w:rPr>
      <w:rFonts w:ascii="Times New Roman" w:eastAsia="Times New Roman" w:hAnsi="Times New Roman"/>
      <w:i/>
      <w:iCs/>
      <w:sz w:val="24"/>
      <w:szCs w:val="24"/>
      <w:lang w:eastAsia="pl-PL"/>
    </w:rPr>
  </w:style>
  <w:style w:type="character" w:customStyle="1" w:styleId="HTML-adresZnak">
    <w:name w:val="HTML - adres Znak"/>
    <w:link w:val="HTML-adres"/>
    <w:uiPriority w:val="99"/>
    <w:semiHidden/>
    <w:rsid w:val="0096288E"/>
    <w:rPr>
      <w:rFonts w:ascii="Times New Roman" w:eastAsia="Times New Roman" w:hAnsi="Times New Roman" w:cs="Times New Roman"/>
      <w:i/>
      <w:iCs/>
      <w:sz w:val="24"/>
      <w:szCs w:val="24"/>
      <w:lang w:eastAsia="pl-PL"/>
    </w:rPr>
  </w:style>
  <w:style w:type="character" w:styleId="Uwydatnienie">
    <w:name w:val="Emphasis"/>
    <w:qFormat/>
    <w:rsid w:val="009D3CC6"/>
    <w:rPr>
      <w:i/>
      <w:iCs/>
    </w:rPr>
  </w:style>
  <w:style w:type="character" w:customStyle="1" w:styleId="AkapitzlistZnak">
    <w:name w:val="Akapit z listą Znak"/>
    <w:link w:val="Akapitzlist"/>
    <w:uiPriority w:val="34"/>
    <w:qFormat/>
    <w:rsid w:val="00A547C7"/>
  </w:style>
  <w:style w:type="paragraph" w:styleId="Poprawka">
    <w:name w:val="Revision"/>
    <w:hidden/>
    <w:uiPriority w:val="99"/>
    <w:semiHidden/>
    <w:rsid w:val="00196F66"/>
    <w:rPr>
      <w:sz w:val="22"/>
      <w:szCs w:val="22"/>
      <w:lang w:eastAsia="en-US"/>
    </w:rPr>
  </w:style>
  <w:style w:type="character" w:customStyle="1" w:styleId="Domylnaczcionkaakapitu1">
    <w:name w:val="Domyślna czcionka akapitu1"/>
    <w:rsid w:val="0071151E"/>
  </w:style>
  <w:style w:type="paragraph" w:customStyle="1" w:styleId="v1msonormal">
    <w:name w:val="v1msonormal"/>
    <w:basedOn w:val="Normalny"/>
    <w:rsid w:val="000918B6"/>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ws61">
    <w:name w:val="ws61"/>
    <w:rsid w:val="000918B6"/>
  </w:style>
  <w:style w:type="character" w:customStyle="1" w:styleId="ff6">
    <w:name w:val="ff6"/>
    <w:rsid w:val="000918B6"/>
  </w:style>
  <w:style w:type="character" w:customStyle="1" w:styleId="ws62">
    <w:name w:val="ws62"/>
    <w:rsid w:val="000918B6"/>
  </w:style>
  <w:style w:type="character" w:customStyle="1" w:styleId="Wyrnieniedelikatne1">
    <w:name w:val="Wyróżnienie delikatne1"/>
    <w:rsid w:val="00A521F0"/>
    <w:rPr>
      <w:rFonts w:ascii="Arial" w:hAnsi="Arial" w:cs="Arial" w:hint="default"/>
      <w:iCs/>
      <w:color w:val="auto"/>
      <w:spacing w:val="10"/>
      <w:w w:val="100"/>
      <w:sz w:val="24"/>
    </w:rPr>
  </w:style>
  <w:style w:type="paragraph" w:customStyle="1" w:styleId="TableContents">
    <w:name w:val="Table Contents"/>
    <w:basedOn w:val="Normalny"/>
    <w:rsid w:val="007E57ED"/>
    <w:pPr>
      <w:widowControl w:val="0"/>
      <w:suppressLineNumbers/>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paragraph" w:customStyle="1" w:styleId="Standard">
    <w:name w:val="Standard"/>
    <w:rsid w:val="007E57ED"/>
    <w:pPr>
      <w:suppressAutoHyphens/>
      <w:autoSpaceDN w:val="0"/>
      <w:textAlignment w:val="baseline"/>
    </w:pPr>
    <w:rPr>
      <w:rFonts w:ascii="Liberation Serif" w:eastAsia="NSimSun" w:hAnsi="Liberation Serif" w:cs="Arial"/>
      <w:kern w:val="3"/>
      <w:sz w:val="24"/>
      <w:szCs w:val="24"/>
      <w:lang w:eastAsia="zh-CN" w:bidi="hi-IN"/>
    </w:rPr>
  </w:style>
  <w:style w:type="paragraph" w:customStyle="1" w:styleId="teksttreci00">
    <w:name w:val="teksttreci0"/>
    <w:basedOn w:val="Normalny"/>
    <w:rsid w:val="00480FCC"/>
    <w:pPr>
      <w:spacing w:before="100" w:beforeAutospacing="1" w:after="100" w:afterAutospacing="1" w:line="240" w:lineRule="auto"/>
    </w:pPr>
    <w:rPr>
      <w:rFonts w:ascii="Times New Roman" w:eastAsia="Times New Roman" w:hAnsi="Times New Roman"/>
      <w:sz w:val="24"/>
      <w:szCs w:val="24"/>
      <w:lang w:eastAsia="pl-PL"/>
    </w:rPr>
  </w:style>
  <w:style w:type="paragraph" w:styleId="Listapunktowana">
    <w:name w:val="List Bullet"/>
    <w:basedOn w:val="Normalny"/>
    <w:autoRedefine/>
    <w:rsid w:val="008D4307"/>
    <w:pPr>
      <w:spacing w:after="0"/>
      <w:ind w:right="-57"/>
      <w:jc w:val="both"/>
    </w:pPr>
    <w:rPr>
      <w:rFonts w:ascii="Cambria" w:eastAsia="Times New Roman" w:hAnsi="Cambria" w:cs="Arial"/>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9016">
      <w:bodyDiv w:val="1"/>
      <w:marLeft w:val="0"/>
      <w:marRight w:val="0"/>
      <w:marTop w:val="0"/>
      <w:marBottom w:val="0"/>
      <w:divBdr>
        <w:top w:val="none" w:sz="0" w:space="0" w:color="auto"/>
        <w:left w:val="none" w:sz="0" w:space="0" w:color="auto"/>
        <w:bottom w:val="none" w:sz="0" w:space="0" w:color="auto"/>
        <w:right w:val="none" w:sz="0" w:space="0" w:color="auto"/>
      </w:divBdr>
    </w:div>
    <w:div w:id="14120257">
      <w:bodyDiv w:val="1"/>
      <w:marLeft w:val="0"/>
      <w:marRight w:val="0"/>
      <w:marTop w:val="0"/>
      <w:marBottom w:val="0"/>
      <w:divBdr>
        <w:top w:val="none" w:sz="0" w:space="0" w:color="auto"/>
        <w:left w:val="none" w:sz="0" w:space="0" w:color="auto"/>
        <w:bottom w:val="none" w:sz="0" w:space="0" w:color="auto"/>
        <w:right w:val="none" w:sz="0" w:space="0" w:color="auto"/>
      </w:divBdr>
    </w:div>
    <w:div w:id="16546325">
      <w:bodyDiv w:val="1"/>
      <w:marLeft w:val="0"/>
      <w:marRight w:val="0"/>
      <w:marTop w:val="0"/>
      <w:marBottom w:val="0"/>
      <w:divBdr>
        <w:top w:val="none" w:sz="0" w:space="0" w:color="auto"/>
        <w:left w:val="none" w:sz="0" w:space="0" w:color="auto"/>
        <w:bottom w:val="none" w:sz="0" w:space="0" w:color="auto"/>
        <w:right w:val="none" w:sz="0" w:space="0" w:color="auto"/>
      </w:divBdr>
    </w:div>
    <w:div w:id="24411901">
      <w:bodyDiv w:val="1"/>
      <w:marLeft w:val="0"/>
      <w:marRight w:val="0"/>
      <w:marTop w:val="0"/>
      <w:marBottom w:val="0"/>
      <w:divBdr>
        <w:top w:val="none" w:sz="0" w:space="0" w:color="auto"/>
        <w:left w:val="none" w:sz="0" w:space="0" w:color="auto"/>
        <w:bottom w:val="none" w:sz="0" w:space="0" w:color="auto"/>
        <w:right w:val="none" w:sz="0" w:space="0" w:color="auto"/>
      </w:divBdr>
    </w:div>
    <w:div w:id="32467549">
      <w:bodyDiv w:val="1"/>
      <w:marLeft w:val="0"/>
      <w:marRight w:val="0"/>
      <w:marTop w:val="0"/>
      <w:marBottom w:val="0"/>
      <w:divBdr>
        <w:top w:val="none" w:sz="0" w:space="0" w:color="auto"/>
        <w:left w:val="none" w:sz="0" w:space="0" w:color="auto"/>
        <w:bottom w:val="none" w:sz="0" w:space="0" w:color="auto"/>
        <w:right w:val="none" w:sz="0" w:space="0" w:color="auto"/>
      </w:divBdr>
    </w:div>
    <w:div w:id="37556234">
      <w:bodyDiv w:val="1"/>
      <w:marLeft w:val="0"/>
      <w:marRight w:val="0"/>
      <w:marTop w:val="0"/>
      <w:marBottom w:val="0"/>
      <w:divBdr>
        <w:top w:val="none" w:sz="0" w:space="0" w:color="auto"/>
        <w:left w:val="none" w:sz="0" w:space="0" w:color="auto"/>
        <w:bottom w:val="none" w:sz="0" w:space="0" w:color="auto"/>
        <w:right w:val="none" w:sz="0" w:space="0" w:color="auto"/>
      </w:divBdr>
    </w:div>
    <w:div w:id="45566186">
      <w:bodyDiv w:val="1"/>
      <w:marLeft w:val="0"/>
      <w:marRight w:val="0"/>
      <w:marTop w:val="0"/>
      <w:marBottom w:val="0"/>
      <w:divBdr>
        <w:top w:val="none" w:sz="0" w:space="0" w:color="auto"/>
        <w:left w:val="none" w:sz="0" w:space="0" w:color="auto"/>
        <w:bottom w:val="none" w:sz="0" w:space="0" w:color="auto"/>
        <w:right w:val="none" w:sz="0" w:space="0" w:color="auto"/>
      </w:divBdr>
    </w:div>
    <w:div w:id="48724209">
      <w:bodyDiv w:val="1"/>
      <w:marLeft w:val="0"/>
      <w:marRight w:val="0"/>
      <w:marTop w:val="0"/>
      <w:marBottom w:val="0"/>
      <w:divBdr>
        <w:top w:val="none" w:sz="0" w:space="0" w:color="auto"/>
        <w:left w:val="none" w:sz="0" w:space="0" w:color="auto"/>
        <w:bottom w:val="none" w:sz="0" w:space="0" w:color="auto"/>
        <w:right w:val="none" w:sz="0" w:space="0" w:color="auto"/>
      </w:divBdr>
    </w:div>
    <w:div w:id="54404053">
      <w:bodyDiv w:val="1"/>
      <w:marLeft w:val="0"/>
      <w:marRight w:val="0"/>
      <w:marTop w:val="0"/>
      <w:marBottom w:val="0"/>
      <w:divBdr>
        <w:top w:val="none" w:sz="0" w:space="0" w:color="auto"/>
        <w:left w:val="none" w:sz="0" w:space="0" w:color="auto"/>
        <w:bottom w:val="none" w:sz="0" w:space="0" w:color="auto"/>
        <w:right w:val="none" w:sz="0" w:space="0" w:color="auto"/>
      </w:divBdr>
    </w:div>
    <w:div w:id="56785760">
      <w:bodyDiv w:val="1"/>
      <w:marLeft w:val="0"/>
      <w:marRight w:val="0"/>
      <w:marTop w:val="0"/>
      <w:marBottom w:val="0"/>
      <w:divBdr>
        <w:top w:val="none" w:sz="0" w:space="0" w:color="auto"/>
        <w:left w:val="none" w:sz="0" w:space="0" w:color="auto"/>
        <w:bottom w:val="none" w:sz="0" w:space="0" w:color="auto"/>
        <w:right w:val="none" w:sz="0" w:space="0" w:color="auto"/>
      </w:divBdr>
      <w:divsChild>
        <w:div w:id="1966694053">
          <w:marLeft w:val="0"/>
          <w:marRight w:val="0"/>
          <w:marTop w:val="0"/>
          <w:marBottom w:val="0"/>
          <w:divBdr>
            <w:top w:val="none" w:sz="0" w:space="0" w:color="auto"/>
            <w:left w:val="none" w:sz="0" w:space="0" w:color="auto"/>
            <w:bottom w:val="none" w:sz="0" w:space="0" w:color="auto"/>
            <w:right w:val="none" w:sz="0" w:space="0" w:color="auto"/>
          </w:divBdr>
          <w:divsChild>
            <w:div w:id="1656254069">
              <w:marLeft w:val="0"/>
              <w:marRight w:val="0"/>
              <w:marTop w:val="0"/>
              <w:marBottom w:val="0"/>
              <w:divBdr>
                <w:top w:val="none" w:sz="0" w:space="0" w:color="auto"/>
                <w:left w:val="none" w:sz="0" w:space="0" w:color="auto"/>
                <w:bottom w:val="none" w:sz="0" w:space="0" w:color="auto"/>
                <w:right w:val="none" w:sz="0" w:space="0" w:color="auto"/>
              </w:divBdr>
            </w:div>
            <w:div w:id="984047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46293">
      <w:bodyDiv w:val="1"/>
      <w:marLeft w:val="0"/>
      <w:marRight w:val="0"/>
      <w:marTop w:val="0"/>
      <w:marBottom w:val="0"/>
      <w:divBdr>
        <w:top w:val="none" w:sz="0" w:space="0" w:color="auto"/>
        <w:left w:val="none" w:sz="0" w:space="0" w:color="auto"/>
        <w:bottom w:val="none" w:sz="0" w:space="0" w:color="auto"/>
        <w:right w:val="none" w:sz="0" w:space="0" w:color="auto"/>
      </w:divBdr>
    </w:div>
    <w:div w:id="110368884">
      <w:bodyDiv w:val="1"/>
      <w:marLeft w:val="0"/>
      <w:marRight w:val="0"/>
      <w:marTop w:val="0"/>
      <w:marBottom w:val="0"/>
      <w:divBdr>
        <w:top w:val="none" w:sz="0" w:space="0" w:color="auto"/>
        <w:left w:val="none" w:sz="0" w:space="0" w:color="auto"/>
        <w:bottom w:val="none" w:sz="0" w:space="0" w:color="auto"/>
        <w:right w:val="none" w:sz="0" w:space="0" w:color="auto"/>
      </w:divBdr>
    </w:div>
    <w:div w:id="112676785">
      <w:bodyDiv w:val="1"/>
      <w:marLeft w:val="0"/>
      <w:marRight w:val="0"/>
      <w:marTop w:val="0"/>
      <w:marBottom w:val="0"/>
      <w:divBdr>
        <w:top w:val="none" w:sz="0" w:space="0" w:color="auto"/>
        <w:left w:val="none" w:sz="0" w:space="0" w:color="auto"/>
        <w:bottom w:val="none" w:sz="0" w:space="0" w:color="auto"/>
        <w:right w:val="none" w:sz="0" w:space="0" w:color="auto"/>
      </w:divBdr>
    </w:div>
    <w:div w:id="125248232">
      <w:bodyDiv w:val="1"/>
      <w:marLeft w:val="0"/>
      <w:marRight w:val="0"/>
      <w:marTop w:val="0"/>
      <w:marBottom w:val="0"/>
      <w:divBdr>
        <w:top w:val="none" w:sz="0" w:space="0" w:color="auto"/>
        <w:left w:val="none" w:sz="0" w:space="0" w:color="auto"/>
        <w:bottom w:val="none" w:sz="0" w:space="0" w:color="auto"/>
        <w:right w:val="none" w:sz="0" w:space="0" w:color="auto"/>
      </w:divBdr>
    </w:div>
    <w:div w:id="129059884">
      <w:bodyDiv w:val="1"/>
      <w:marLeft w:val="0"/>
      <w:marRight w:val="0"/>
      <w:marTop w:val="0"/>
      <w:marBottom w:val="0"/>
      <w:divBdr>
        <w:top w:val="none" w:sz="0" w:space="0" w:color="auto"/>
        <w:left w:val="none" w:sz="0" w:space="0" w:color="auto"/>
        <w:bottom w:val="none" w:sz="0" w:space="0" w:color="auto"/>
        <w:right w:val="none" w:sz="0" w:space="0" w:color="auto"/>
      </w:divBdr>
    </w:div>
    <w:div w:id="134297113">
      <w:bodyDiv w:val="1"/>
      <w:marLeft w:val="0"/>
      <w:marRight w:val="0"/>
      <w:marTop w:val="0"/>
      <w:marBottom w:val="0"/>
      <w:divBdr>
        <w:top w:val="none" w:sz="0" w:space="0" w:color="auto"/>
        <w:left w:val="none" w:sz="0" w:space="0" w:color="auto"/>
        <w:bottom w:val="none" w:sz="0" w:space="0" w:color="auto"/>
        <w:right w:val="none" w:sz="0" w:space="0" w:color="auto"/>
      </w:divBdr>
      <w:divsChild>
        <w:div w:id="1564680451">
          <w:marLeft w:val="0"/>
          <w:marRight w:val="0"/>
          <w:marTop w:val="0"/>
          <w:marBottom w:val="0"/>
          <w:divBdr>
            <w:top w:val="none" w:sz="0" w:space="0" w:color="auto"/>
            <w:left w:val="none" w:sz="0" w:space="0" w:color="auto"/>
            <w:bottom w:val="none" w:sz="0" w:space="0" w:color="auto"/>
            <w:right w:val="none" w:sz="0" w:space="0" w:color="auto"/>
          </w:divBdr>
        </w:div>
      </w:divsChild>
    </w:div>
    <w:div w:id="139927162">
      <w:bodyDiv w:val="1"/>
      <w:marLeft w:val="0"/>
      <w:marRight w:val="0"/>
      <w:marTop w:val="0"/>
      <w:marBottom w:val="0"/>
      <w:divBdr>
        <w:top w:val="none" w:sz="0" w:space="0" w:color="auto"/>
        <w:left w:val="none" w:sz="0" w:space="0" w:color="auto"/>
        <w:bottom w:val="none" w:sz="0" w:space="0" w:color="auto"/>
        <w:right w:val="none" w:sz="0" w:space="0" w:color="auto"/>
      </w:divBdr>
    </w:div>
    <w:div w:id="142894332">
      <w:bodyDiv w:val="1"/>
      <w:marLeft w:val="0"/>
      <w:marRight w:val="0"/>
      <w:marTop w:val="0"/>
      <w:marBottom w:val="0"/>
      <w:divBdr>
        <w:top w:val="none" w:sz="0" w:space="0" w:color="auto"/>
        <w:left w:val="none" w:sz="0" w:space="0" w:color="auto"/>
        <w:bottom w:val="none" w:sz="0" w:space="0" w:color="auto"/>
        <w:right w:val="none" w:sz="0" w:space="0" w:color="auto"/>
      </w:divBdr>
    </w:div>
    <w:div w:id="151920801">
      <w:bodyDiv w:val="1"/>
      <w:marLeft w:val="0"/>
      <w:marRight w:val="0"/>
      <w:marTop w:val="0"/>
      <w:marBottom w:val="0"/>
      <w:divBdr>
        <w:top w:val="none" w:sz="0" w:space="0" w:color="auto"/>
        <w:left w:val="none" w:sz="0" w:space="0" w:color="auto"/>
        <w:bottom w:val="none" w:sz="0" w:space="0" w:color="auto"/>
        <w:right w:val="none" w:sz="0" w:space="0" w:color="auto"/>
      </w:divBdr>
    </w:div>
    <w:div w:id="166868853">
      <w:bodyDiv w:val="1"/>
      <w:marLeft w:val="0"/>
      <w:marRight w:val="0"/>
      <w:marTop w:val="0"/>
      <w:marBottom w:val="0"/>
      <w:divBdr>
        <w:top w:val="none" w:sz="0" w:space="0" w:color="auto"/>
        <w:left w:val="none" w:sz="0" w:space="0" w:color="auto"/>
        <w:bottom w:val="none" w:sz="0" w:space="0" w:color="auto"/>
        <w:right w:val="none" w:sz="0" w:space="0" w:color="auto"/>
      </w:divBdr>
      <w:divsChild>
        <w:div w:id="2006515889">
          <w:marLeft w:val="0"/>
          <w:marRight w:val="0"/>
          <w:marTop w:val="0"/>
          <w:marBottom w:val="0"/>
          <w:divBdr>
            <w:top w:val="none" w:sz="0" w:space="0" w:color="auto"/>
            <w:left w:val="none" w:sz="0" w:space="0" w:color="auto"/>
            <w:bottom w:val="none" w:sz="0" w:space="0" w:color="auto"/>
            <w:right w:val="none" w:sz="0" w:space="0" w:color="auto"/>
          </w:divBdr>
          <w:divsChild>
            <w:div w:id="326131879">
              <w:marLeft w:val="0"/>
              <w:marRight w:val="0"/>
              <w:marTop w:val="0"/>
              <w:marBottom w:val="0"/>
              <w:divBdr>
                <w:top w:val="none" w:sz="0" w:space="0" w:color="auto"/>
                <w:left w:val="none" w:sz="0" w:space="0" w:color="auto"/>
                <w:bottom w:val="none" w:sz="0" w:space="0" w:color="auto"/>
                <w:right w:val="none" w:sz="0" w:space="0" w:color="auto"/>
              </w:divBdr>
            </w:div>
            <w:div w:id="2125466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58561">
      <w:bodyDiv w:val="1"/>
      <w:marLeft w:val="0"/>
      <w:marRight w:val="0"/>
      <w:marTop w:val="0"/>
      <w:marBottom w:val="0"/>
      <w:divBdr>
        <w:top w:val="none" w:sz="0" w:space="0" w:color="auto"/>
        <w:left w:val="none" w:sz="0" w:space="0" w:color="auto"/>
        <w:bottom w:val="none" w:sz="0" w:space="0" w:color="auto"/>
        <w:right w:val="none" w:sz="0" w:space="0" w:color="auto"/>
      </w:divBdr>
    </w:div>
    <w:div w:id="169806393">
      <w:bodyDiv w:val="1"/>
      <w:marLeft w:val="0"/>
      <w:marRight w:val="0"/>
      <w:marTop w:val="0"/>
      <w:marBottom w:val="0"/>
      <w:divBdr>
        <w:top w:val="none" w:sz="0" w:space="0" w:color="auto"/>
        <w:left w:val="none" w:sz="0" w:space="0" w:color="auto"/>
        <w:bottom w:val="none" w:sz="0" w:space="0" w:color="auto"/>
        <w:right w:val="none" w:sz="0" w:space="0" w:color="auto"/>
      </w:divBdr>
    </w:div>
    <w:div w:id="173031941">
      <w:bodyDiv w:val="1"/>
      <w:marLeft w:val="0"/>
      <w:marRight w:val="0"/>
      <w:marTop w:val="0"/>
      <w:marBottom w:val="0"/>
      <w:divBdr>
        <w:top w:val="none" w:sz="0" w:space="0" w:color="auto"/>
        <w:left w:val="none" w:sz="0" w:space="0" w:color="auto"/>
        <w:bottom w:val="none" w:sz="0" w:space="0" w:color="auto"/>
        <w:right w:val="none" w:sz="0" w:space="0" w:color="auto"/>
      </w:divBdr>
      <w:divsChild>
        <w:div w:id="963268627">
          <w:marLeft w:val="0"/>
          <w:marRight w:val="0"/>
          <w:marTop w:val="0"/>
          <w:marBottom w:val="0"/>
          <w:divBdr>
            <w:top w:val="none" w:sz="0" w:space="0" w:color="auto"/>
            <w:left w:val="none" w:sz="0" w:space="0" w:color="auto"/>
            <w:bottom w:val="none" w:sz="0" w:space="0" w:color="auto"/>
            <w:right w:val="none" w:sz="0" w:space="0" w:color="auto"/>
          </w:divBdr>
          <w:divsChild>
            <w:div w:id="1436973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79088">
      <w:bodyDiv w:val="1"/>
      <w:marLeft w:val="0"/>
      <w:marRight w:val="0"/>
      <w:marTop w:val="0"/>
      <w:marBottom w:val="0"/>
      <w:divBdr>
        <w:top w:val="none" w:sz="0" w:space="0" w:color="auto"/>
        <w:left w:val="none" w:sz="0" w:space="0" w:color="auto"/>
        <w:bottom w:val="none" w:sz="0" w:space="0" w:color="auto"/>
        <w:right w:val="none" w:sz="0" w:space="0" w:color="auto"/>
      </w:divBdr>
    </w:div>
    <w:div w:id="185603173">
      <w:bodyDiv w:val="1"/>
      <w:marLeft w:val="0"/>
      <w:marRight w:val="0"/>
      <w:marTop w:val="0"/>
      <w:marBottom w:val="0"/>
      <w:divBdr>
        <w:top w:val="none" w:sz="0" w:space="0" w:color="auto"/>
        <w:left w:val="none" w:sz="0" w:space="0" w:color="auto"/>
        <w:bottom w:val="none" w:sz="0" w:space="0" w:color="auto"/>
        <w:right w:val="none" w:sz="0" w:space="0" w:color="auto"/>
      </w:divBdr>
    </w:div>
    <w:div w:id="188180270">
      <w:bodyDiv w:val="1"/>
      <w:marLeft w:val="0"/>
      <w:marRight w:val="0"/>
      <w:marTop w:val="0"/>
      <w:marBottom w:val="0"/>
      <w:divBdr>
        <w:top w:val="none" w:sz="0" w:space="0" w:color="auto"/>
        <w:left w:val="none" w:sz="0" w:space="0" w:color="auto"/>
        <w:bottom w:val="none" w:sz="0" w:space="0" w:color="auto"/>
        <w:right w:val="none" w:sz="0" w:space="0" w:color="auto"/>
      </w:divBdr>
    </w:div>
    <w:div w:id="207301892">
      <w:bodyDiv w:val="1"/>
      <w:marLeft w:val="0"/>
      <w:marRight w:val="0"/>
      <w:marTop w:val="0"/>
      <w:marBottom w:val="0"/>
      <w:divBdr>
        <w:top w:val="none" w:sz="0" w:space="0" w:color="auto"/>
        <w:left w:val="none" w:sz="0" w:space="0" w:color="auto"/>
        <w:bottom w:val="none" w:sz="0" w:space="0" w:color="auto"/>
        <w:right w:val="none" w:sz="0" w:space="0" w:color="auto"/>
      </w:divBdr>
    </w:div>
    <w:div w:id="207688460">
      <w:bodyDiv w:val="1"/>
      <w:marLeft w:val="0"/>
      <w:marRight w:val="0"/>
      <w:marTop w:val="0"/>
      <w:marBottom w:val="0"/>
      <w:divBdr>
        <w:top w:val="none" w:sz="0" w:space="0" w:color="auto"/>
        <w:left w:val="none" w:sz="0" w:space="0" w:color="auto"/>
        <w:bottom w:val="none" w:sz="0" w:space="0" w:color="auto"/>
        <w:right w:val="none" w:sz="0" w:space="0" w:color="auto"/>
      </w:divBdr>
    </w:div>
    <w:div w:id="208346392">
      <w:bodyDiv w:val="1"/>
      <w:marLeft w:val="0"/>
      <w:marRight w:val="0"/>
      <w:marTop w:val="0"/>
      <w:marBottom w:val="0"/>
      <w:divBdr>
        <w:top w:val="none" w:sz="0" w:space="0" w:color="auto"/>
        <w:left w:val="none" w:sz="0" w:space="0" w:color="auto"/>
        <w:bottom w:val="none" w:sz="0" w:space="0" w:color="auto"/>
        <w:right w:val="none" w:sz="0" w:space="0" w:color="auto"/>
      </w:divBdr>
    </w:div>
    <w:div w:id="211769994">
      <w:bodyDiv w:val="1"/>
      <w:marLeft w:val="0"/>
      <w:marRight w:val="0"/>
      <w:marTop w:val="0"/>
      <w:marBottom w:val="0"/>
      <w:divBdr>
        <w:top w:val="none" w:sz="0" w:space="0" w:color="auto"/>
        <w:left w:val="none" w:sz="0" w:space="0" w:color="auto"/>
        <w:bottom w:val="none" w:sz="0" w:space="0" w:color="auto"/>
        <w:right w:val="none" w:sz="0" w:space="0" w:color="auto"/>
      </w:divBdr>
    </w:div>
    <w:div w:id="228461619">
      <w:bodyDiv w:val="1"/>
      <w:marLeft w:val="0"/>
      <w:marRight w:val="0"/>
      <w:marTop w:val="0"/>
      <w:marBottom w:val="0"/>
      <w:divBdr>
        <w:top w:val="none" w:sz="0" w:space="0" w:color="auto"/>
        <w:left w:val="none" w:sz="0" w:space="0" w:color="auto"/>
        <w:bottom w:val="none" w:sz="0" w:space="0" w:color="auto"/>
        <w:right w:val="none" w:sz="0" w:space="0" w:color="auto"/>
      </w:divBdr>
    </w:div>
    <w:div w:id="235090674">
      <w:bodyDiv w:val="1"/>
      <w:marLeft w:val="0"/>
      <w:marRight w:val="0"/>
      <w:marTop w:val="0"/>
      <w:marBottom w:val="0"/>
      <w:divBdr>
        <w:top w:val="none" w:sz="0" w:space="0" w:color="auto"/>
        <w:left w:val="none" w:sz="0" w:space="0" w:color="auto"/>
        <w:bottom w:val="none" w:sz="0" w:space="0" w:color="auto"/>
        <w:right w:val="none" w:sz="0" w:space="0" w:color="auto"/>
      </w:divBdr>
    </w:div>
    <w:div w:id="236746763">
      <w:bodyDiv w:val="1"/>
      <w:marLeft w:val="0"/>
      <w:marRight w:val="0"/>
      <w:marTop w:val="0"/>
      <w:marBottom w:val="0"/>
      <w:divBdr>
        <w:top w:val="none" w:sz="0" w:space="0" w:color="auto"/>
        <w:left w:val="none" w:sz="0" w:space="0" w:color="auto"/>
        <w:bottom w:val="none" w:sz="0" w:space="0" w:color="auto"/>
        <w:right w:val="none" w:sz="0" w:space="0" w:color="auto"/>
      </w:divBdr>
    </w:div>
    <w:div w:id="242842426">
      <w:bodyDiv w:val="1"/>
      <w:marLeft w:val="0"/>
      <w:marRight w:val="0"/>
      <w:marTop w:val="0"/>
      <w:marBottom w:val="0"/>
      <w:divBdr>
        <w:top w:val="none" w:sz="0" w:space="0" w:color="auto"/>
        <w:left w:val="none" w:sz="0" w:space="0" w:color="auto"/>
        <w:bottom w:val="none" w:sz="0" w:space="0" w:color="auto"/>
        <w:right w:val="none" w:sz="0" w:space="0" w:color="auto"/>
      </w:divBdr>
    </w:div>
    <w:div w:id="244648963">
      <w:bodyDiv w:val="1"/>
      <w:marLeft w:val="0"/>
      <w:marRight w:val="0"/>
      <w:marTop w:val="0"/>
      <w:marBottom w:val="0"/>
      <w:divBdr>
        <w:top w:val="none" w:sz="0" w:space="0" w:color="auto"/>
        <w:left w:val="none" w:sz="0" w:space="0" w:color="auto"/>
        <w:bottom w:val="none" w:sz="0" w:space="0" w:color="auto"/>
        <w:right w:val="none" w:sz="0" w:space="0" w:color="auto"/>
      </w:divBdr>
    </w:div>
    <w:div w:id="248392226">
      <w:bodyDiv w:val="1"/>
      <w:marLeft w:val="0"/>
      <w:marRight w:val="0"/>
      <w:marTop w:val="0"/>
      <w:marBottom w:val="0"/>
      <w:divBdr>
        <w:top w:val="none" w:sz="0" w:space="0" w:color="auto"/>
        <w:left w:val="none" w:sz="0" w:space="0" w:color="auto"/>
        <w:bottom w:val="none" w:sz="0" w:space="0" w:color="auto"/>
        <w:right w:val="none" w:sz="0" w:space="0" w:color="auto"/>
      </w:divBdr>
      <w:divsChild>
        <w:div w:id="1587375859">
          <w:marLeft w:val="0"/>
          <w:marRight w:val="0"/>
          <w:marTop w:val="0"/>
          <w:marBottom w:val="0"/>
          <w:divBdr>
            <w:top w:val="none" w:sz="0" w:space="0" w:color="auto"/>
            <w:left w:val="none" w:sz="0" w:space="0" w:color="auto"/>
            <w:bottom w:val="none" w:sz="0" w:space="0" w:color="auto"/>
            <w:right w:val="none" w:sz="0" w:space="0" w:color="auto"/>
          </w:divBdr>
        </w:div>
      </w:divsChild>
    </w:div>
    <w:div w:id="255286801">
      <w:bodyDiv w:val="1"/>
      <w:marLeft w:val="0"/>
      <w:marRight w:val="0"/>
      <w:marTop w:val="0"/>
      <w:marBottom w:val="0"/>
      <w:divBdr>
        <w:top w:val="none" w:sz="0" w:space="0" w:color="auto"/>
        <w:left w:val="none" w:sz="0" w:space="0" w:color="auto"/>
        <w:bottom w:val="none" w:sz="0" w:space="0" w:color="auto"/>
        <w:right w:val="none" w:sz="0" w:space="0" w:color="auto"/>
      </w:divBdr>
      <w:divsChild>
        <w:div w:id="604924552">
          <w:marLeft w:val="0"/>
          <w:marRight w:val="0"/>
          <w:marTop w:val="0"/>
          <w:marBottom w:val="0"/>
          <w:divBdr>
            <w:top w:val="none" w:sz="0" w:space="0" w:color="auto"/>
            <w:left w:val="none" w:sz="0" w:space="0" w:color="auto"/>
            <w:bottom w:val="none" w:sz="0" w:space="0" w:color="auto"/>
            <w:right w:val="none" w:sz="0" w:space="0" w:color="auto"/>
          </w:divBdr>
          <w:divsChild>
            <w:div w:id="813060722">
              <w:marLeft w:val="0"/>
              <w:marRight w:val="0"/>
              <w:marTop w:val="0"/>
              <w:marBottom w:val="0"/>
              <w:divBdr>
                <w:top w:val="none" w:sz="0" w:space="0" w:color="auto"/>
                <w:left w:val="none" w:sz="0" w:space="0" w:color="auto"/>
                <w:bottom w:val="none" w:sz="0" w:space="0" w:color="auto"/>
                <w:right w:val="none" w:sz="0" w:space="0" w:color="auto"/>
              </w:divBdr>
            </w:div>
            <w:div w:id="200916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989782">
      <w:bodyDiv w:val="1"/>
      <w:marLeft w:val="0"/>
      <w:marRight w:val="0"/>
      <w:marTop w:val="0"/>
      <w:marBottom w:val="0"/>
      <w:divBdr>
        <w:top w:val="none" w:sz="0" w:space="0" w:color="auto"/>
        <w:left w:val="none" w:sz="0" w:space="0" w:color="auto"/>
        <w:bottom w:val="none" w:sz="0" w:space="0" w:color="auto"/>
        <w:right w:val="none" w:sz="0" w:space="0" w:color="auto"/>
      </w:divBdr>
    </w:div>
    <w:div w:id="280189779">
      <w:bodyDiv w:val="1"/>
      <w:marLeft w:val="0"/>
      <w:marRight w:val="0"/>
      <w:marTop w:val="0"/>
      <w:marBottom w:val="0"/>
      <w:divBdr>
        <w:top w:val="none" w:sz="0" w:space="0" w:color="auto"/>
        <w:left w:val="none" w:sz="0" w:space="0" w:color="auto"/>
        <w:bottom w:val="none" w:sz="0" w:space="0" w:color="auto"/>
        <w:right w:val="none" w:sz="0" w:space="0" w:color="auto"/>
      </w:divBdr>
    </w:div>
    <w:div w:id="297079164">
      <w:bodyDiv w:val="1"/>
      <w:marLeft w:val="0"/>
      <w:marRight w:val="0"/>
      <w:marTop w:val="0"/>
      <w:marBottom w:val="0"/>
      <w:divBdr>
        <w:top w:val="none" w:sz="0" w:space="0" w:color="auto"/>
        <w:left w:val="none" w:sz="0" w:space="0" w:color="auto"/>
        <w:bottom w:val="none" w:sz="0" w:space="0" w:color="auto"/>
        <w:right w:val="none" w:sz="0" w:space="0" w:color="auto"/>
      </w:divBdr>
    </w:div>
    <w:div w:id="309481785">
      <w:bodyDiv w:val="1"/>
      <w:marLeft w:val="0"/>
      <w:marRight w:val="0"/>
      <w:marTop w:val="0"/>
      <w:marBottom w:val="0"/>
      <w:divBdr>
        <w:top w:val="none" w:sz="0" w:space="0" w:color="auto"/>
        <w:left w:val="none" w:sz="0" w:space="0" w:color="auto"/>
        <w:bottom w:val="none" w:sz="0" w:space="0" w:color="auto"/>
        <w:right w:val="none" w:sz="0" w:space="0" w:color="auto"/>
      </w:divBdr>
    </w:div>
    <w:div w:id="310788604">
      <w:bodyDiv w:val="1"/>
      <w:marLeft w:val="0"/>
      <w:marRight w:val="0"/>
      <w:marTop w:val="0"/>
      <w:marBottom w:val="0"/>
      <w:divBdr>
        <w:top w:val="none" w:sz="0" w:space="0" w:color="auto"/>
        <w:left w:val="none" w:sz="0" w:space="0" w:color="auto"/>
        <w:bottom w:val="none" w:sz="0" w:space="0" w:color="auto"/>
        <w:right w:val="none" w:sz="0" w:space="0" w:color="auto"/>
      </w:divBdr>
    </w:div>
    <w:div w:id="319505310">
      <w:bodyDiv w:val="1"/>
      <w:marLeft w:val="0"/>
      <w:marRight w:val="0"/>
      <w:marTop w:val="0"/>
      <w:marBottom w:val="0"/>
      <w:divBdr>
        <w:top w:val="none" w:sz="0" w:space="0" w:color="auto"/>
        <w:left w:val="none" w:sz="0" w:space="0" w:color="auto"/>
        <w:bottom w:val="none" w:sz="0" w:space="0" w:color="auto"/>
        <w:right w:val="none" w:sz="0" w:space="0" w:color="auto"/>
      </w:divBdr>
    </w:div>
    <w:div w:id="321931592">
      <w:bodyDiv w:val="1"/>
      <w:marLeft w:val="0"/>
      <w:marRight w:val="0"/>
      <w:marTop w:val="0"/>
      <w:marBottom w:val="0"/>
      <w:divBdr>
        <w:top w:val="none" w:sz="0" w:space="0" w:color="auto"/>
        <w:left w:val="none" w:sz="0" w:space="0" w:color="auto"/>
        <w:bottom w:val="none" w:sz="0" w:space="0" w:color="auto"/>
        <w:right w:val="none" w:sz="0" w:space="0" w:color="auto"/>
      </w:divBdr>
    </w:div>
    <w:div w:id="324746363">
      <w:bodyDiv w:val="1"/>
      <w:marLeft w:val="0"/>
      <w:marRight w:val="0"/>
      <w:marTop w:val="0"/>
      <w:marBottom w:val="0"/>
      <w:divBdr>
        <w:top w:val="none" w:sz="0" w:space="0" w:color="auto"/>
        <w:left w:val="none" w:sz="0" w:space="0" w:color="auto"/>
        <w:bottom w:val="none" w:sz="0" w:space="0" w:color="auto"/>
        <w:right w:val="none" w:sz="0" w:space="0" w:color="auto"/>
      </w:divBdr>
    </w:div>
    <w:div w:id="328294365">
      <w:bodyDiv w:val="1"/>
      <w:marLeft w:val="0"/>
      <w:marRight w:val="0"/>
      <w:marTop w:val="0"/>
      <w:marBottom w:val="0"/>
      <w:divBdr>
        <w:top w:val="none" w:sz="0" w:space="0" w:color="auto"/>
        <w:left w:val="none" w:sz="0" w:space="0" w:color="auto"/>
        <w:bottom w:val="none" w:sz="0" w:space="0" w:color="auto"/>
        <w:right w:val="none" w:sz="0" w:space="0" w:color="auto"/>
      </w:divBdr>
      <w:divsChild>
        <w:div w:id="911934608">
          <w:marLeft w:val="0"/>
          <w:marRight w:val="0"/>
          <w:marTop w:val="0"/>
          <w:marBottom w:val="0"/>
          <w:divBdr>
            <w:top w:val="none" w:sz="0" w:space="0" w:color="auto"/>
            <w:left w:val="none" w:sz="0" w:space="0" w:color="auto"/>
            <w:bottom w:val="none" w:sz="0" w:space="0" w:color="auto"/>
            <w:right w:val="none" w:sz="0" w:space="0" w:color="auto"/>
          </w:divBdr>
          <w:divsChild>
            <w:div w:id="1122454916">
              <w:marLeft w:val="0"/>
              <w:marRight w:val="0"/>
              <w:marTop w:val="0"/>
              <w:marBottom w:val="0"/>
              <w:divBdr>
                <w:top w:val="none" w:sz="0" w:space="0" w:color="auto"/>
                <w:left w:val="none" w:sz="0" w:space="0" w:color="auto"/>
                <w:bottom w:val="none" w:sz="0" w:space="0" w:color="auto"/>
                <w:right w:val="none" w:sz="0" w:space="0" w:color="auto"/>
              </w:divBdr>
            </w:div>
            <w:div w:id="1547793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643578">
      <w:bodyDiv w:val="1"/>
      <w:marLeft w:val="0"/>
      <w:marRight w:val="0"/>
      <w:marTop w:val="0"/>
      <w:marBottom w:val="0"/>
      <w:divBdr>
        <w:top w:val="none" w:sz="0" w:space="0" w:color="auto"/>
        <w:left w:val="none" w:sz="0" w:space="0" w:color="auto"/>
        <w:bottom w:val="none" w:sz="0" w:space="0" w:color="auto"/>
        <w:right w:val="none" w:sz="0" w:space="0" w:color="auto"/>
      </w:divBdr>
    </w:div>
    <w:div w:id="331220845">
      <w:bodyDiv w:val="1"/>
      <w:marLeft w:val="0"/>
      <w:marRight w:val="0"/>
      <w:marTop w:val="0"/>
      <w:marBottom w:val="0"/>
      <w:divBdr>
        <w:top w:val="none" w:sz="0" w:space="0" w:color="auto"/>
        <w:left w:val="none" w:sz="0" w:space="0" w:color="auto"/>
        <w:bottom w:val="none" w:sz="0" w:space="0" w:color="auto"/>
        <w:right w:val="none" w:sz="0" w:space="0" w:color="auto"/>
      </w:divBdr>
    </w:div>
    <w:div w:id="337080085">
      <w:bodyDiv w:val="1"/>
      <w:marLeft w:val="0"/>
      <w:marRight w:val="0"/>
      <w:marTop w:val="0"/>
      <w:marBottom w:val="0"/>
      <w:divBdr>
        <w:top w:val="none" w:sz="0" w:space="0" w:color="auto"/>
        <w:left w:val="none" w:sz="0" w:space="0" w:color="auto"/>
        <w:bottom w:val="none" w:sz="0" w:space="0" w:color="auto"/>
        <w:right w:val="none" w:sz="0" w:space="0" w:color="auto"/>
      </w:divBdr>
    </w:div>
    <w:div w:id="338851149">
      <w:bodyDiv w:val="1"/>
      <w:marLeft w:val="0"/>
      <w:marRight w:val="0"/>
      <w:marTop w:val="0"/>
      <w:marBottom w:val="0"/>
      <w:divBdr>
        <w:top w:val="none" w:sz="0" w:space="0" w:color="auto"/>
        <w:left w:val="none" w:sz="0" w:space="0" w:color="auto"/>
        <w:bottom w:val="none" w:sz="0" w:space="0" w:color="auto"/>
        <w:right w:val="none" w:sz="0" w:space="0" w:color="auto"/>
      </w:divBdr>
    </w:div>
    <w:div w:id="341049761">
      <w:bodyDiv w:val="1"/>
      <w:marLeft w:val="0"/>
      <w:marRight w:val="0"/>
      <w:marTop w:val="0"/>
      <w:marBottom w:val="0"/>
      <w:divBdr>
        <w:top w:val="none" w:sz="0" w:space="0" w:color="auto"/>
        <w:left w:val="none" w:sz="0" w:space="0" w:color="auto"/>
        <w:bottom w:val="none" w:sz="0" w:space="0" w:color="auto"/>
        <w:right w:val="none" w:sz="0" w:space="0" w:color="auto"/>
      </w:divBdr>
    </w:div>
    <w:div w:id="347221406">
      <w:bodyDiv w:val="1"/>
      <w:marLeft w:val="0"/>
      <w:marRight w:val="0"/>
      <w:marTop w:val="0"/>
      <w:marBottom w:val="0"/>
      <w:divBdr>
        <w:top w:val="none" w:sz="0" w:space="0" w:color="auto"/>
        <w:left w:val="none" w:sz="0" w:space="0" w:color="auto"/>
        <w:bottom w:val="none" w:sz="0" w:space="0" w:color="auto"/>
        <w:right w:val="none" w:sz="0" w:space="0" w:color="auto"/>
      </w:divBdr>
    </w:div>
    <w:div w:id="349839846">
      <w:bodyDiv w:val="1"/>
      <w:marLeft w:val="0"/>
      <w:marRight w:val="0"/>
      <w:marTop w:val="0"/>
      <w:marBottom w:val="0"/>
      <w:divBdr>
        <w:top w:val="none" w:sz="0" w:space="0" w:color="auto"/>
        <w:left w:val="none" w:sz="0" w:space="0" w:color="auto"/>
        <w:bottom w:val="none" w:sz="0" w:space="0" w:color="auto"/>
        <w:right w:val="none" w:sz="0" w:space="0" w:color="auto"/>
      </w:divBdr>
    </w:div>
    <w:div w:id="351342937">
      <w:bodyDiv w:val="1"/>
      <w:marLeft w:val="0"/>
      <w:marRight w:val="0"/>
      <w:marTop w:val="0"/>
      <w:marBottom w:val="0"/>
      <w:divBdr>
        <w:top w:val="none" w:sz="0" w:space="0" w:color="auto"/>
        <w:left w:val="none" w:sz="0" w:space="0" w:color="auto"/>
        <w:bottom w:val="none" w:sz="0" w:space="0" w:color="auto"/>
        <w:right w:val="none" w:sz="0" w:space="0" w:color="auto"/>
      </w:divBdr>
    </w:div>
    <w:div w:id="352997822">
      <w:bodyDiv w:val="1"/>
      <w:marLeft w:val="0"/>
      <w:marRight w:val="0"/>
      <w:marTop w:val="0"/>
      <w:marBottom w:val="0"/>
      <w:divBdr>
        <w:top w:val="none" w:sz="0" w:space="0" w:color="auto"/>
        <w:left w:val="none" w:sz="0" w:space="0" w:color="auto"/>
        <w:bottom w:val="none" w:sz="0" w:space="0" w:color="auto"/>
        <w:right w:val="none" w:sz="0" w:space="0" w:color="auto"/>
      </w:divBdr>
    </w:div>
    <w:div w:id="353114592">
      <w:bodyDiv w:val="1"/>
      <w:marLeft w:val="0"/>
      <w:marRight w:val="0"/>
      <w:marTop w:val="0"/>
      <w:marBottom w:val="0"/>
      <w:divBdr>
        <w:top w:val="none" w:sz="0" w:space="0" w:color="auto"/>
        <w:left w:val="none" w:sz="0" w:space="0" w:color="auto"/>
        <w:bottom w:val="none" w:sz="0" w:space="0" w:color="auto"/>
        <w:right w:val="none" w:sz="0" w:space="0" w:color="auto"/>
      </w:divBdr>
    </w:div>
    <w:div w:id="363288916">
      <w:bodyDiv w:val="1"/>
      <w:marLeft w:val="0"/>
      <w:marRight w:val="0"/>
      <w:marTop w:val="0"/>
      <w:marBottom w:val="0"/>
      <w:divBdr>
        <w:top w:val="none" w:sz="0" w:space="0" w:color="auto"/>
        <w:left w:val="none" w:sz="0" w:space="0" w:color="auto"/>
        <w:bottom w:val="none" w:sz="0" w:space="0" w:color="auto"/>
        <w:right w:val="none" w:sz="0" w:space="0" w:color="auto"/>
      </w:divBdr>
      <w:divsChild>
        <w:div w:id="1195921307">
          <w:marLeft w:val="0"/>
          <w:marRight w:val="0"/>
          <w:marTop w:val="0"/>
          <w:marBottom w:val="0"/>
          <w:divBdr>
            <w:top w:val="none" w:sz="0" w:space="0" w:color="auto"/>
            <w:left w:val="none" w:sz="0" w:space="0" w:color="auto"/>
            <w:bottom w:val="none" w:sz="0" w:space="0" w:color="auto"/>
            <w:right w:val="none" w:sz="0" w:space="0" w:color="auto"/>
          </w:divBdr>
        </w:div>
      </w:divsChild>
    </w:div>
    <w:div w:id="385884358">
      <w:bodyDiv w:val="1"/>
      <w:marLeft w:val="0"/>
      <w:marRight w:val="0"/>
      <w:marTop w:val="0"/>
      <w:marBottom w:val="0"/>
      <w:divBdr>
        <w:top w:val="none" w:sz="0" w:space="0" w:color="auto"/>
        <w:left w:val="none" w:sz="0" w:space="0" w:color="auto"/>
        <w:bottom w:val="none" w:sz="0" w:space="0" w:color="auto"/>
        <w:right w:val="none" w:sz="0" w:space="0" w:color="auto"/>
      </w:divBdr>
    </w:div>
    <w:div w:id="388312327">
      <w:bodyDiv w:val="1"/>
      <w:marLeft w:val="0"/>
      <w:marRight w:val="0"/>
      <w:marTop w:val="0"/>
      <w:marBottom w:val="0"/>
      <w:divBdr>
        <w:top w:val="none" w:sz="0" w:space="0" w:color="auto"/>
        <w:left w:val="none" w:sz="0" w:space="0" w:color="auto"/>
        <w:bottom w:val="none" w:sz="0" w:space="0" w:color="auto"/>
        <w:right w:val="none" w:sz="0" w:space="0" w:color="auto"/>
      </w:divBdr>
    </w:div>
    <w:div w:id="390420380">
      <w:marLeft w:val="0"/>
      <w:marRight w:val="0"/>
      <w:marTop w:val="0"/>
      <w:marBottom w:val="0"/>
      <w:divBdr>
        <w:top w:val="none" w:sz="0" w:space="0" w:color="auto"/>
        <w:left w:val="none" w:sz="0" w:space="0" w:color="auto"/>
        <w:bottom w:val="none" w:sz="0" w:space="0" w:color="auto"/>
        <w:right w:val="none" w:sz="0" w:space="0" w:color="auto"/>
      </w:divBdr>
    </w:div>
    <w:div w:id="402216999">
      <w:bodyDiv w:val="1"/>
      <w:marLeft w:val="0"/>
      <w:marRight w:val="0"/>
      <w:marTop w:val="0"/>
      <w:marBottom w:val="0"/>
      <w:divBdr>
        <w:top w:val="none" w:sz="0" w:space="0" w:color="auto"/>
        <w:left w:val="none" w:sz="0" w:space="0" w:color="auto"/>
        <w:bottom w:val="none" w:sz="0" w:space="0" w:color="auto"/>
        <w:right w:val="none" w:sz="0" w:space="0" w:color="auto"/>
      </w:divBdr>
    </w:div>
    <w:div w:id="403575231">
      <w:bodyDiv w:val="1"/>
      <w:marLeft w:val="0"/>
      <w:marRight w:val="0"/>
      <w:marTop w:val="0"/>
      <w:marBottom w:val="0"/>
      <w:divBdr>
        <w:top w:val="none" w:sz="0" w:space="0" w:color="auto"/>
        <w:left w:val="none" w:sz="0" w:space="0" w:color="auto"/>
        <w:bottom w:val="none" w:sz="0" w:space="0" w:color="auto"/>
        <w:right w:val="none" w:sz="0" w:space="0" w:color="auto"/>
      </w:divBdr>
    </w:div>
    <w:div w:id="405569169">
      <w:bodyDiv w:val="1"/>
      <w:marLeft w:val="0"/>
      <w:marRight w:val="0"/>
      <w:marTop w:val="0"/>
      <w:marBottom w:val="0"/>
      <w:divBdr>
        <w:top w:val="none" w:sz="0" w:space="0" w:color="auto"/>
        <w:left w:val="none" w:sz="0" w:space="0" w:color="auto"/>
        <w:bottom w:val="none" w:sz="0" w:space="0" w:color="auto"/>
        <w:right w:val="none" w:sz="0" w:space="0" w:color="auto"/>
      </w:divBdr>
    </w:div>
    <w:div w:id="409356400">
      <w:bodyDiv w:val="1"/>
      <w:marLeft w:val="0"/>
      <w:marRight w:val="0"/>
      <w:marTop w:val="0"/>
      <w:marBottom w:val="0"/>
      <w:divBdr>
        <w:top w:val="none" w:sz="0" w:space="0" w:color="auto"/>
        <w:left w:val="none" w:sz="0" w:space="0" w:color="auto"/>
        <w:bottom w:val="none" w:sz="0" w:space="0" w:color="auto"/>
        <w:right w:val="none" w:sz="0" w:space="0" w:color="auto"/>
      </w:divBdr>
      <w:divsChild>
        <w:div w:id="119538128">
          <w:marLeft w:val="0"/>
          <w:marRight w:val="0"/>
          <w:marTop w:val="0"/>
          <w:marBottom w:val="0"/>
          <w:divBdr>
            <w:top w:val="none" w:sz="0" w:space="0" w:color="auto"/>
            <w:left w:val="none" w:sz="0" w:space="0" w:color="auto"/>
            <w:bottom w:val="none" w:sz="0" w:space="0" w:color="auto"/>
            <w:right w:val="none" w:sz="0" w:space="0" w:color="auto"/>
          </w:divBdr>
          <w:divsChild>
            <w:div w:id="938490572">
              <w:marLeft w:val="0"/>
              <w:marRight w:val="0"/>
              <w:marTop w:val="0"/>
              <w:marBottom w:val="0"/>
              <w:divBdr>
                <w:top w:val="none" w:sz="0" w:space="0" w:color="auto"/>
                <w:left w:val="none" w:sz="0" w:space="0" w:color="auto"/>
                <w:bottom w:val="none" w:sz="0" w:space="0" w:color="auto"/>
                <w:right w:val="none" w:sz="0" w:space="0" w:color="auto"/>
              </w:divBdr>
            </w:div>
            <w:div w:id="92014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859906">
      <w:bodyDiv w:val="1"/>
      <w:marLeft w:val="0"/>
      <w:marRight w:val="0"/>
      <w:marTop w:val="0"/>
      <w:marBottom w:val="0"/>
      <w:divBdr>
        <w:top w:val="none" w:sz="0" w:space="0" w:color="auto"/>
        <w:left w:val="none" w:sz="0" w:space="0" w:color="auto"/>
        <w:bottom w:val="none" w:sz="0" w:space="0" w:color="auto"/>
        <w:right w:val="none" w:sz="0" w:space="0" w:color="auto"/>
      </w:divBdr>
      <w:divsChild>
        <w:div w:id="40054271">
          <w:marLeft w:val="0"/>
          <w:marRight w:val="0"/>
          <w:marTop w:val="0"/>
          <w:marBottom w:val="0"/>
          <w:divBdr>
            <w:top w:val="none" w:sz="0" w:space="0" w:color="auto"/>
            <w:left w:val="none" w:sz="0" w:space="0" w:color="auto"/>
            <w:bottom w:val="none" w:sz="0" w:space="0" w:color="auto"/>
            <w:right w:val="none" w:sz="0" w:space="0" w:color="auto"/>
          </w:divBdr>
        </w:div>
      </w:divsChild>
    </w:div>
    <w:div w:id="414058247">
      <w:bodyDiv w:val="1"/>
      <w:marLeft w:val="0"/>
      <w:marRight w:val="0"/>
      <w:marTop w:val="0"/>
      <w:marBottom w:val="0"/>
      <w:divBdr>
        <w:top w:val="none" w:sz="0" w:space="0" w:color="auto"/>
        <w:left w:val="none" w:sz="0" w:space="0" w:color="auto"/>
        <w:bottom w:val="none" w:sz="0" w:space="0" w:color="auto"/>
        <w:right w:val="none" w:sz="0" w:space="0" w:color="auto"/>
      </w:divBdr>
    </w:div>
    <w:div w:id="427577951">
      <w:bodyDiv w:val="1"/>
      <w:marLeft w:val="0"/>
      <w:marRight w:val="0"/>
      <w:marTop w:val="0"/>
      <w:marBottom w:val="0"/>
      <w:divBdr>
        <w:top w:val="none" w:sz="0" w:space="0" w:color="auto"/>
        <w:left w:val="none" w:sz="0" w:space="0" w:color="auto"/>
        <w:bottom w:val="none" w:sz="0" w:space="0" w:color="auto"/>
        <w:right w:val="none" w:sz="0" w:space="0" w:color="auto"/>
      </w:divBdr>
    </w:div>
    <w:div w:id="428279591">
      <w:bodyDiv w:val="1"/>
      <w:marLeft w:val="0"/>
      <w:marRight w:val="0"/>
      <w:marTop w:val="0"/>
      <w:marBottom w:val="0"/>
      <w:divBdr>
        <w:top w:val="none" w:sz="0" w:space="0" w:color="auto"/>
        <w:left w:val="none" w:sz="0" w:space="0" w:color="auto"/>
        <w:bottom w:val="none" w:sz="0" w:space="0" w:color="auto"/>
        <w:right w:val="none" w:sz="0" w:space="0" w:color="auto"/>
      </w:divBdr>
    </w:div>
    <w:div w:id="430321539">
      <w:bodyDiv w:val="1"/>
      <w:marLeft w:val="0"/>
      <w:marRight w:val="0"/>
      <w:marTop w:val="0"/>
      <w:marBottom w:val="0"/>
      <w:divBdr>
        <w:top w:val="none" w:sz="0" w:space="0" w:color="auto"/>
        <w:left w:val="none" w:sz="0" w:space="0" w:color="auto"/>
        <w:bottom w:val="none" w:sz="0" w:space="0" w:color="auto"/>
        <w:right w:val="none" w:sz="0" w:space="0" w:color="auto"/>
      </w:divBdr>
    </w:div>
    <w:div w:id="455098020">
      <w:bodyDiv w:val="1"/>
      <w:marLeft w:val="0"/>
      <w:marRight w:val="0"/>
      <w:marTop w:val="0"/>
      <w:marBottom w:val="0"/>
      <w:divBdr>
        <w:top w:val="none" w:sz="0" w:space="0" w:color="auto"/>
        <w:left w:val="none" w:sz="0" w:space="0" w:color="auto"/>
        <w:bottom w:val="none" w:sz="0" w:space="0" w:color="auto"/>
        <w:right w:val="none" w:sz="0" w:space="0" w:color="auto"/>
      </w:divBdr>
    </w:div>
    <w:div w:id="457260305">
      <w:bodyDiv w:val="1"/>
      <w:marLeft w:val="0"/>
      <w:marRight w:val="0"/>
      <w:marTop w:val="0"/>
      <w:marBottom w:val="0"/>
      <w:divBdr>
        <w:top w:val="none" w:sz="0" w:space="0" w:color="auto"/>
        <w:left w:val="none" w:sz="0" w:space="0" w:color="auto"/>
        <w:bottom w:val="none" w:sz="0" w:space="0" w:color="auto"/>
        <w:right w:val="none" w:sz="0" w:space="0" w:color="auto"/>
      </w:divBdr>
      <w:divsChild>
        <w:div w:id="976644484">
          <w:marLeft w:val="0"/>
          <w:marRight w:val="0"/>
          <w:marTop w:val="0"/>
          <w:marBottom w:val="0"/>
          <w:divBdr>
            <w:top w:val="none" w:sz="0" w:space="0" w:color="auto"/>
            <w:left w:val="none" w:sz="0" w:space="0" w:color="auto"/>
            <w:bottom w:val="none" w:sz="0" w:space="0" w:color="auto"/>
            <w:right w:val="none" w:sz="0" w:space="0" w:color="auto"/>
          </w:divBdr>
          <w:divsChild>
            <w:div w:id="1532962386">
              <w:marLeft w:val="0"/>
              <w:marRight w:val="0"/>
              <w:marTop w:val="0"/>
              <w:marBottom w:val="0"/>
              <w:divBdr>
                <w:top w:val="none" w:sz="0" w:space="0" w:color="auto"/>
                <w:left w:val="none" w:sz="0" w:space="0" w:color="auto"/>
                <w:bottom w:val="none" w:sz="0" w:space="0" w:color="auto"/>
                <w:right w:val="none" w:sz="0" w:space="0" w:color="auto"/>
              </w:divBdr>
            </w:div>
            <w:div w:id="170224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541399">
      <w:bodyDiv w:val="1"/>
      <w:marLeft w:val="0"/>
      <w:marRight w:val="0"/>
      <w:marTop w:val="0"/>
      <w:marBottom w:val="0"/>
      <w:divBdr>
        <w:top w:val="none" w:sz="0" w:space="0" w:color="auto"/>
        <w:left w:val="none" w:sz="0" w:space="0" w:color="auto"/>
        <w:bottom w:val="none" w:sz="0" w:space="0" w:color="auto"/>
        <w:right w:val="none" w:sz="0" w:space="0" w:color="auto"/>
      </w:divBdr>
      <w:divsChild>
        <w:div w:id="68891806">
          <w:marLeft w:val="0"/>
          <w:marRight w:val="0"/>
          <w:marTop w:val="0"/>
          <w:marBottom w:val="0"/>
          <w:divBdr>
            <w:top w:val="none" w:sz="0" w:space="0" w:color="auto"/>
            <w:left w:val="none" w:sz="0" w:space="0" w:color="auto"/>
            <w:bottom w:val="none" w:sz="0" w:space="0" w:color="auto"/>
            <w:right w:val="none" w:sz="0" w:space="0" w:color="auto"/>
          </w:divBdr>
          <w:divsChild>
            <w:div w:id="654379997">
              <w:marLeft w:val="0"/>
              <w:marRight w:val="0"/>
              <w:marTop w:val="0"/>
              <w:marBottom w:val="0"/>
              <w:divBdr>
                <w:top w:val="none" w:sz="0" w:space="0" w:color="auto"/>
                <w:left w:val="none" w:sz="0" w:space="0" w:color="auto"/>
                <w:bottom w:val="none" w:sz="0" w:space="0" w:color="auto"/>
                <w:right w:val="none" w:sz="0" w:space="0" w:color="auto"/>
              </w:divBdr>
            </w:div>
            <w:div w:id="526985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480086">
      <w:bodyDiv w:val="1"/>
      <w:marLeft w:val="0"/>
      <w:marRight w:val="0"/>
      <w:marTop w:val="0"/>
      <w:marBottom w:val="0"/>
      <w:divBdr>
        <w:top w:val="none" w:sz="0" w:space="0" w:color="auto"/>
        <w:left w:val="none" w:sz="0" w:space="0" w:color="auto"/>
        <w:bottom w:val="none" w:sz="0" w:space="0" w:color="auto"/>
        <w:right w:val="none" w:sz="0" w:space="0" w:color="auto"/>
      </w:divBdr>
    </w:div>
    <w:div w:id="509833635">
      <w:bodyDiv w:val="1"/>
      <w:marLeft w:val="0"/>
      <w:marRight w:val="0"/>
      <w:marTop w:val="0"/>
      <w:marBottom w:val="0"/>
      <w:divBdr>
        <w:top w:val="none" w:sz="0" w:space="0" w:color="auto"/>
        <w:left w:val="none" w:sz="0" w:space="0" w:color="auto"/>
        <w:bottom w:val="none" w:sz="0" w:space="0" w:color="auto"/>
        <w:right w:val="none" w:sz="0" w:space="0" w:color="auto"/>
      </w:divBdr>
    </w:div>
    <w:div w:id="516118787">
      <w:bodyDiv w:val="1"/>
      <w:marLeft w:val="0"/>
      <w:marRight w:val="0"/>
      <w:marTop w:val="0"/>
      <w:marBottom w:val="0"/>
      <w:divBdr>
        <w:top w:val="none" w:sz="0" w:space="0" w:color="auto"/>
        <w:left w:val="none" w:sz="0" w:space="0" w:color="auto"/>
        <w:bottom w:val="none" w:sz="0" w:space="0" w:color="auto"/>
        <w:right w:val="none" w:sz="0" w:space="0" w:color="auto"/>
      </w:divBdr>
    </w:div>
    <w:div w:id="521437062">
      <w:bodyDiv w:val="1"/>
      <w:marLeft w:val="0"/>
      <w:marRight w:val="0"/>
      <w:marTop w:val="0"/>
      <w:marBottom w:val="0"/>
      <w:divBdr>
        <w:top w:val="none" w:sz="0" w:space="0" w:color="auto"/>
        <w:left w:val="none" w:sz="0" w:space="0" w:color="auto"/>
        <w:bottom w:val="none" w:sz="0" w:space="0" w:color="auto"/>
        <w:right w:val="none" w:sz="0" w:space="0" w:color="auto"/>
      </w:divBdr>
    </w:div>
    <w:div w:id="525144867">
      <w:bodyDiv w:val="1"/>
      <w:marLeft w:val="0"/>
      <w:marRight w:val="0"/>
      <w:marTop w:val="0"/>
      <w:marBottom w:val="0"/>
      <w:divBdr>
        <w:top w:val="none" w:sz="0" w:space="0" w:color="auto"/>
        <w:left w:val="none" w:sz="0" w:space="0" w:color="auto"/>
        <w:bottom w:val="none" w:sz="0" w:space="0" w:color="auto"/>
        <w:right w:val="none" w:sz="0" w:space="0" w:color="auto"/>
      </w:divBdr>
    </w:div>
    <w:div w:id="538512408">
      <w:bodyDiv w:val="1"/>
      <w:marLeft w:val="0"/>
      <w:marRight w:val="0"/>
      <w:marTop w:val="0"/>
      <w:marBottom w:val="0"/>
      <w:divBdr>
        <w:top w:val="none" w:sz="0" w:space="0" w:color="auto"/>
        <w:left w:val="none" w:sz="0" w:space="0" w:color="auto"/>
        <w:bottom w:val="none" w:sz="0" w:space="0" w:color="auto"/>
        <w:right w:val="none" w:sz="0" w:space="0" w:color="auto"/>
      </w:divBdr>
    </w:div>
    <w:div w:id="548227098">
      <w:bodyDiv w:val="1"/>
      <w:marLeft w:val="0"/>
      <w:marRight w:val="0"/>
      <w:marTop w:val="0"/>
      <w:marBottom w:val="0"/>
      <w:divBdr>
        <w:top w:val="none" w:sz="0" w:space="0" w:color="auto"/>
        <w:left w:val="none" w:sz="0" w:space="0" w:color="auto"/>
        <w:bottom w:val="none" w:sz="0" w:space="0" w:color="auto"/>
        <w:right w:val="none" w:sz="0" w:space="0" w:color="auto"/>
      </w:divBdr>
    </w:div>
    <w:div w:id="549004282">
      <w:bodyDiv w:val="1"/>
      <w:marLeft w:val="0"/>
      <w:marRight w:val="0"/>
      <w:marTop w:val="0"/>
      <w:marBottom w:val="0"/>
      <w:divBdr>
        <w:top w:val="none" w:sz="0" w:space="0" w:color="auto"/>
        <w:left w:val="none" w:sz="0" w:space="0" w:color="auto"/>
        <w:bottom w:val="none" w:sz="0" w:space="0" w:color="auto"/>
        <w:right w:val="none" w:sz="0" w:space="0" w:color="auto"/>
      </w:divBdr>
    </w:div>
    <w:div w:id="579363201">
      <w:bodyDiv w:val="1"/>
      <w:marLeft w:val="0"/>
      <w:marRight w:val="0"/>
      <w:marTop w:val="0"/>
      <w:marBottom w:val="0"/>
      <w:divBdr>
        <w:top w:val="none" w:sz="0" w:space="0" w:color="auto"/>
        <w:left w:val="none" w:sz="0" w:space="0" w:color="auto"/>
        <w:bottom w:val="none" w:sz="0" w:space="0" w:color="auto"/>
        <w:right w:val="none" w:sz="0" w:space="0" w:color="auto"/>
      </w:divBdr>
    </w:div>
    <w:div w:id="581763497">
      <w:bodyDiv w:val="1"/>
      <w:marLeft w:val="0"/>
      <w:marRight w:val="0"/>
      <w:marTop w:val="0"/>
      <w:marBottom w:val="0"/>
      <w:divBdr>
        <w:top w:val="none" w:sz="0" w:space="0" w:color="auto"/>
        <w:left w:val="none" w:sz="0" w:space="0" w:color="auto"/>
        <w:bottom w:val="none" w:sz="0" w:space="0" w:color="auto"/>
        <w:right w:val="none" w:sz="0" w:space="0" w:color="auto"/>
      </w:divBdr>
    </w:div>
    <w:div w:id="587154497">
      <w:bodyDiv w:val="1"/>
      <w:marLeft w:val="0"/>
      <w:marRight w:val="0"/>
      <w:marTop w:val="0"/>
      <w:marBottom w:val="0"/>
      <w:divBdr>
        <w:top w:val="none" w:sz="0" w:space="0" w:color="auto"/>
        <w:left w:val="none" w:sz="0" w:space="0" w:color="auto"/>
        <w:bottom w:val="none" w:sz="0" w:space="0" w:color="auto"/>
        <w:right w:val="none" w:sz="0" w:space="0" w:color="auto"/>
      </w:divBdr>
    </w:div>
    <w:div w:id="587345801">
      <w:bodyDiv w:val="1"/>
      <w:marLeft w:val="0"/>
      <w:marRight w:val="0"/>
      <w:marTop w:val="0"/>
      <w:marBottom w:val="0"/>
      <w:divBdr>
        <w:top w:val="none" w:sz="0" w:space="0" w:color="auto"/>
        <w:left w:val="none" w:sz="0" w:space="0" w:color="auto"/>
        <w:bottom w:val="none" w:sz="0" w:space="0" w:color="auto"/>
        <w:right w:val="none" w:sz="0" w:space="0" w:color="auto"/>
      </w:divBdr>
    </w:div>
    <w:div w:id="589391187">
      <w:bodyDiv w:val="1"/>
      <w:marLeft w:val="0"/>
      <w:marRight w:val="0"/>
      <w:marTop w:val="0"/>
      <w:marBottom w:val="0"/>
      <w:divBdr>
        <w:top w:val="none" w:sz="0" w:space="0" w:color="auto"/>
        <w:left w:val="none" w:sz="0" w:space="0" w:color="auto"/>
        <w:bottom w:val="none" w:sz="0" w:space="0" w:color="auto"/>
        <w:right w:val="none" w:sz="0" w:space="0" w:color="auto"/>
      </w:divBdr>
    </w:div>
    <w:div w:id="590697441">
      <w:bodyDiv w:val="1"/>
      <w:marLeft w:val="0"/>
      <w:marRight w:val="0"/>
      <w:marTop w:val="0"/>
      <w:marBottom w:val="0"/>
      <w:divBdr>
        <w:top w:val="none" w:sz="0" w:space="0" w:color="auto"/>
        <w:left w:val="none" w:sz="0" w:space="0" w:color="auto"/>
        <w:bottom w:val="none" w:sz="0" w:space="0" w:color="auto"/>
        <w:right w:val="none" w:sz="0" w:space="0" w:color="auto"/>
      </w:divBdr>
    </w:div>
    <w:div w:id="596401747">
      <w:bodyDiv w:val="1"/>
      <w:marLeft w:val="0"/>
      <w:marRight w:val="0"/>
      <w:marTop w:val="0"/>
      <w:marBottom w:val="0"/>
      <w:divBdr>
        <w:top w:val="none" w:sz="0" w:space="0" w:color="auto"/>
        <w:left w:val="none" w:sz="0" w:space="0" w:color="auto"/>
        <w:bottom w:val="none" w:sz="0" w:space="0" w:color="auto"/>
        <w:right w:val="none" w:sz="0" w:space="0" w:color="auto"/>
      </w:divBdr>
    </w:div>
    <w:div w:id="601765703">
      <w:bodyDiv w:val="1"/>
      <w:marLeft w:val="0"/>
      <w:marRight w:val="0"/>
      <w:marTop w:val="0"/>
      <w:marBottom w:val="0"/>
      <w:divBdr>
        <w:top w:val="none" w:sz="0" w:space="0" w:color="auto"/>
        <w:left w:val="none" w:sz="0" w:space="0" w:color="auto"/>
        <w:bottom w:val="none" w:sz="0" w:space="0" w:color="auto"/>
        <w:right w:val="none" w:sz="0" w:space="0" w:color="auto"/>
      </w:divBdr>
    </w:div>
    <w:div w:id="611590447">
      <w:bodyDiv w:val="1"/>
      <w:marLeft w:val="0"/>
      <w:marRight w:val="0"/>
      <w:marTop w:val="0"/>
      <w:marBottom w:val="0"/>
      <w:divBdr>
        <w:top w:val="none" w:sz="0" w:space="0" w:color="auto"/>
        <w:left w:val="none" w:sz="0" w:space="0" w:color="auto"/>
        <w:bottom w:val="none" w:sz="0" w:space="0" w:color="auto"/>
        <w:right w:val="none" w:sz="0" w:space="0" w:color="auto"/>
      </w:divBdr>
    </w:div>
    <w:div w:id="611978532">
      <w:bodyDiv w:val="1"/>
      <w:marLeft w:val="0"/>
      <w:marRight w:val="0"/>
      <w:marTop w:val="0"/>
      <w:marBottom w:val="0"/>
      <w:divBdr>
        <w:top w:val="none" w:sz="0" w:space="0" w:color="auto"/>
        <w:left w:val="none" w:sz="0" w:space="0" w:color="auto"/>
        <w:bottom w:val="none" w:sz="0" w:space="0" w:color="auto"/>
        <w:right w:val="none" w:sz="0" w:space="0" w:color="auto"/>
      </w:divBdr>
      <w:divsChild>
        <w:div w:id="1876581195">
          <w:marLeft w:val="0"/>
          <w:marRight w:val="0"/>
          <w:marTop w:val="0"/>
          <w:marBottom w:val="0"/>
          <w:divBdr>
            <w:top w:val="none" w:sz="0" w:space="0" w:color="auto"/>
            <w:left w:val="none" w:sz="0" w:space="0" w:color="auto"/>
            <w:bottom w:val="none" w:sz="0" w:space="0" w:color="auto"/>
            <w:right w:val="none" w:sz="0" w:space="0" w:color="auto"/>
          </w:divBdr>
        </w:div>
        <w:div w:id="1891989812">
          <w:marLeft w:val="0"/>
          <w:marRight w:val="0"/>
          <w:marTop w:val="0"/>
          <w:marBottom w:val="0"/>
          <w:divBdr>
            <w:top w:val="none" w:sz="0" w:space="0" w:color="auto"/>
            <w:left w:val="none" w:sz="0" w:space="0" w:color="auto"/>
            <w:bottom w:val="none" w:sz="0" w:space="0" w:color="auto"/>
            <w:right w:val="none" w:sz="0" w:space="0" w:color="auto"/>
          </w:divBdr>
        </w:div>
        <w:div w:id="2007201608">
          <w:marLeft w:val="0"/>
          <w:marRight w:val="0"/>
          <w:marTop w:val="0"/>
          <w:marBottom w:val="0"/>
          <w:divBdr>
            <w:top w:val="none" w:sz="0" w:space="0" w:color="auto"/>
            <w:left w:val="none" w:sz="0" w:space="0" w:color="auto"/>
            <w:bottom w:val="none" w:sz="0" w:space="0" w:color="auto"/>
            <w:right w:val="none" w:sz="0" w:space="0" w:color="auto"/>
          </w:divBdr>
        </w:div>
      </w:divsChild>
    </w:div>
    <w:div w:id="620497982">
      <w:bodyDiv w:val="1"/>
      <w:marLeft w:val="0"/>
      <w:marRight w:val="0"/>
      <w:marTop w:val="0"/>
      <w:marBottom w:val="0"/>
      <w:divBdr>
        <w:top w:val="none" w:sz="0" w:space="0" w:color="auto"/>
        <w:left w:val="none" w:sz="0" w:space="0" w:color="auto"/>
        <w:bottom w:val="none" w:sz="0" w:space="0" w:color="auto"/>
        <w:right w:val="none" w:sz="0" w:space="0" w:color="auto"/>
      </w:divBdr>
    </w:div>
    <w:div w:id="621152593">
      <w:bodyDiv w:val="1"/>
      <w:marLeft w:val="0"/>
      <w:marRight w:val="0"/>
      <w:marTop w:val="0"/>
      <w:marBottom w:val="0"/>
      <w:divBdr>
        <w:top w:val="none" w:sz="0" w:space="0" w:color="auto"/>
        <w:left w:val="none" w:sz="0" w:space="0" w:color="auto"/>
        <w:bottom w:val="none" w:sz="0" w:space="0" w:color="auto"/>
        <w:right w:val="none" w:sz="0" w:space="0" w:color="auto"/>
      </w:divBdr>
    </w:div>
    <w:div w:id="623198022">
      <w:bodyDiv w:val="1"/>
      <w:marLeft w:val="0"/>
      <w:marRight w:val="0"/>
      <w:marTop w:val="0"/>
      <w:marBottom w:val="0"/>
      <w:divBdr>
        <w:top w:val="none" w:sz="0" w:space="0" w:color="auto"/>
        <w:left w:val="none" w:sz="0" w:space="0" w:color="auto"/>
        <w:bottom w:val="none" w:sz="0" w:space="0" w:color="auto"/>
        <w:right w:val="none" w:sz="0" w:space="0" w:color="auto"/>
      </w:divBdr>
    </w:div>
    <w:div w:id="630090867">
      <w:bodyDiv w:val="1"/>
      <w:marLeft w:val="0"/>
      <w:marRight w:val="0"/>
      <w:marTop w:val="0"/>
      <w:marBottom w:val="0"/>
      <w:divBdr>
        <w:top w:val="none" w:sz="0" w:space="0" w:color="auto"/>
        <w:left w:val="none" w:sz="0" w:space="0" w:color="auto"/>
        <w:bottom w:val="none" w:sz="0" w:space="0" w:color="auto"/>
        <w:right w:val="none" w:sz="0" w:space="0" w:color="auto"/>
      </w:divBdr>
    </w:div>
    <w:div w:id="638387127">
      <w:bodyDiv w:val="1"/>
      <w:marLeft w:val="0"/>
      <w:marRight w:val="0"/>
      <w:marTop w:val="0"/>
      <w:marBottom w:val="0"/>
      <w:divBdr>
        <w:top w:val="none" w:sz="0" w:space="0" w:color="auto"/>
        <w:left w:val="none" w:sz="0" w:space="0" w:color="auto"/>
        <w:bottom w:val="none" w:sz="0" w:space="0" w:color="auto"/>
        <w:right w:val="none" w:sz="0" w:space="0" w:color="auto"/>
      </w:divBdr>
    </w:div>
    <w:div w:id="645279289">
      <w:bodyDiv w:val="1"/>
      <w:marLeft w:val="0"/>
      <w:marRight w:val="0"/>
      <w:marTop w:val="0"/>
      <w:marBottom w:val="0"/>
      <w:divBdr>
        <w:top w:val="none" w:sz="0" w:space="0" w:color="auto"/>
        <w:left w:val="none" w:sz="0" w:space="0" w:color="auto"/>
        <w:bottom w:val="none" w:sz="0" w:space="0" w:color="auto"/>
        <w:right w:val="none" w:sz="0" w:space="0" w:color="auto"/>
      </w:divBdr>
    </w:div>
    <w:div w:id="676619071">
      <w:bodyDiv w:val="1"/>
      <w:marLeft w:val="0"/>
      <w:marRight w:val="0"/>
      <w:marTop w:val="0"/>
      <w:marBottom w:val="0"/>
      <w:divBdr>
        <w:top w:val="none" w:sz="0" w:space="0" w:color="auto"/>
        <w:left w:val="none" w:sz="0" w:space="0" w:color="auto"/>
        <w:bottom w:val="none" w:sz="0" w:space="0" w:color="auto"/>
        <w:right w:val="none" w:sz="0" w:space="0" w:color="auto"/>
      </w:divBdr>
    </w:div>
    <w:div w:id="690493864">
      <w:bodyDiv w:val="1"/>
      <w:marLeft w:val="0"/>
      <w:marRight w:val="0"/>
      <w:marTop w:val="0"/>
      <w:marBottom w:val="0"/>
      <w:divBdr>
        <w:top w:val="none" w:sz="0" w:space="0" w:color="auto"/>
        <w:left w:val="none" w:sz="0" w:space="0" w:color="auto"/>
        <w:bottom w:val="none" w:sz="0" w:space="0" w:color="auto"/>
        <w:right w:val="none" w:sz="0" w:space="0" w:color="auto"/>
      </w:divBdr>
    </w:div>
    <w:div w:id="690841002">
      <w:bodyDiv w:val="1"/>
      <w:marLeft w:val="0"/>
      <w:marRight w:val="0"/>
      <w:marTop w:val="0"/>
      <w:marBottom w:val="0"/>
      <w:divBdr>
        <w:top w:val="none" w:sz="0" w:space="0" w:color="auto"/>
        <w:left w:val="none" w:sz="0" w:space="0" w:color="auto"/>
        <w:bottom w:val="none" w:sz="0" w:space="0" w:color="auto"/>
        <w:right w:val="none" w:sz="0" w:space="0" w:color="auto"/>
      </w:divBdr>
    </w:div>
    <w:div w:id="706833510">
      <w:bodyDiv w:val="1"/>
      <w:marLeft w:val="0"/>
      <w:marRight w:val="0"/>
      <w:marTop w:val="0"/>
      <w:marBottom w:val="0"/>
      <w:divBdr>
        <w:top w:val="none" w:sz="0" w:space="0" w:color="auto"/>
        <w:left w:val="none" w:sz="0" w:space="0" w:color="auto"/>
        <w:bottom w:val="none" w:sz="0" w:space="0" w:color="auto"/>
        <w:right w:val="none" w:sz="0" w:space="0" w:color="auto"/>
      </w:divBdr>
    </w:div>
    <w:div w:id="708920081">
      <w:bodyDiv w:val="1"/>
      <w:marLeft w:val="0"/>
      <w:marRight w:val="0"/>
      <w:marTop w:val="0"/>
      <w:marBottom w:val="0"/>
      <w:divBdr>
        <w:top w:val="none" w:sz="0" w:space="0" w:color="auto"/>
        <w:left w:val="none" w:sz="0" w:space="0" w:color="auto"/>
        <w:bottom w:val="none" w:sz="0" w:space="0" w:color="auto"/>
        <w:right w:val="none" w:sz="0" w:space="0" w:color="auto"/>
      </w:divBdr>
      <w:divsChild>
        <w:div w:id="244387605">
          <w:marLeft w:val="0"/>
          <w:marRight w:val="0"/>
          <w:marTop w:val="0"/>
          <w:marBottom w:val="0"/>
          <w:divBdr>
            <w:top w:val="none" w:sz="0" w:space="0" w:color="auto"/>
            <w:left w:val="none" w:sz="0" w:space="0" w:color="auto"/>
            <w:bottom w:val="none" w:sz="0" w:space="0" w:color="auto"/>
            <w:right w:val="none" w:sz="0" w:space="0" w:color="auto"/>
          </w:divBdr>
          <w:divsChild>
            <w:div w:id="35550473">
              <w:marLeft w:val="0"/>
              <w:marRight w:val="0"/>
              <w:marTop w:val="0"/>
              <w:marBottom w:val="0"/>
              <w:divBdr>
                <w:top w:val="none" w:sz="0" w:space="0" w:color="auto"/>
                <w:left w:val="none" w:sz="0" w:space="0" w:color="auto"/>
                <w:bottom w:val="none" w:sz="0" w:space="0" w:color="auto"/>
                <w:right w:val="none" w:sz="0" w:space="0" w:color="auto"/>
              </w:divBdr>
            </w:div>
            <w:div w:id="823548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743222">
      <w:bodyDiv w:val="1"/>
      <w:marLeft w:val="0"/>
      <w:marRight w:val="0"/>
      <w:marTop w:val="0"/>
      <w:marBottom w:val="0"/>
      <w:divBdr>
        <w:top w:val="none" w:sz="0" w:space="0" w:color="auto"/>
        <w:left w:val="none" w:sz="0" w:space="0" w:color="auto"/>
        <w:bottom w:val="none" w:sz="0" w:space="0" w:color="auto"/>
        <w:right w:val="none" w:sz="0" w:space="0" w:color="auto"/>
      </w:divBdr>
    </w:div>
    <w:div w:id="767777559">
      <w:bodyDiv w:val="1"/>
      <w:marLeft w:val="0"/>
      <w:marRight w:val="0"/>
      <w:marTop w:val="0"/>
      <w:marBottom w:val="0"/>
      <w:divBdr>
        <w:top w:val="none" w:sz="0" w:space="0" w:color="auto"/>
        <w:left w:val="none" w:sz="0" w:space="0" w:color="auto"/>
        <w:bottom w:val="none" w:sz="0" w:space="0" w:color="auto"/>
        <w:right w:val="none" w:sz="0" w:space="0" w:color="auto"/>
      </w:divBdr>
    </w:div>
    <w:div w:id="769593206">
      <w:bodyDiv w:val="1"/>
      <w:marLeft w:val="0"/>
      <w:marRight w:val="0"/>
      <w:marTop w:val="0"/>
      <w:marBottom w:val="0"/>
      <w:divBdr>
        <w:top w:val="none" w:sz="0" w:space="0" w:color="auto"/>
        <w:left w:val="none" w:sz="0" w:space="0" w:color="auto"/>
        <w:bottom w:val="none" w:sz="0" w:space="0" w:color="auto"/>
        <w:right w:val="none" w:sz="0" w:space="0" w:color="auto"/>
      </w:divBdr>
    </w:div>
    <w:div w:id="775566703">
      <w:bodyDiv w:val="1"/>
      <w:marLeft w:val="0"/>
      <w:marRight w:val="0"/>
      <w:marTop w:val="0"/>
      <w:marBottom w:val="0"/>
      <w:divBdr>
        <w:top w:val="none" w:sz="0" w:space="0" w:color="auto"/>
        <w:left w:val="none" w:sz="0" w:space="0" w:color="auto"/>
        <w:bottom w:val="none" w:sz="0" w:space="0" w:color="auto"/>
        <w:right w:val="none" w:sz="0" w:space="0" w:color="auto"/>
      </w:divBdr>
    </w:div>
    <w:div w:id="781144566">
      <w:bodyDiv w:val="1"/>
      <w:marLeft w:val="0"/>
      <w:marRight w:val="0"/>
      <w:marTop w:val="0"/>
      <w:marBottom w:val="0"/>
      <w:divBdr>
        <w:top w:val="none" w:sz="0" w:space="0" w:color="auto"/>
        <w:left w:val="none" w:sz="0" w:space="0" w:color="auto"/>
        <w:bottom w:val="none" w:sz="0" w:space="0" w:color="auto"/>
        <w:right w:val="none" w:sz="0" w:space="0" w:color="auto"/>
      </w:divBdr>
    </w:div>
    <w:div w:id="788863531">
      <w:bodyDiv w:val="1"/>
      <w:marLeft w:val="0"/>
      <w:marRight w:val="0"/>
      <w:marTop w:val="0"/>
      <w:marBottom w:val="0"/>
      <w:divBdr>
        <w:top w:val="none" w:sz="0" w:space="0" w:color="auto"/>
        <w:left w:val="none" w:sz="0" w:space="0" w:color="auto"/>
        <w:bottom w:val="none" w:sz="0" w:space="0" w:color="auto"/>
        <w:right w:val="none" w:sz="0" w:space="0" w:color="auto"/>
      </w:divBdr>
    </w:div>
    <w:div w:id="799760536">
      <w:bodyDiv w:val="1"/>
      <w:marLeft w:val="0"/>
      <w:marRight w:val="0"/>
      <w:marTop w:val="0"/>
      <w:marBottom w:val="0"/>
      <w:divBdr>
        <w:top w:val="none" w:sz="0" w:space="0" w:color="auto"/>
        <w:left w:val="none" w:sz="0" w:space="0" w:color="auto"/>
        <w:bottom w:val="none" w:sz="0" w:space="0" w:color="auto"/>
        <w:right w:val="none" w:sz="0" w:space="0" w:color="auto"/>
      </w:divBdr>
    </w:div>
    <w:div w:id="807093746">
      <w:bodyDiv w:val="1"/>
      <w:marLeft w:val="0"/>
      <w:marRight w:val="0"/>
      <w:marTop w:val="0"/>
      <w:marBottom w:val="0"/>
      <w:divBdr>
        <w:top w:val="none" w:sz="0" w:space="0" w:color="auto"/>
        <w:left w:val="none" w:sz="0" w:space="0" w:color="auto"/>
        <w:bottom w:val="none" w:sz="0" w:space="0" w:color="auto"/>
        <w:right w:val="none" w:sz="0" w:space="0" w:color="auto"/>
      </w:divBdr>
    </w:div>
    <w:div w:id="809710804">
      <w:bodyDiv w:val="1"/>
      <w:marLeft w:val="0"/>
      <w:marRight w:val="0"/>
      <w:marTop w:val="0"/>
      <w:marBottom w:val="0"/>
      <w:divBdr>
        <w:top w:val="none" w:sz="0" w:space="0" w:color="auto"/>
        <w:left w:val="none" w:sz="0" w:space="0" w:color="auto"/>
        <w:bottom w:val="none" w:sz="0" w:space="0" w:color="auto"/>
        <w:right w:val="none" w:sz="0" w:space="0" w:color="auto"/>
      </w:divBdr>
    </w:div>
    <w:div w:id="809982734">
      <w:bodyDiv w:val="1"/>
      <w:marLeft w:val="0"/>
      <w:marRight w:val="0"/>
      <w:marTop w:val="0"/>
      <w:marBottom w:val="0"/>
      <w:divBdr>
        <w:top w:val="none" w:sz="0" w:space="0" w:color="auto"/>
        <w:left w:val="none" w:sz="0" w:space="0" w:color="auto"/>
        <w:bottom w:val="none" w:sz="0" w:space="0" w:color="auto"/>
        <w:right w:val="none" w:sz="0" w:space="0" w:color="auto"/>
      </w:divBdr>
    </w:div>
    <w:div w:id="823355039">
      <w:bodyDiv w:val="1"/>
      <w:marLeft w:val="0"/>
      <w:marRight w:val="0"/>
      <w:marTop w:val="0"/>
      <w:marBottom w:val="0"/>
      <w:divBdr>
        <w:top w:val="none" w:sz="0" w:space="0" w:color="auto"/>
        <w:left w:val="none" w:sz="0" w:space="0" w:color="auto"/>
        <w:bottom w:val="none" w:sz="0" w:space="0" w:color="auto"/>
        <w:right w:val="none" w:sz="0" w:space="0" w:color="auto"/>
      </w:divBdr>
    </w:div>
    <w:div w:id="830871661">
      <w:bodyDiv w:val="1"/>
      <w:marLeft w:val="0"/>
      <w:marRight w:val="0"/>
      <w:marTop w:val="0"/>
      <w:marBottom w:val="0"/>
      <w:divBdr>
        <w:top w:val="none" w:sz="0" w:space="0" w:color="auto"/>
        <w:left w:val="none" w:sz="0" w:space="0" w:color="auto"/>
        <w:bottom w:val="none" w:sz="0" w:space="0" w:color="auto"/>
        <w:right w:val="none" w:sz="0" w:space="0" w:color="auto"/>
      </w:divBdr>
    </w:div>
    <w:div w:id="833958053">
      <w:bodyDiv w:val="1"/>
      <w:marLeft w:val="0"/>
      <w:marRight w:val="0"/>
      <w:marTop w:val="0"/>
      <w:marBottom w:val="0"/>
      <w:divBdr>
        <w:top w:val="none" w:sz="0" w:space="0" w:color="auto"/>
        <w:left w:val="none" w:sz="0" w:space="0" w:color="auto"/>
        <w:bottom w:val="none" w:sz="0" w:space="0" w:color="auto"/>
        <w:right w:val="none" w:sz="0" w:space="0" w:color="auto"/>
      </w:divBdr>
      <w:divsChild>
        <w:div w:id="694157907">
          <w:marLeft w:val="0"/>
          <w:marRight w:val="0"/>
          <w:marTop w:val="0"/>
          <w:marBottom w:val="0"/>
          <w:divBdr>
            <w:top w:val="none" w:sz="0" w:space="0" w:color="auto"/>
            <w:left w:val="none" w:sz="0" w:space="0" w:color="auto"/>
            <w:bottom w:val="none" w:sz="0" w:space="0" w:color="auto"/>
            <w:right w:val="none" w:sz="0" w:space="0" w:color="auto"/>
          </w:divBdr>
          <w:divsChild>
            <w:div w:id="369232441">
              <w:marLeft w:val="0"/>
              <w:marRight w:val="0"/>
              <w:marTop w:val="0"/>
              <w:marBottom w:val="0"/>
              <w:divBdr>
                <w:top w:val="none" w:sz="0" w:space="0" w:color="auto"/>
                <w:left w:val="none" w:sz="0" w:space="0" w:color="auto"/>
                <w:bottom w:val="none" w:sz="0" w:space="0" w:color="auto"/>
                <w:right w:val="none" w:sz="0" w:space="0" w:color="auto"/>
              </w:divBdr>
            </w:div>
            <w:div w:id="37165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384027">
      <w:bodyDiv w:val="1"/>
      <w:marLeft w:val="0"/>
      <w:marRight w:val="0"/>
      <w:marTop w:val="0"/>
      <w:marBottom w:val="0"/>
      <w:divBdr>
        <w:top w:val="none" w:sz="0" w:space="0" w:color="auto"/>
        <w:left w:val="none" w:sz="0" w:space="0" w:color="auto"/>
        <w:bottom w:val="none" w:sz="0" w:space="0" w:color="auto"/>
        <w:right w:val="none" w:sz="0" w:space="0" w:color="auto"/>
      </w:divBdr>
    </w:div>
    <w:div w:id="843319292">
      <w:bodyDiv w:val="1"/>
      <w:marLeft w:val="0"/>
      <w:marRight w:val="0"/>
      <w:marTop w:val="0"/>
      <w:marBottom w:val="0"/>
      <w:divBdr>
        <w:top w:val="none" w:sz="0" w:space="0" w:color="auto"/>
        <w:left w:val="none" w:sz="0" w:space="0" w:color="auto"/>
        <w:bottom w:val="none" w:sz="0" w:space="0" w:color="auto"/>
        <w:right w:val="none" w:sz="0" w:space="0" w:color="auto"/>
      </w:divBdr>
    </w:div>
    <w:div w:id="853808811">
      <w:bodyDiv w:val="1"/>
      <w:marLeft w:val="0"/>
      <w:marRight w:val="0"/>
      <w:marTop w:val="0"/>
      <w:marBottom w:val="0"/>
      <w:divBdr>
        <w:top w:val="none" w:sz="0" w:space="0" w:color="auto"/>
        <w:left w:val="none" w:sz="0" w:space="0" w:color="auto"/>
        <w:bottom w:val="none" w:sz="0" w:space="0" w:color="auto"/>
        <w:right w:val="none" w:sz="0" w:space="0" w:color="auto"/>
      </w:divBdr>
    </w:div>
    <w:div w:id="854921880">
      <w:bodyDiv w:val="1"/>
      <w:marLeft w:val="0"/>
      <w:marRight w:val="0"/>
      <w:marTop w:val="0"/>
      <w:marBottom w:val="0"/>
      <w:divBdr>
        <w:top w:val="none" w:sz="0" w:space="0" w:color="auto"/>
        <w:left w:val="none" w:sz="0" w:space="0" w:color="auto"/>
        <w:bottom w:val="none" w:sz="0" w:space="0" w:color="auto"/>
        <w:right w:val="none" w:sz="0" w:space="0" w:color="auto"/>
      </w:divBdr>
    </w:div>
    <w:div w:id="875040408">
      <w:bodyDiv w:val="1"/>
      <w:marLeft w:val="0"/>
      <w:marRight w:val="0"/>
      <w:marTop w:val="0"/>
      <w:marBottom w:val="0"/>
      <w:divBdr>
        <w:top w:val="none" w:sz="0" w:space="0" w:color="auto"/>
        <w:left w:val="none" w:sz="0" w:space="0" w:color="auto"/>
        <w:bottom w:val="none" w:sz="0" w:space="0" w:color="auto"/>
        <w:right w:val="none" w:sz="0" w:space="0" w:color="auto"/>
      </w:divBdr>
    </w:div>
    <w:div w:id="881013694">
      <w:bodyDiv w:val="1"/>
      <w:marLeft w:val="0"/>
      <w:marRight w:val="0"/>
      <w:marTop w:val="0"/>
      <w:marBottom w:val="0"/>
      <w:divBdr>
        <w:top w:val="none" w:sz="0" w:space="0" w:color="auto"/>
        <w:left w:val="none" w:sz="0" w:space="0" w:color="auto"/>
        <w:bottom w:val="none" w:sz="0" w:space="0" w:color="auto"/>
        <w:right w:val="none" w:sz="0" w:space="0" w:color="auto"/>
      </w:divBdr>
      <w:divsChild>
        <w:div w:id="881283519">
          <w:marLeft w:val="0"/>
          <w:marRight w:val="0"/>
          <w:marTop w:val="0"/>
          <w:marBottom w:val="0"/>
          <w:divBdr>
            <w:top w:val="none" w:sz="0" w:space="0" w:color="auto"/>
            <w:left w:val="none" w:sz="0" w:space="0" w:color="auto"/>
            <w:bottom w:val="none" w:sz="0" w:space="0" w:color="auto"/>
            <w:right w:val="none" w:sz="0" w:space="0" w:color="auto"/>
          </w:divBdr>
          <w:divsChild>
            <w:div w:id="95366512">
              <w:marLeft w:val="0"/>
              <w:marRight w:val="0"/>
              <w:marTop w:val="0"/>
              <w:marBottom w:val="0"/>
              <w:divBdr>
                <w:top w:val="none" w:sz="0" w:space="0" w:color="auto"/>
                <w:left w:val="none" w:sz="0" w:space="0" w:color="auto"/>
                <w:bottom w:val="none" w:sz="0" w:space="0" w:color="auto"/>
                <w:right w:val="none" w:sz="0" w:space="0" w:color="auto"/>
              </w:divBdr>
            </w:div>
            <w:div w:id="1144854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133318">
      <w:bodyDiv w:val="1"/>
      <w:marLeft w:val="0"/>
      <w:marRight w:val="0"/>
      <w:marTop w:val="0"/>
      <w:marBottom w:val="0"/>
      <w:divBdr>
        <w:top w:val="none" w:sz="0" w:space="0" w:color="auto"/>
        <w:left w:val="none" w:sz="0" w:space="0" w:color="auto"/>
        <w:bottom w:val="none" w:sz="0" w:space="0" w:color="auto"/>
        <w:right w:val="none" w:sz="0" w:space="0" w:color="auto"/>
      </w:divBdr>
    </w:div>
    <w:div w:id="897276944">
      <w:bodyDiv w:val="1"/>
      <w:marLeft w:val="0"/>
      <w:marRight w:val="0"/>
      <w:marTop w:val="0"/>
      <w:marBottom w:val="0"/>
      <w:divBdr>
        <w:top w:val="none" w:sz="0" w:space="0" w:color="auto"/>
        <w:left w:val="none" w:sz="0" w:space="0" w:color="auto"/>
        <w:bottom w:val="none" w:sz="0" w:space="0" w:color="auto"/>
        <w:right w:val="none" w:sz="0" w:space="0" w:color="auto"/>
      </w:divBdr>
    </w:div>
    <w:div w:id="899634183">
      <w:bodyDiv w:val="1"/>
      <w:marLeft w:val="0"/>
      <w:marRight w:val="0"/>
      <w:marTop w:val="0"/>
      <w:marBottom w:val="0"/>
      <w:divBdr>
        <w:top w:val="none" w:sz="0" w:space="0" w:color="auto"/>
        <w:left w:val="none" w:sz="0" w:space="0" w:color="auto"/>
        <w:bottom w:val="none" w:sz="0" w:space="0" w:color="auto"/>
        <w:right w:val="none" w:sz="0" w:space="0" w:color="auto"/>
      </w:divBdr>
    </w:div>
    <w:div w:id="903880817">
      <w:bodyDiv w:val="1"/>
      <w:marLeft w:val="0"/>
      <w:marRight w:val="0"/>
      <w:marTop w:val="0"/>
      <w:marBottom w:val="0"/>
      <w:divBdr>
        <w:top w:val="none" w:sz="0" w:space="0" w:color="auto"/>
        <w:left w:val="none" w:sz="0" w:space="0" w:color="auto"/>
        <w:bottom w:val="none" w:sz="0" w:space="0" w:color="auto"/>
        <w:right w:val="none" w:sz="0" w:space="0" w:color="auto"/>
      </w:divBdr>
    </w:div>
    <w:div w:id="921333934">
      <w:bodyDiv w:val="1"/>
      <w:marLeft w:val="0"/>
      <w:marRight w:val="0"/>
      <w:marTop w:val="0"/>
      <w:marBottom w:val="0"/>
      <w:divBdr>
        <w:top w:val="none" w:sz="0" w:space="0" w:color="auto"/>
        <w:left w:val="none" w:sz="0" w:space="0" w:color="auto"/>
        <w:bottom w:val="none" w:sz="0" w:space="0" w:color="auto"/>
        <w:right w:val="none" w:sz="0" w:space="0" w:color="auto"/>
      </w:divBdr>
    </w:div>
    <w:div w:id="922446236">
      <w:bodyDiv w:val="1"/>
      <w:marLeft w:val="0"/>
      <w:marRight w:val="0"/>
      <w:marTop w:val="0"/>
      <w:marBottom w:val="0"/>
      <w:divBdr>
        <w:top w:val="none" w:sz="0" w:space="0" w:color="auto"/>
        <w:left w:val="none" w:sz="0" w:space="0" w:color="auto"/>
        <w:bottom w:val="none" w:sz="0" w:space="0" w:color="auto"/>
        <w:right w:val="none" w:sz="0" w:space="0" w:color="auto"/>
      </w:divBdr>
    </w:div>
    <w:div w:id="932084978">
      <w:bodyDiv w:val="1"/>
      <w:marLeft w:val="0"/>
      <w:marRight w:val="0"/>
      <w:marTop w:val="0"/>
      <w:marBottom w:val="0"/>
      <w:divBdr>
        <w:top w:val="none" w:sz="0" w:space="0" w:color="auto"/>
        <w:left w:val="none" w:sz="0" w:space="0" w:color="auto"/>
        <w:bottom w:val="none" w:sz="0" w:space="0" w:color="auto"/>
        <w:right w:val="none" w:sz="0" w:space="0" w:color="auto"/>
      </w:divBdr>
    </w:div>
    <w:div w:id="943652927">
      <w:bodyDiv w:val="1"/>
      <w:marLeft w:val="0"/>
      <w:marRight w:val="0"/>
      <w:marTop w:val="0"/>
      <w:marBottom w:val="0"/>
      <w:divBdr>
        <w:top w:val="none" w:sz="0" w:space="0" w:color="auto"/>
        <w:left w:val="none" w:sz="0" w:space="0" w:color="auto"/>
        <w:bottom w:val="none" w:sz="0" w:space="0" w:color="auto"/>
        <w:right w:val="none" w:sz="0" w:space="0" w:color="auto"/>
      </w:divBdr>
    </w:div>
    <w:div w:id="951476290">
      <w:bodyDiv w:val="1"/>
      <w:marLeft w:val="0"/>
      <w:marRight w:val="0"/>
      <w:marTop w:val="0"/>
      <w:marBottom w:val="0"/>
      <w:divBdr>
        <w:top w:val="none" w:sz="0" w:space="0" w:color="auto"/>
        <w:left w:val="none" w:sz="0" w:space="0" w:color="auto"/>
        <w:bottom w:val="none" w:sz="0" w:space="0" w:color="auto"/>
        <w:right w:val="none" w:sz="0" w:space="0" w:color="auto"/>
      </w:divBdr>
    </w:div>
    <w:div w:id="952709907">
      <w:bodyDiv w:val="1"/>
      <w:marLeft w:val="0"/>
      <w:marRight w:val="0"/>
      <w:marTop w:val="0"/>
      <w:marBottom w:val="0"/>
      <w:divBdr>
        <w:top w:val="none" w:sz="0" w:space="0" w:color="auto"/>
        <w:left w:val="none" w:sz="0" w:space="0" w:color="auto"/>
        <w:bottom w:val="none" w:sz="0" w:space="0" w:color="auto"/>
        <w:right w:val="none" w:sz="0" w:space="0" w:color="auto"/>
      </w:divBdr>
      <w:divsChild>
        <w:div w:id="861017141">
          <w:marLeft w:val="0"/>
          <w:marRight w:val="0"/>
          <w:marTop w:val="0"/>
          <w:marBottom w:val="0"/>
          <w:divBdr>
            <w:top w:val="none" w:sz="0" w:space="0" w:color="auto"/>
            <w:left w:val="none" w:sz="0" w:space="0" w:color="auto"/>
            <w:bottom w:val="none" w:sz="0" w:space="0" w:color="auto"/>
            <w:right w:val="none" w:sz="0" w:space="0" w:color="auto"/>
          </w:divBdr>
          <w:divsChild>
            <w:div w:id="480003241">
              <w:marLeft w:val="0"/>
              <w:marRight w:val="0"/>
              <w:marTop w:val="0"/>
              <w:marBottom w:val="0"/>
              <w:divBdr>
                <w:top w:val="none" w:sz="0" w:space="0" w:color="auto"/>
                <w:left w:val="none" w:sz="0" w:space="0" w:color="auto"/>
                <w:bottom w:val="none" w:sz="0" w:space="0" w:color="auto"/>
                <w:right w:val="none" w:sz="0" w:space="0" w:color="auto"/>
              </w:divBdr>
            </w:div>
            <w:div w:id="79680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682012">
      <w:bodyDiv w:val="1"/>
      <w:marLeft w:val="0"/>
      <w:marRight w:val="0"/>
      <w:marTop w:val="0"/>
      <w:marBottom w:val="0"/>
      <w:divBdr>
        <w:top w:val="none" w:sz="0" w:space="0" w:color="auto"/>
        <w:left w:val="none" w:sz="0" w:space="0" w:color="auto"/>
        <w:bottom w:val="none" w:sz="0" w:space="0" w:color="auto"/>
        <w:right w:val="none" w:sz="0" w:space="0" w:color="auto"/>
      </w:divBdr>
    </w:div>
    <w:div w:id="965624651">
      <w:bodyDiv w:val="1"/>
      <w:marLeft w:val="0"/>
      <w:marRight w:val="0"/>
      <w:marTop w:val="0"/>
      <w:marBottom w:val="0"/>
      <w:divBdr>
        <w:top w:val="none" w:sz="0" w:space="0" w:color="auto"/>
        <w:left w:val="none" w:sz="0" w:space="0" w:color="auto"/>
        <w:bottom w:val="none" w:sz="0" w:space="0" w:color="auto"/>
        <w:right w:val="none" w:sz="0" w:space="0" w:color="auto"/>
      </w:divBdr>
    </w:div>
    <w:div w:id="973831903">
      <w:bodyDiv w:val="1"/>
      <w:marLeft w:val="0"/>
      <w:marRight w:val="0"/>
      <w:marTop w:val="0"/>
      <w:marBottom w:val="0"/>
      <w:divBdr>
        <w:top w:val="none" w:sz="0" w:space="0" w:color="auto"/>
        <w:left w:val="none" w:sz="0" w:space="0" w:color="auto"/>
        <w:bottom w:val="none" w:sz="0" w:space="0" w:color="auto"/>
        <w:right w:val="none" w:sz="0" w:space="0" w:color="auto"/>
      </w:divBdr>
    </w:div>
    <w:div w:id="1006714832">
      <w:bodyDiv w:val="1"/>
      <w:marLeft w:val="0"/>
      <w:marRight w:val="0"/>
      <w:marTop w:val="0"/>
      <w:marBottom w:val="0"/>
      <w:divBdr>
        <w:top w:val="none" w:sz="0" w:space="0" w:color="auto"/>
        <w:left w:val="none" w:sz="0" w:space="0" w:color="auto"/>
        <w:bottom w:val="none" w:sz="0" w:space="0" w:color="auto"/>
        <w:right w:val="none" w:sz="0" w:space="0" w:color="auto"/>
      </w:divBdr>
    </w:div>
    <w:div w:id="1013459567">
      <w:bodyDiv w:val="1"/>
      <w:marLeft w:val="0"/>
      <w:marRight w:val="0"/>
      <w:marTop w:val="0"/>
      <w:marBottom w:val="0"/>
      <w:divBdr>
        <w:top w:val="none" w:sz="0" w:space="0" w:color="auto"/>
        <w:left w:val="none" w:sz="0" w:space="0" w:color="auto"/>
        <w:bottom w:val="none" w:sz="0" w:space="0" w:color="auto"/>
        <w:right w:val="none" w:sz="0" w:space="0" w:color="auto"/>
      </w:divBdr>
      <w:divsChild>
        <w:div w:id="1195314968">
          <w:marLeft w:val="0"/>
          <w:marRight w:val="0"/>
          <w:marTop w:val="0"/>
          <w:marBottom w:val="0"/>
          <w:divBdr>
            <w:top w:val="none" w:sz="0" w:space="0" w:color="auto"/>
            <w:left w:val="none" w:sz="0" w:space="0" w:color="auto"/>
            <w:bottom w:val="none" w:sz="0" w:space="0" w:color="auto"/>
            <w:right w:val="none" w:sz="0" w:space="0" w:color="auto"/>
          </w:divBdr>
        </w:div>
      </w:divsChild>
    </w:div>
    <w:div w:id="1018003104">
      <w:bodyDiv w:val="1"/>
      <w:marLeft w:val="0"/>
      <w:marRight w:val="0"/>
      <w:marTop w:val="0"/>
      <w:marBottom w:val="0"/>
      <w:divBdr>
        <w:top w:val="none" w:sz="0" w:space="0" w:color="auto"/>
        <w:left w:val="none" w:sz="0" w:space="0" w:color="auto"/>
        <w:bottom w:val="none" w:sz="0" w:space="0" w:color="auto"/>
        <w:right w:val="none" w:sz="0" w:space="0" w:color="auto"/>
      </w:divBdr>
    </w:div>
    <w:div w:id="1028065552">
      <w:bodyDiv w:val="1"/>
      <w:marLeft w:val="0"/>
      <w:marRight w:val="0"/>
      <w:marTop w:val="0"/>
      <w:marBottom w:val="0"/>
      <w:divBdr>
        <w:top w:val="none" w:sz="0" w:space="0" w:color="auto"/>
        <w:left w:val="none" w:sz="0" w:space="0" w:color="auto"/>
        <w:bottom w:val="none" w:sz="0" w:space="0" w:color="auto"/>
        <w:right w:val="none" w:sz="0" w:space="0" w:color="auto"/>
      </w:divBdr>
    </w:div>
    <w:div w:id="1032653843">
      <w:bodyDiv w:val="1"/>
      <w:marLeft w:val="0"/>
      <w:marRight w:val="0"/>
      <w:marTop w:val="0"/>
      <w:marBottom w:val="0"/>
      <w:divBdr>
        <w:top w:val="none" w:sz="0" w:space="0" w:color="auto"/>
        <w:left w:val="none" w:sz="0" w:space="0" w:color="auto"/>
        <w:bottom w:val="none" w:sz="0" w:space="0" w:color="auto"/>
        <w:right w:val="none" w:sz="0" w:space="0" w:color="auto"/>
      </w:divBdr>
    </w:div>
    <w:div w:id="1034841992">
      <w:bodyDiv w:val="1"/>
      <w:marLeft w:val="0"/>
      <w:marRight w:val="0"/>
      <w:marTop w:val="0"/>
      <w:marBottom w:val="0"/>
      <w:divBdr>
        <w:top w:val="none" w:sz="0" w:space="0" w:color="auto"/>
        <w:left w:val="none" w:sz="0" w:space="0" w:color="auto"/>
        <w:bottom w:val="none" w:sz="0" w:space="0" w:color="auto"/>
        <w:right w:val="none" w:sz="0" w:space="0" w:color="auto"/>
      </w:divBdr>
      <w:divsChild>
        <w:div w:id="399058608">
          <w:marLeft w:val="0"/>
          <w:marRight w:val="0"/>
          <w:marTop w:val="0"/>
          <w:marBottom w:val="0"/>
          <w:divBdr>
            <w:top w:val="none" w:sz="0" w:space="0" w:color="auto"/>
            <w:left w:val="none" w:sz="0" w:space="0" w:color="auto"/>
            <w:bottom w:val="none" w:sz="0" w:space="0" w:color="auto"/>
            <w:right w:val="none" w:sz="0" w:space="0" w:color="auto"/>
          </w:divBdr>
          <w:divsChild>
            <w:div w:id="540897342">
              <w:marLeft w:val="0"/>
              <w:marRight w:val="0"/>
              <w:marTop w:val="0"/>
              <w:marBottom w:val="0"/>
              <w:divBdr>
                <w:top w:val="none" w:sz="0" w:space="0" w:color="auto"/>
                <w:left w:val="none" w:sz="0" w:space="0" w:color="auto"/>
                <w:bottom w:val="none" w:sz="0" w:space="0" w:color="auto"/>
                <w:right w:val="none" w:sz="0" w:space="0" w:color="auto"/>
              </w:divBdr>
            </w:div>
            <w:div w:id="693115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9204444">
      <w:bodyDiv w:val="1"/>
      <w:marLeft w:val="0"/>
      <w:marRight w:val="0"/>
      <w:marTop w:val="0"/>
      <w:marBottom w:val="0"/>
      <w:divBdr>
        <w:top w:val="none" w:sz="0" w:space="0" w:color="auto"/>
        <w:left w:val="none" w:sz="0" w:space="0" w:color="auto"/>
        <w:bottom w:val="none" w:sz="0" w:space="0" w:color="auto"/>
        <w:right w:val="none" w:sz="0" w:space="0" w:color="auto"/>
      </w:divBdr>
    </w:div>
    <w:div w:id="1045256793">
      <w:bodyDiv w:val="1"/>
      <w:marLeft w:val="0"/>
      <w:marRight w:val="0"/>
      <w:marTop w:val="0"/>
      <w:marBottom w:val="0"/>
      <w:divBdr>
        <w:top w:val="none" w:sz="0" w:space="0" w:color="auto"/>
        <w:left w:val="none" w:sz="0" w:space="0" w:color="auto"/>
        <w:bottom w:val="none" w:sz="0" w:space="0" w:color="auto"/>
        <w:right w:val="none" w:sz="0" w:space="0" w:color="auto"/>
      </w:divBdr>
    </w:div>
    <w:div w:id="1045299981">
      <w:bodyDiv w:val="1"/>
      <w:marLeft w:val="0"/>
      <w:marRight w:val="0"/>
      <w:marTop w:val="0"/>
      <w:marBottom w:val="0"/>
      <w:divBdr>
        <w:top w:val="none" w:sz="0" w:space="0" w:color="auto"/>
        <w:left w:val="none" w:sz="0" w:space="0" w:color="auto"/>
        <w:bottom w:val="none" w:sz="0" w:space="0" w:color="auto"/>
        <w:right w:val="none" w:sz="0" w:space="0" w:color="auto"/>
      </w:divBdr>
    </w:div>
    <w:div w:id="1047487201">
      <w:bodyDiv w:val="1"/>
      <w:marLeft w:val="0"/>
      <w:marRight w:val="0"/>
      <w:marTop w:val="0"/>
      <w:marBottom w:val="0"/>
      <w:divBdr>
        <w:top w:val="none" w:sz="0" w:space="0" w:color="auto"/>
        <w:left w:val="none" w:sz="0" w:space="0" w:color="auto"/>
        <w:bottom w:val="none" w:sz="0" w:space="0" w:color="auto"/>
        <w:right w:val="none" w:sz="0" w:space="0" w:color="auto"/>
      </w:divBdr>
    </w:div>
    <w:div w:id="1047795823">
      <w:bodyDiv w:val="1"/>
      <w:marLeft w:val="0"/>
      <w:marRight w:val="0"/>
      <w:marTop w:val="0"/>
      <w:marBottom w:val="0"/>
      <w:divBdr>
        <w:top w:val="none" w:sz="0" w:space="0" w:color="auto"/>
        <w:left w:val="none" w:sz="0" w:space="0" w:color="auto"/>
        <w:bottom w:val="none" w:sz="0" w:space="0" w:color="auto"/>
        <w:right w:val="none" w:sz="0" w:space="0" w:color="auto"/>
      </w:divBdr>
    </w:div>
    <w:div w:id="1059597546">
      <w:bodyDiv w:val="1"/>
      <w:marLeft w:val="0"/>
      <w:marRight w:val="0"/>
      <w:marTop w:val="0"/>
      <w:marBottom w:val="0"/>
      <w:divBdr>
        <w:top w:val="none" w:sz="0" w:space="0" w:color="auto"/>
        <w:left w:val="none" w:sz="0" w:space="0" w:color="auto"/>
        <w:bottom w:val="none" w:sz="0" w:space="0" w:color="auto"/>
        <w:right w:val="none" w:sz="0" w:space="0" w:color="auto"/>
      </w:divBdr>
    </w:div>
    <w:div w:id="1071152274">
      <w:bodyDiv w:val="1"/>
      <w:marLeft w:val="0"/>
      <w:marRight w:val="0"/>
      <w:marTop w:val="0"/>
      <w:marBottom w:val="0"/>
      <w:divBdr>
        <w:top w:val="none" w:sz="0" w:space="0" w:color="auto"/>
        <w:left w:val="none" w:sz="0" w:space="0" w:color="auto"/>
        <w:bottom w:val="none" w:sz="0" w:space="0" w:color="auto"/>
        <w:right w:val="none" w:sz="0" w:space="0" w:color="auto"/>
      </w:divBdr>
    </w:div>
    <w:div w:id="1072699815">
      <w:bodyDiv w:val="1"/>
      <w:marLeft w:val="0"/>
      <w:marRight w:val="0"/>
      <w:marTop w:val="0"/>
      <w:marBottom w:val="0"/>
      <w:divBdr>
        <w:top w:val="none" w:sz="0" w:space="0" w:color="auto"/>
        <w:left w:val="none" w:sz="0" w:space="0" w:color="auto"/>
        <w:bottom w:val="none" w:sz="0" w:space="0" w:color="auto"/>
        <w:right w:val="none" w:sz="0" w:space="0" w:color="auto"/>
      </w:divBdr>
    </w:div>
    <w:div w:id="1088307990">
      <w:bodyDiv w:val="1"/>
      <w:marLeft w:val="0"/>
      <w:marRight w:val="0"/>
      <w:marTop w:val="0"/>
      <w:marBottom w:val="0"/>
      <w:divBdr>
        <w:top w:val="none" w:sz="0" w:space="0" w:color="auto"/>
        <w:left w:val="none" w:sz="0" w:space="0" w:color="auto"/>
        <w:bottom w:val="none" w:sz="0" w:space="0" w:color="auto"/>
        <w:right w:val="none" w:sz="0" w:space="0" w:color="auto"/>
      </w:divBdr>
    </w:div>
    <w:div w:id="1091465240">
      <w:bodyDiv w:val="1"/>
      <w:marLeft w:val="0"/>
      <w:marRight w:val="0"/>
      <w:marTop w:val="0"/>
      <w:marBottom w:val="0"/>
      <w:divBdr>
        <w:top w:val="none" w:sz="0" w:space="0" w:color="auto"/>
        <w:left w:val="none" w:sz="0" w:space="0" w:color="auto"/>
        <w:bottom w:val="none" w:sz="0" w:space="0" w:color="auto"/>
        <w:right w:val="none" w:sz="0" w:space="0" w:color="auto"/>
      </w:divBdr>
    </w:div>
    <w:div w:id="1096437777">
      <w:bodyDiv w:val="1"/>
      <w:marLeft w:val="0"/>
      <w:marRight w:val="0"/>
      <w:marTop w:val="0"/>
      <w:marBottom w:val="0"/>
      <w:divBdr>
        <w:top w:val="none" w:sz="0" w:space="0" w:color="auto"/>
        <w:left w:val="none" w:sz="0" w:space="0" w:color="auto"/>
        <w:bottom w:val="none" w:sz="0" w:space="0" w:color="auto"/>
        <w:right w:val="none" w:sz="0" w:space="0" w:color="auto"/>
      </w:divBdr>
    </w:div>
    <w:div w:id="1100180238">
      <w:bodyDiv w:val="1"/>
      <w:marLeft w:val="0"/>
      <w:marRight w:val="0"/>
      <w:marTop w:val="0"/>
      <w:marBottom w:val="0"/>
      <w:divBdr>
        <w:top w:val="none" w:sz="0" w:space="0" w:color="auto"/>
        <w:left w:val="none" w:sz="0" w:space="0" w:color="auto"/>
        <w:bottom w:val="none" w:sz="0" w:space="0" w:color="auto"/>
        <w:right w:val="none" w:sz="0" w:space="0" w:color="auto"/>
      </w:divBdr>
    </w:div>
    <w:div w:id="1105728758">
      <w:bodyDiv w:val="1"/>
      <w:marLeft w:val="0"/>
      <w:marRight w:val="0"/>
      <w:marTop w:val="0"/>
      <w:marBottom w:val="0"/>
      <w:divBdr>
        <w:top w:val="none" w:sz="0" w:space="0" w:color="auto"/>
        <w:left w:val="none" w:sz="0" w:space="0" w:color="auto"/>
        <w:bottom w:val="none" w:sz="0" w:space="0" w:color="auto"/>
        <w:right w:val="none" w:sz="0" w:space="0" w:color="auto"/>
      </w:divBdr>
    </w:div>
    <w:div w:id="1111823800">
      <w:bodyDiv w:val="1"/>
      <w:marLeft w:val="0"/>
      <w:marRight w:val="0"/>
      <w:marTop w:val="0"/>
      <w:marBottom w:val="0"/>
      <w:divBdr>
        <w:top w:val="none" w:sz="0" w:space="0" w:color="auto"/>
        <w:left w:val="none" w:sz="0" w:space="0" w:color="auto"/>
        <w:bottom w:val="none" w:sz="0" w:space="0" w:color="auto"/>
        <w:right w:val="none" w:sz="0" w:space="0" w:color="auto"/>
      </w:divBdr>
    </w:div>
    <w:div w:id="1114011446">
      <w:bodyDiv w:val="1"/>
      <w:marLeft w:val="0"/>
      <w:marRight w:val="0"/>
      <w:marTop w:val="0"/>
      <w:marBottom w:val="0"/>
      <w:divBdr>
        <w:top w:val="none" w:sz="0" w:space="0" w:color="auto"/>
        <w:left w:val="none" w:sz="0" w:space="0" w:color="auto"/>
        <w:bottom w:val="none" w:sz="0" w:space="0" w:color="auto"/>
        <w:right w:val="none" w:sz="0" w:space="0" w:color="auto"/>
      </w:divBdr>
    </w:div>
    <w:div w:id="1117066585">
      <w:bodyDiv w:val="1"/>
      <w:marLeft w:val="0"/>
      <w:marRight w:val="0"/>
      <w:marTop w:val="0"/>
      <w:marBottom w:val="0"/>
      <w:divBdr>
        <w:top w:val="none" w:sz="0" w:space="0" w:color="auto"/>
        <w:left w:val="none" w:sz="0" w:space="0" w:color="auto"/>
        <w:bottom w:val="none" w:sz="0" w:space="0" w:color="auto"/>
        <w:right w:val="none" w:sz="0" w:space="0" w:color="auto"/>
      </w:divBdr>
      <w:divsChild>
        <w:div w:id="91245480">
          <w:marLeft w:val="0"/>
          <w:marRight w:val="0"/>
          <w:marTop w:val="0"/>
          <w:marBottom w:val="0"/>
          <w:divBdr>
            <w:top w:val="none" w:sz="0" w:space="0" w:color="auto"/>
            <w:left w:val="none" w:sz="0" w:space="0" w:color="auto"/>
            <w:bottom w:val="none" w:sz="0" w:space="0" w:color="auto"/>
            <w:right w:val="none" w:sz="0" w:space="0" w:color="auto"/>
          </w:divBdr>
          <w:divsChild>
            <w:div w:id="360783023">
              <w:marLeft w:val="0"/>
              <w:marRight w:val="0"/>
              <w:marTop w:val="0"/>
              <w:marBottom w:val="0"/>
              <w:divBdr>
                <w:top w:val="none" w:sz="0" w:space="0" w:color="auto"/>
                <w:left w:val="none" w:sz="0" w:space="0" w:color="auto"/>
                <w:bottom w:val="none" w:sz="0" w:space="0" w:color="auto"/>
                <w:right w:val="none" w:sz="0" w:space="0" w:color="auto"/>
              </w:divBdr>
            </w:div>
          </w:divsChild>
        </w:div>
        <w:div w:id="113453629">
          <w:marLeft w:val="0"/>
          <w:marRight w:val="0"/>
          <w:marTop w:val="0"/>
          <w:marBottom w:val="0"/>
          <w:divBdr>
            <w:top w:val="none" w:sz="0" w:space="0" w:color="auto"/>
            <w:left w:val="none" w:sz="0" w:space="0" w:color="auto"/>
            <w:bottom w:val="none" w:sz="0" w:space="0" w:color="auto"/>
            <w:right w:val="none" w:sz="0" w:space="0" w:color="auto"/>
          </w:divBdr>
          <w:divsChild>
            <w:div w:id="938294617">
              <w:marLeft w:val="0"/>
              <w:marRight w:val="0"/>
              <w:marTop w:val="0"/>
              <w:marBottom w:val="0"/>
              <w:divBdr>
                <w:top w:val="none" w:sz="0" w:space="0" w:color="auto"/>
                <w:left w:val="none" w:sz="0" w:space="0" w:color="auto"/>
                <w:bottom w:val="none" w:sz="0" w:space="0" w:color="auto"/>
                <w:right w:val="none" w:sz="0" w:space="0" w:color="auto"/>
              </w:divBdr>
            </w:div>
          </w:divsChild>
        </w:div>
        <w:div w:id="267395927">
          <w:marLeft w:val="0"/>
          <w:marRight w:val="0"/>
          <w:marTop w:val="0"/>
          <w:marBottom w:val="0"/>
          <w:divBdr>
            <w:top w:val="none" w:sz="0" w:space="0" w:color="auto"/>
            <w:left w:val="none" w:sz="0" w:space="0" w:color="auto"/>
            <w:bottom w:val="none" w:sz="0" w:space="0" w:color="auto"/>
            <w:right w:val="none" w:sz="0" w:space="0" w:color="auto"/>
          </w:divBdr>
          <w:divsChild>
            <w:div w:id="369381539">
              <w:marLeft w:val="0"/>
              <w:marRight w:val="0"/>
              <w:marTop w:val="0"/>
              <w:marBottom w:val="0"/>
              <w:divBdr>
                <w:top w:val="none" w:sz="0" w:space="0" w:color="auto"/>
                <w:left w:val="none" w:sz="0" w:space="0" w:color="auto"/>
                <w:bottom w:val="none" w:sz="0" w:space="0" w:color="auto"/>
                <w:right w:val="none" w:sz="0" w:space="0" w:color="auto"/>
              </w:divBdr>
            </w:div>
          </w:divsChild>
        </w:div>
        <w:div w:id="326634224">
          <w:marLeft w:val="0"/>
          <w:marRight w:val="0"/>
          <w:marTop w:val="0"/>
          <w:marBottom w:val="0"/>
          <w:divBdr>
            <w:top w:val="none" w:sz="0" w:space="0" w:color="auto"/>
            <w:left w:val="none" w:sz="0" w:space="0" w:color="auto"/>
            <w:bottom w:val="none" w:sz="0" w:space="0" w:color="auto"/>
            <w:right w:val="none" w:sz="0" w:space="0" w:color="auto"/>
          </w:divBdr>
          <w:divsChild>
            <w:div w:id="1984118005">
              <w:marLeft w:val="0"/>
              <w:marRight w:val="0"/>
              <w:marTop w:val="0"/>
              <w:marBottom w:val="0"/>
              <w:divBdr>
                <w:top w:val="none" w:sz="0" w:space="0" w:color="auto"/>
                <w:left w:val="none" w:sz="0" w:space="0" w:color="auto"/>
                <w:bottom w:val="none" w:sz="0" w:space="0" w:color="auto"/>
                <w:right w:val="none" w:sz="0" w:space="0" w:color="auto"/>
              </w:divBdr>
            </w:div>
          </w:divsChild>
        </w:div>
        <w:div w:id="646082646">
          <w:marLeft w:val="0"/>
          <w:marRight w:val="0"/>
          <w:marTop w:val="0"/>
          <w:marBottom w:val="0"/>
          <w:divBdr>
            <w:top w:val="none" w:sz="0" w:space="0" w:color="auto"/>
            <w:left w:val="none" w:sz="0" w:space="0" w:color="auto"/>
            <w:bottom w:val="none" w:sz="0" w:space="0" w:color="auto"/>
            <w:right w:val="none" w:sz="0" w:space="0" w:color="auto"/>
          </w:divBdr>
          <w:divsChild>
            <w:div w:id="641616572">
              <w:marLeft w:val="0"/>
              <w:marRight w:val="0"/>
              <w:marTop w:val="0"/>
              <w:marBottom w:val="0"/>
              <w:divBdr>
                <w:top w:val="none" w:sz="0" w:space="0" w:color="auto"/>
                <w:left w:val="none" w:sz="0" w:space="0" w:color="auto"/>
                <w:bottom w:val="none" w:sz="0" w:space="0" w:color="auto"/>
                <w:right w:val="none" w:sz="0" w:space="0" w:color="auto"/>
              </w:divBdr>
            </w:div>
          </w:divsChild>
        </w:div>
        <w:div w:id="658002993">
          <w:marLeft w:val="0"/>
          <w:marRight w:val="0"/>
          <w:marTop w:val="0"/>
          <w:marBottom w:val="0"/>
          <w:divBdr>
            <w:top w:val="none" w:sz="0" w:space="0" w:color="auto"/>
            <w:left w:val="none" w:sz="0" w:space="0" w:color="auto"/>
            <w:bottom w:val="none" w:sz="0" w:space="0" w:color="auto"/>
            <w:right w:val="none" w:sz="0" w:space="0" w:color="auto"/>
          </w:divBdr>
          <w:divsChild>
            <w:div w:id="58021581">
              <w:marLeft w:val="0"/>
              <w:marRight w:val="0"/>
              <w:marTop w:val="0"/>
              <w:marBottom w:val="0"/>
              <w:divBdr>
                <w:top w:val="none" w:sz="0" w:space="0" w:color="auto"/>
                <w:left w:val="none" w:sz="0" w:space="0" w:color="auto"/>
                <w:bottom w:val="none" w:sz="0" w:space="0" w:color="auto"/>
                <w:right w:val="none" w:sz="0" w:space="0" w:color="auto"/>
              </w:divBdr>
            </w:div>
          </w:divsChild>
        </w:div>
        <w:div w:id="669064714">
          <w:marLeft w:val="0"/>
          <w:marRight w:val="0"/>
          <w:marTop w:val="0"/>
          <w:marBottom w:val="0"/>
          <w:divBdr>
            <w:top w:val="none" w:sz="0" w:space="0" w:color="auto"/>
            <w:left w:val="none" w:sz="0" w:space="0" w:color="auto"/>
            <w:bottom w:val="none" w:sz="0" w:space="0" w:color="auto"/>
            <w:right w:val="none" w:sz="0" w:space="0" w:color="auto"/>
          </w:divBdr>
          <w:divsChild>
            <w:div w:id="1868062284">
              <w:marLeft w:val="0"/>
              <w:marRight w:val="0"/>
              <w:marTop w:val="0"/>
              <w:marBottom w:val="0"/>
              <w:divBdr>
                <w:top w:val="none" w:sz="0" w:space="0" w:color="auto"/>
                <w:left w:val="none" w:sz="0" w:space="0" w:color="auto"/>
                <w:bottom w:val="none" w:sz="0" w:space="0" w:color="auto"/>
                <w:right w:val="none" w:sz="0" w:space="0" w:color="auto"/>
              </w:divBdr>
            </w:div>
          </w:divsChild>
        </w:div>
        <w:div w:id="891770315">
          <w:marLeft w:val="0"/>
          <w:marRight w:val="0"/>
          <w:marTop w:val="0"/>
          <w:marBottom w:val="0"/>
          <w:divBdr>
            <w:top w:val="none" w:sz="0" w:space="0" w:color="auto"/>
            <w:left w:val="none" w:sz="0" w:space="0" w:color="auto"/>
            <w:bottom w:val="none" w:sz="0" w:space="0" w:color="auto"/>
            <w:right w:val="none" w:sz="0" w:space="0" w:color="auto"/>
          </w:divBdr>
          <w:divsChild>
            <w:div w:id="1106926069">
              <w:marLeft w:val="0"/>
              <w:marRight w:val="0"/>
              <w:marTop w:val="0"/>
              <w:marBottom w:val="0"/>
              <w:divBdr>
                <w:top w:val="none" w:sz="0" w:space="0" w:color="auto"/>
                <w:left w:val="none" w:sz="0" w:space="0" w:color="auto"/>
                <w:bottom w:val="none" w:sz="0" w:space="0" w:color="auto"/>
                <w:right w:val="none" w:sz="0" w:space="0" w:color="auto"/>
              </w:divBdr>
            </w:div>
          </w:divsChild>
        </w:div>
        <w:div w:id="895967200">
          <w:marLeft w:val="0"/>
          <w:marRight w:val="0"/>
          <w:marTop w:val="0"/>
          <w:marBottom w:val="0"/>
          <w:divBdr>
            <w:top w:val="none" w:sz="0" w:space="0" w:color="auto"/>
            <w:left w:val="none" w:sz="0" w:space="0" w:color="auto"/>
            <w:bottom w:val="none" w:sz="0" w:space="0" w:color="auto"/>
            <w:right w:val="none" w:sz="0" w:space="0" w:color="auto"/>
          </w:divBdr>
          <w:divsChild>
            <w:div w:id="765882407">
              <w:marLeft w:val="0"/>
              <w:marRight w:val="0"/>
              <w:marTop w:val="0"/>
              <w:marBottom w:val="0"/>
              <w:divBdr>
                <w:top w:val="none" w:sz="0" w:space="0" w:color="auto"/>
                <w:left w:val="none" w:sz="0" w:space="0" w:color="auto"/>
                <w:bottom w:val="none" w:sz="0" w:space="0" w:color="auto"/>
                <w:right w:val="none" w:sz="0" w:space="0" w:color="auto"/>
              </w:divBdr>
            </w:div>
          </w:divsChild>
        </w:div>
        <w:div w:id="1041982283">
          <w:marLeft w:val="0"/>
          <w:marRight w:val="0"/>
          <w:marTop w:val="0"/>
          <w:marBottom w:val="0"/>
          <w:divBdr>
            <w:top w:val="none" w:sz="0" w:space="0" w:color="auto"/>
            <w:left w:val="none" w:sz="0" w:space="0" w:color="auto"/>
            <w:bottom w:val="none" w:sz="0" w:space="0" w:color="auto"/>
            <w:right w:val="none" w:sz="0" w:space="0" w:color="auto"/>
          </w:divBdr>
          <w:divsChild>
            <w:div w:id="898251555">
              <w:marLeft w:val="0"/>
              <w:marRight w:val="0"/>
              <w:marTop w:val="0"/>
              <w:marBottom w:val="0"/>
              <w:divBdr>
                <w:top w:val="none" w:sz="0" w:space="0" w:color="auto"/>
                <w:left w:val="none" w:sz="0" w:space="0" w:color="auto"/>
                <w:bottom w:val="none" w:sz="0" w:space="0" w:color="auto"/>
                <w:right w:val="none" w:sz="0" w:space="0" w:color="auto"/>
              </w:divBdr>
            </w:div>
          </w:divsChild>
        </w:div>
        <w:div w:id="1065222392">
          <w:marLeft w:val="0"/>
          <w:marRight w:val="0"/>
          <w:marTop w:val="0"/>
          <w:marBottom w:val="0"/>
          <w:divBdr>
            <w:top w:val="none" w:sz="0" w:space="0" w:color="auto"/>
            <w:left w:val="none" w:sz="0" w:space="0" w:color="auto"/>
            <w:bottom w:val="none" w:sz="0" w:space="0" w:color="auto"/>
            <w:right w:val="none" w:sz="0" w:space="0" w:color="auto"/>
          </w:divBdr>
          <w:divsChild>
            <w:div w:id="1908420873">
              <w:marLeft w:val="0"/>
              <w:marRight w:val="0"/>
              <w:marTop w:val="0"/>
              <w:marBottom w:val="0"/>
              <w:divBdr>
                <w:top w:val="none" w:sz="0" w:space="0" w:color="auto"/>
                <w:left w:val="none" w:sz="0" w:space="0" w:color="auto"/>
                <w:bottom w:val="none" w:sz="0" w:space="0" w:color="auto"/>
                <w:right w:val="none" w:sz="0" w:space="0" w:color="auto"/>
              </w:divBdr>
            </w:div>
          </w:divsChild>
        </w:div>
        <w:div w:id="1078792731">
          <w:marLeft w:val="0"/>
          <w:marRight w:val="0"/>
          <w:marTop w:val="0"/>
          <w:marBottom w:val="0"/>
          <w:divBdr>
            <w:top w:val="none" w:sz="0" w:space="0" w:color="auto"/>
            <w:left w:val="none" w:sz="0" w:space="0" w:color="auto"/>
            <w:bottom w:val="none" w:sz="0" w:space="0" w:color="auto"/>
            <w:right w:val="none" w:sz="0" w:space="0" w:color="auto"/>
          </w:divBdr>
          <w:divsChild>
            <w:div w:id="1094478370">
              <w:marLeft w:val="0"/>
              <w:marRight w:val="0"/>
              <w:marTop w:val="0"/>
              <w:marBottom w:val="0"/>
              <w:divBdr>
                <w:top w:val="none" w:sz="0" w:space="0" w:color="auto"/>
                <w:left w:val="none" w:sz="0" w:space="0" w:color="auto"/>
                <w:bottom w:val="none" w:sz="0" w:space="0" w:color="auto"/>
                <w:right w:val="none" w:sz="0" w:space="0" w:color="auto"/>
              </w:divBdr>
            </w:div>
          </w:divsChild>
        </w:div>
        <w:div w:id="1130130074">
          <w:marLeft w:val="0"/>
          <w:marRight w:val="0"/>
          <w:marTop w:val="0"/>
          <w:marBottom w:val="0"/>
          <w:divBdr>
            <w:top w:val="none" w:sz="0" w:space="0" w:color="auto"/>
            <w:left w:val="none" w:sz="0" w:space="0" w:color="auto"/>
            <w:bottom w:val="none" w:sz="0" w:space="0" w:color="auto"/>
            <w:right w:val="none" w:sz="0" w:space="0" w:color="auto"/>
          </w:divBdr>
          <w:divsChild>
            <w:div w:id="1671445079">
              <w:marLeft w:val="0"/>
              <w:marRight w:val="0"/>
              <w:marTop w:val="0"/>
              <w:marBottom w:val="0"/>
              <w:divBdr>
                <w:top w:val="none" w:sz="0" w:space="0" w:color="auto"/>
                <w:left w:val="none" w:sz="0" w:space="0" w:color="auto"/>
                <w:bottom w:val="none" w:sz="0" w:space="0" w:color="auto"/>
                <w:right w:val="none" w:sz="0" w:space="0" w:color="auto"/>
              </w:divBdr>
            </w:div>
          </w:divsChild>
        </w:div>
        <w:div w:id="1280382782">
          <w:marLeft w:val="0"/>
          <w:marRight w:val="0"/>
          <w:marTop w:val="0"/>
          <w:marBottom w:val="0"/>
          <w:divBdr>
            <w:top w:val="none" w:sz="0" w:space="0" w:color="auto"/>
            <w:left w:val="none" w:sz="0" w:space="0" w:color="auto"/>
            <w:bottom w:val="none" w:sz="0" w:space="0" w:color="auto"/>
            <w:right w:val="none" w:sz="0" w:space="0" w:color="auto"/>
          </w:divBdr>
          <w:divsChild>
            <w:div w:id="293755088">
              <w:marLeft w:val="0"/>
              <w:marRight w:val="0"/>
              <w:marTop w:val="0"/>
              <w:marBottom w:val="0"/>
              <w:divBdr>
                <w:top w:val="none" w:sz="0" w:space="0" w:color="auto"/>
                <w:left w:val="none" w:sz="0" w:space="0" w:color="auto"/>
                <w:bottom w:val="none" w:sz="0" w:space="0" w:color="auto"/>
                <w:right w:val="none" w:sz="0" w:space="0" w:color="auto"/>
              </w:divBdr>
            </w:div>
          </w:divsChild>
        </w:div>
        <w:div w:id="1368606268">
          <w:marLeft w:val="0"/>
          <w:marRight w:val="0"/>
          <w:marTop w:val="0"/>
          <w:marBottom w:val="0"/>
          <w:divBdr>
            <w:top w:val="none" w:sz="0" w:space="0" w:color="auto"/>
            <w:left w:val="none" w:sz="0" w:space="0" w:color="auto"/>
            <w:bottom w:val="none" w:sz="0" w:space="0" w:color="auto"/>
            <w:right w:val="none" w:sz="0" w:space="0" w:color="auto"/>
          </w:divBdr>
          <w:divsChild>
            <w:div w:id="1799713542">
              <w:marLeft w:val="0"/>
              <w:marRight w:val="0"/>
              <w:marTop w:val="0"/>
              <w:marBottom w:val="0"/>
              <w:divBdr>
                <w:top w:val="none" w:sz="0" w:space="0" w:color="auto"/>
                <w:left w:val="none" w:sz="0" w:space="0" w:color="auto"/>
                <w:bottom w:val="none" w:sz="0" w:space="0" w:color="auto"/>
                <w:right w:val="none" w:sz="0" w:space="0" w:color="auto"/>
              </w:divBdr>
            </w:div>
          </w:divsChild>
        </w:div>
        <w:div w:id="1758164052">
          <w:marLeft w:val="0"/>
          <w:marRight w:val="0"/>
          <w:marTop w:val="0"/>
          <w:marBottom w:val="0"/>
          <w:divBdr>
            <w:top w:val="none" w:sz="0" w:space="0" w:color="auto"/>
            <w:left w:val="none" w:sz="0" w:space="0" w:color="auto"/>
            <w:bottom w:val="none" w:sz="0" w:space="0" w:color="auto"/>
            <w:right w:val="none" w:sz="0" w:space="0" w:color="auto"/>
          </w:divBdr>
          <w:divsChild>
            <w:div w:id="1570966371">
              <w:marLeft w:val="0"/>
              <w:marRight w:val="0"/>
              <w:marTop w:val="0"/>
              <w:marBottom w:val="0"/>
              <w:divBdr>
                <w:top w:val="none" w:sz="0" w:space="0" w:color="auto"/>
                <w:left w:val="none" w:sz="0" w:space="0" w:color="auto"/>
                <w:bottom w:val="none" w:sz="0" w:space="0" w:color="auto"/>
                <w:right w:val="none" w:sz="0" w:space="0" w:color="auto"/>
              </w:divBdr>
            </w:div>
          </w:divsChild>
        </w:div>
        <w:div w:id="1771242701">
          <w:marLeft w:val="0"/>
          <w:marRight w:val="0"/>
          <w:marTop w:val="0"/>
          <w:marBottom w:val="0"/>
          <w:divBdr>
            <w:top w:val="none" w:sz="0" w:space="0" w:color="auto"/>
            <w:left w:val="none" w:sz="0" w:space="0" w:color="auto"/>
            <w:bottom w:val="none" w:sz="0" w:space="0" w:color="auto"/>
            <w:right w:val="none" w:sz="0" w:space="0" w:color="auto"/>
          </w:divBdr>
          <w:divsChild>
            <w:div w:id="1782797614">
              <w:marLeft w:val="0"/>
              <w:marRight w:val="0"/>
              <w:marTop w:val="0"/>
              <w:marBottom w:val="0"/>
              <w:divBdr>
                <w:top w:val="none" w:sz="0" w:space="0" w:color="auto"/>
                <w:left w:val="none" w:sz="0" w:space="0" w:color="auto"/>
                <w:bottom w:val="none" w:sz="0" w:space="0" w:color="auto"/>
                <w:right w:val="none" w:sz="0" w:space="0" w:color="auto"/>
              </w:divBdr>
            </w:div>
          </w:divsChild>
        </w:div>
        <w:div w:id="1827739403">
          <w:marLeft w:val="0"/>
          <w:marRight w:val="0"/>
          <w:marTop w:val="0"/>
          <w:marBottom w:val="0"/>
          <w:divBdr>
            <w:top w:val="none" w:sz="0" w:space="0" w:color="auto"/>
            <w:left w:val="none" w:sz="0" w:space="0" w:color="auto"/>
            <w:bottom w:val="none" w:sz="0" w:space="0" w:color="auto"/>
            <w:right w:val="none" w:sz="0" w:space="0" w:color="auto"/>
          </w:divBdr>
          <w:divsChild>
            <w:div w:id="725836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04827">
      <w:bodyDiv w:val="1"/>
      <w:marLeft w:val="0"/>
      <w:marRight w:val="0"/>
      <w:marTop w:val="0"/>
      <w:marBottom w:val="0"/>
      <w:divBdr>
        <w:top w:val="none" w:sz="0" w:space="0" w:color="auto"/>
        <w:left w:val="none" w:sz="0" w:space="0" w:color="auto"/>
        <w:bottom w:val="none" w:sz="0" w:space="0" w:color="auto"/>
        <w:right w:val="none" w:sz="0" w:space="0" w:color="auto"/>
      </w:divBdr>
    </w:div>
    <w:div w:id="1123302845">
      <w:bodyDiv w:val="1"/>
      <w:marLeft w:val="0"/>
      <w:marRight w:val="0"/>
      <w:marTop w:val="0"/>
      <w:marBottom w:val="0"/>
      <w:divBdr>
        <w:top w:val="none" w:sz="0" w:space="0" w:color="auto"/>
        <w:left w:val="none" w:sz="0" w:space="0" w:color="auto"/>
        <w:bottom w:val="none" w:sz="0" w:space="0" w:color="auto"/>
        <w:right w:val="none" w:sz="0" w:space="0" w:color="auto"/>
      </w:divBdr>
    </w:div>
    <w:div w:id="1131634597">
      <w:bodyDiv w:val="1"/>
      <w:marLeft w:val="0"/>
      <w:marRight w:val="0"/>
      <w:marTop w:val="0"/>
      <w:marBottom w:val="0"/>
      <w:divBdr>
        <w:top w:val="none" w:sz="0" w:space="0" w:color="auto"/>
        <w:left w:val="none" w:sz="0" w:space="0" w:color="auto"/>
        <w:bottom w:val="none" w:sz="0" w:space="0" w:color="auto"/>
        <w:right w:val="none" w:sz="0" w:space="0" w:color="auto"/>
      </w:divBdr>
    </w:div>
    <w:div w:id="1144196902">
      <w:bodyDiv w:val="1"/>
      <w:marLeft w:val="0"/>
      <w:marRight w:val="0"/>
      <w:marTop w:val="0"/>
      <w:marBottom w:val="0"/>
      <w:divBdr>
        <w:top w:val="none" w:sz="0" w:space="0" w:color="auto"/>
        <w:left w:val="none" w:sz="0" w:space="0" w:color="auto"/>
        <w:bottom w:val="none" w:sz="0" w:space="0" w:color="auto"/>
        <w:right w:val="none" w:sz="0" w:space="0" w:color="auto"/>
      </w:divBdr>
    </w:div>
    <w:div w:id="1145127713">
      <w:bodyDiv w:val="1"/>
      <w:marLeft w:val="0"/>
      <w:marRight w:val="0"/>
      <w:marTop w:val="0"/>
      <w:marBottom w:val="0"/>
      <w:divBdr>
        <w:top w:val="none" w:sz="0" w:space="0" w:color="auto"/>
        <w:left w:val="none" w:sz="0" w:space="0" w:color="auto"/>
        <w:bottom w:val="none" w:sz="0" w:space="0" w:color="auto"/>
        <w:right w:val="none" w:sz="0" w:space="0" w:color="auto"/>
      </w:divBdr>
    </w:div>
    <w:div w:id="1150633712">
      <w:bodyDiv w:val="1"/>
      <w:marLeft w:val="0"/>
      <w:marRight w:val="0"/>
      <w:marTop w:val="0"/>
      <w:marBottom w:val="0"/>
      <w:divBdr>
        <w:top w:val="none" w:sz="0" w:space="0" w:color="auto"/>
        <w:left w:val="none" w:sz="0" w:space="0" w:color="auto"/>
        <w:bottom w:val="none" w:sz="0" w:space="0" w:color="auto"/>
        <w:right w:val="none" w:sz="0" w:space="0" w:color="auto"/>
      </w:divBdr>
    </w:div>
    <w:div w:id="1152141805">
      <w:bodyDiv w:val="1"/>
      <w:marLeft w:val="0"/>
      <w:marRight w:val="0"/>
      <w:marTop w:val="0"/>
      <w:marBottom w:val="0"/>
      <w:divBdr>
        <w:top w:val="none" w:sz="0" w:space="0" w:color="auto"/>
        <w:left w:val="none" w:sz="0" w:space="0" w:color="auto"/>
        <w:bottom w:val="none" w:sz="0" w:space="0" w:color="auto"/>
        <w:right w:val="none" w:sz="0" w:space="0" w:color="auto"/>
      </w:divBdr>
    </w:div>
    <w:div w:id="1152214476">
      <w:bodyDiv w:val="1"/>
      <w:marLeft w:val="0"/>
      <w:marRight w:val="0"/>
      <w:marTop w:val="0"/>
      <w:marBottom w:val="0"/>
      <w:divBdr>
        <w:top w:val="none" w:sz="0" w:space="0" w:color="auto"/>
        <w:left w:val="none" w:sz="0" w:space="0" w:color="auto"/>
        <w:bottom w:val="none" w:sz="0" w:space="0" w:color="auto"/>
        <w:right w:val="none" w:sz="0" w:space="0" w:color="auto"/>
      </w:divBdr>
    </w:div>
    <w:div w:id="1164320583">
      <w:bodyDiv w:val="1"/>
      <w:marLeft w:val="0"/>
      <w:marRight w:val="0"/>
      <w:marTop w:val="0"/>
      <w:marBottom w:val="0"/>
      <w:divBdr>
        <w:top w:val="none" w:sz="0" w:space="0" w:color="auto"/>
        <w:left w:val="none" w:sz="0" w:space="0" w:color="auto"/>
        <w:bottom w:val="none" w:sz="0" w:space="0" w:color="auto"/>
        <w:right w:val="none" w:sz="0" w:space="0" w:color="auto"/>
      </w:divBdr>
      <w:divsChild>
        <w:div w:id="810249909">
          <w:marLeft w:val="0"/>
          <w:marRight w:val="0"/>
          <w:marTop w:val="0"/>
          <w:marBottom w:val="0"/>
          <w:divBdr>
            <w:top w:val="none" w:sz="0" w:space="0" w:color="auto"/>
            <w:left w:val="none" w:sz="0" w:space="0" w:color="auto"/>
            <w:bottom w:val="none" w:sz="0" w:space="0" w:color="auto"/>
            <w:right w:val="none" w:sz="0" w:space="0" w:color="auto"/>
          </w:divBdr>
          <w:divsChild>
            <w:div w:id="143084025">
              <w:marLeft w:val="0"/>
              <w:marRight w:val="0"/>
              <w:marTop w:val="0"/>
              <w:marBottom w:val="0"/>
              <w:divBdr>
                <w:top w:val="none" w:sz="0" w:space="0" w:color="auto"/>
                <w:left w:val="none" w:sz="0" w:space="0" w:color="auto"/>
                <w:bottom w:val="none" w:sz="0" w:space="0" w:color="auto"/>
                <w:right w:val="none" w:sz="0" w:space="0" w:color="auto"/>
              </w:divBdr>
            </w:div>
            <w:div w:id="1966616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777420">
      <w:bodyDiv w:val="1"/>
      <w:marLeft w:val="0"/>
      <w:marRight w:val="0"/>
      <w:marTop w:val="0"/>
      <w:marBottom w:val="0"/>
      <w:divBdr>
        <w:top w:val="none" w:sz="0" w:space="0" w:color="auto"/>
        <w:left w:val="none" w:sz="0" w:space="0" w:color="auto"/>
        <w:bottom w:val="none" w:sz="0" w:space="0" w:color="auto"/>
        <w:right w:val="none" w:sz="0" w:space="0" w:color="auto"/>
      </w:divBdr>
    </w:div>
    <w:div w:id="1180048265">
      <w:bodyDiv w:val="1"/>
      <w:marLeft w:val="0"/>
      <w:marRight w:val="0"/>
      <w:marTop w:val="0"/>
      <w:marBottom w:val="0"/>
      <w:divBdr>
        <w:top w:val="none" w:sz="0" w:space="0" w:color="auto"/>
        <w:left w:val="none" w:sz="0" w:space="0" w:color="auto"/>
        <w:bottom w:val="none" w:sz="0" w:space="0" w:color="auto"/>
        <w:right w:val="none" w:sz="0" w:space="0" w:color="auto"/>
      </w:divBdr>
    </w:div>
    <w:div w:id="1189830029">
      <w:bodyDiv w:val="1"/>
      <w:marLeft w:val="0"/>
      <w:marRight w:val="0"/>
      <w:marTop w:val="0"/>
      <w:marBottom w:val="0"/>
      <w:divBdr>
        <w:top w:val="none" w:sz="0" w:space="0" w:color="auto"/>
        <w:left w:val="none" w:sz="0" w:space="0" w:color="auto"/>
        <w:bottom w:val="none" w:sz="0" w:space="0" w:color="auto"/>
        <w:right w:val="none" w:sz="0" w:space="0" w:color="auto"/>
      </w:divBdr>
    </w:div>
    <w:div w:id="1191534246">
      <w:bodyDiv w:val="1"/>
      <w:marLeft w:val="0"/>
      <w:marRight w:val="0"/>
      <w:marTop w:val="0"/>
      <w:marBottom w:val="0"/>
      <w:divBdr>
        <w:top w:val="none" w:sz="0" w:space="0" w:color="auto"/>
        <w:left w:val="none" w:sz="0" w:space="0" w:color="auto"/>
        <w:bottom w:val="none" w:sz="0" w:space="0" w:color="auto"/>
        <w:right w:val="none" w:sz="0" w:space="0" w:color="auto"/>
      </w:divBdr>
    </w:div>
    <w:div w:id="1191607645">
      <w:bodyDiv w:val="1"/>
      <w:marLeft w:val="0"/>
      <w:marRight w:val="0"/>
      <w:marTop w:val="0"/>
      <w:marBottom w:val="0"/>
      <w:divBdr>
        <w:top w:val="none" w:sz="0" w:space="0" w:color="auto"/>
        <w:left w:val="none" w:sz="0" w:space="0" w:color="auto"/>
        <w:bottom w:val="none" w:sz="0" w:space="0" w:color="auto"/>
        <w:right w:val="none" w:sz="0" w:space="0" w:color="auto"/>
      </w:divBdr>
      <w:divsChild>
        <w:div w:id="2063602488">
          <w:marLeft w:val="0"/>
          <w:marRight w:val="0"/>
          <w:marTop w:val="0"/>
          <w:marBottom w:val="0"/>
          <w:divBdr>
            <w:top w:val="none" w:sz="0" w:space="0" w:color="auto"/>
            <w:left w:val="none" w:sz="0" w:space="0" w:color="auto"/>
            <w:bottom w:val="none" w:sz="0" w:space="0" w:color="auto"/>
            <w:right w:val="none" w:sz="0" w:space="0" w:color="auto"/>
          </w:divBdr>
        </w:div>
      </w:divsChild>
    </w:div>
    <w:div w:id="1204102309">
      <w:bodyDiv w:val="1"/>
      <w:marLeft w:val="0"/>
      <w:marRight w:val="0"/>
      <w:marTop w:val="0"/>
      <w:marBottom w:val="0"/>
      <w:divBdr>
        <w:top w:val="none" w:sz="0" w:space="0" w:color="auto"/>
        <w:left w:val="none" w:sz="0" w:space="0" w:color="auto"/>
        <w:bottom w:val="none" w:sz="0" w:space="0" w:color="auto"/>
        <w:right w:val="none" w:sz="0" w:space="0" w:color="auto"/>
      </w:divBdr>
      <w:divsChild>
        <w:div w:id="40178621">
          <w:marLeft w:val="0"/>
          <w:marRight w:val="0"/>
          <w:marTop w:val="0"/>
          <w:marBottom w:val="0"/>
          <w:divBdr>
            <w:top w:val="none" w:sz="0" w:space="0" w:color="auto"/>
            <w:left w:val="none" w:sz="0" w:space="0" w:color="auto"/>
            <w:bottom w:val="none" w:sz="0" w:space="0" w:color="auto"/>
            <w:right w:val="none" w:sz="0" w:space="0" w:color="auto"/>
          </w:divBdr>
        </w:div>
      </w:divsChild>
    </w:div>
    <w:div w:id="1204440676">
      <w:bodyDiv w:val="1"/>
      <w:marLeft w:val="0"/>
      <w:marRight w:val="0"/>
      <w:marTop w:val="0"/>
      <w:marBottom w:val="0"/>
      <w:divBdr>
        <w:top w:val="none" w:sz="0" w:space="0" w:color="auto"/>
        <w:left w:val="none" w:sz="0" w:space="0" w:color="auto"/>
        <w:bottom w:val="none" w:sz="0" w:space="0" w:color="auto"/>
        <w:right w:val="none" w:sz="0" w:space="0" w:color="auto"/>
      </w:divBdr>
    </w:div>
    <w:div w:id="1206257863">
      <w:bodyDiv w:val="1"/>
      <w:marLeft w:val="0"/>
      <w:marRight w:val="0"/>
      <w:marTop w:val="0"/>
      <w:marBottom w:val="0"/>
      <w:divBdr>
        <w:top w:val="none" w:sz="0" w:space="0" w:color="auto"/>
        <w:left w:val="none" w:sz="0" w:space="0" w:color="auto"/>
        <w:bottom w:val="none" w:sz="0" w:space="0" w:color="auto"/>
        <w:right w:val="none" w:sz="0" w:space="0" w:color="auto"/>
      </w:divBdr>
    </w:div>
    <w:div w:id="1206677378">
      <w:bodyDiv w:val="1"/>
      <w:marLeft w:val="0"/>
      <w:marRight w:val="0"/>
      <w:marTop w:val="0"/>
      <w:marBottom w:val="0"/>
      <w:divBdr>
        <w:top w:val="none" w:sz="0" w:space="0" w:color="auto"/>
        <w:left w:val="none" w:sz="0" w:space="0" w:color="auto"/>
        <w:bottom w:val="none" w:sz="0" w:space="0" w:color="auto"/>
        <w:right w:val="none" w:sz="0" w:space="0" w:color="auto"/>
      </w:divBdr>
    </w:div>
    <w:div w:id="1223181191">
      <w:bodyDiv w:val="1"/>
      <w:marLeft w:val="0"/>
      <w:marRight w:val="0"/>
      <w:marTop w:val="0"/>
      <w:marBottom w:val="0"/>
      <w:divBdr>
        <w:top w:val="none" w:sz="0" w:space="0" w:color="auto"/>
        <w:left w:val="none" w:sz="0" w:space="0" w:color="auto"/>
        <w:bottom w:val="none" w:sz="0" w:space="0" w:color="auto"/>
        <w:right w:val="none" w:sz="0" w:space="0" w:color="auto"/>
      </w:divBdr>
    </w:div>
    <w:div w:id="1224755862">
      <w:bodyDiv w:val="1"/>
      <w:marLeft w:val="0"/>
      <w:marRight w:val="0"/>
      <w:marTop w:val="0"/>
      <w:marBottom w:val="0"/>
      <w:divBdr>
        <w:top w:val="none" w:sz="0" w:space="0" w:color="auto"/>
        <w:left w:val="none" w:sz="0" w:space="0" w:color="auto"/>
        <w:bottom w:val="none" w:sz="0" w:space="0" w:color="auto"/>
        <w:right w:val="none" w:sz="0" w:space="0" w:color="auto"/>
      </w:divBdr>
    </w:div>
    <w:div w:id="1234897574">
      <w:bodyDiv w:val="1"/>
      <w:marLeft w:val="0"/>
      <w:marRight w:val="0"/>
      <w:marTop w:val="0"/>
      <w:marBottom w:val="0"/>
      <w:divBdr>
        <w:top w:val="none" w:sz="0" w:space="0" w:color="auto"/>
        <w:left w:val="none" w:sz="0" w:space="0" w:color="auto"/>
        <w:bottom w:val="none" w:sz="0" w:space="0" w:color="auto"/>
        <w:right w:val="none" w:sz="0" w:space="0" w:color="auto"/>
      </w:divBdr>
    </w:div>
    <w:div w:id="1238251927">
      <w:bodyDiv w:val="1"/>
      <w:marLeft w:val="0"/>
      <w:marRight w:val="0"/>
      <w:marTop w:val="0"/>
      <w:marBottom w:val="0"/>
      <w:divBdr>
        <w:top w:val="none" w:sz="0" w:space="0" w:color="auto"/>
        <w:left w:val="none" w:sz="0" w:space="0" w:color="auto"/>
        <w:bottom w:val="none" w:sz="0" w:space="0" w:color="auto"/>
        <w:right w:val="none" w:sz="0" w:space="0" w:color="auto"/>
      </w:divBdr>
    </w:div>
    <w:div w:id="1243637129">
      <w:bodyDiv w:val="1"/>
      <w:marLeft w:val="0"/>
      <w:marRight w:val="0"/>
      <w:marTop w:val="0"/>
      <w:marBottom w:val="0"/>
      <w:divBdr>
        <w:top w:val="none" w:sz="0" w:space="0" w:color="auto"/>
        <w:left w:val="none" w:sz="0" w:space="0" w:color="auto"/>
        <w:bottom w:val="none" w:sz="0" w:space="0" w:color="auto"/>
        <w:right w:val="none" w:sz="0" w:space="0" w:color="auto"/>
      </w:divBdr>
    </w:div>
    <w:div w:id="1246839479">
      <w:bodyDiv w:val="1"/>
      <w:marLeft w:val="0"/>
      <w:marRight w:val="0"/>
      <w:marTop w:val="0"/>
      <w:marBottom w:val="0"/>
      <w:divBdr>
        <w:top w:val="none" w:sz="0" w:space="0" w:color="auto"/>
        <w:left w:val="none" w:sz="0" w:space="0" w:color="auto"/>
        <w:bottom w:val="none" w:sz="0" w:space="0" w:color="auto"/>
        <w:right w:val="none" w:sz="0" w:space="0" w:color="auto"/>
      </w:divBdr>
    </w:div>
    <w:div w:id="1252086568">
      <w:bodyDiv w:val="1"/>
      <w:marLeft w:val="0"/>
      <w:marRight w:val="0"/>
      <w:marTop w:val="0"/>
      <w:marBottom w:val="0"/>
      <w:divBdr>
        <w:top w:val="none" w:sz="0" w:space="0" w:color="auto"/>
        <w:left w:val="none" w:sz="0" w:space="0" w:color="auto"/>
        <w:bottom w:val="none" w:sz="0" w:space="0" w:color="auto"/>
        <w:right w:val="none" w:sz="0" w:space="0" w:color="auto"/>
      </w:divBdr>
    </w:div>
    <w:div w:id="1260331912">
      <w:bodyDiv w:val="1"/>
      <w:marLeft w:val="0"/>
      <w:marRight w:val="0"/>
      <w:marTop w:val="0"/>
      <w:marBottom w:val="0"/>
      <w:divBdr>
        <w:top w:val="none" w:sz="0" w:space="0" w:color="auto"/>
        <w:left w:val="none" w:sz="0" w:space="0" w:color="auto"/>
        <w:bottom w:val="none" w:sz="0" w:space="0" w:color="auto"/>
        <w:right w:val="none" w:sz="0" w:space="0" w:color="auto"/>
      </w:divBdr>
    </w:div>
    <w:div w:id="1261178819">
      <w:bodyDiv w:val="1"/>
      <w:marLeft w:val="0"/>
      <w:marRight w:val="0"/>
      <w:marTop w:val="0"/>
      <w:marBottom w:val="0"/>
      <w:divBdr>
        <w:top w:val="none" w:sz="0" w:space="0" w:color="auto"/>
        <w:left w:val="none" w:sz="0" w:space="0" w:color="auto"/>
        <w:bottom w:val="none" w:sz="0" w:space="0" w:color="auto"/>
        <w:right w:val="none" w:sz="0" w:space="0" w:color="auto"/>
      </w:divBdr>
    </w:div>
    <w:div w:id="1300306615">
      <w:bodyDiv w:val="1"/>
      <w:marLeft w:val="0"/>
      <w:marRight w:val="0"/>
      <w:marTop w:val="0"/>
      <w:marBottom w:val="0"/>
      <w:divBdr>
        <w:top w:val="none" w:sz="0" w:space="0" w:color="auto"/>
        <w:left w:val="none" w:sz="0" w:space="0" w:color="auto"/>
        <w:bottom w:val="none" w:sz="0" w:space="0" w:color="auto"/>
        <w:right w:val="none" w:sz="0" w:space="0" w:color="auto"/>
      </w:divBdr>
    </w:div>
    <w:div w:id="1303384784">
      <w:bodyDiv w:val="1"/>
      <w:marLeft w:val="0"/>
      <w:marRight w:val="0"/>
      <w:marTop w:val="0"/>
      <w:marBottom w:val="0"/>
      <w:divBdr>
        <w:top w:val="none" w:sz="0" w:space="0" w:color="auto"/>
        <w:left w:val="none" w:sz="0" w:space="0" w:color="auto"/>
        <w:bottom w:val="none" w:sz="0" w:space="0" w:color="auto"/>
        <w:right w:val="none" w:sz="0" w:space="0" w:color="auto"/>
      </w:divBdr>
    </w:div>
    <w:div w:id="1308510767">
      <w:bodyDiv w:val="1"/>
      <w:marLeft w:val="0"/>
      <w:marRight w:val="0"/>
      <w:marTop w:val="0"/>
      <w:marBottom w:val="0"/>
      <w:divBdr>
        <w:top w:val="none" w:sz="0" w:space="0" w:color="auto"/>
        <w:left w:val="none" w:sz="0" w:space="0" w:color="auto"/>
        <w:bottom w:val="none" w:sz="0" w:space="0" w:color="auto"/>
        <w:right w:val="none" w:sz="0" w:space="0" w:color="auto"/>
      </w:divBdr>
    </w:div>
    <w:div w:id="1309703758">
      <w:bodyDiv w:val="1"/>
      <w:marLeft w:val="0"/>
      <w:marRight w:val="0"/>
      <w:marTop w:val="0"/>
      <w:marBottom w:val="0"/>
      <w:divBdr>
        <w:top w:val="none" w:sz="0" w:space="0" w:color="auto"/>
        <w:left w:val="none" w:sz="0" w:space="0" w:color="auto"/>
        <w:bottom w:val="none" w:sz="0" w:space="0" w:color="auto"/>
        <w:right w:val="none" w:sz="0" w:space="0" w:color="auto"/>
      </w:divBdr>
    </w:div>
    <w:div w:id="1311716811">
      <w:bodyDiv w:val="1"/>
      <w:marLeft w:val="0"/>
      <w:marRight w:val="0"/>
      <w:marTop w:val="0"/>
      <w:marBottom w:val="0"/>
      <w:divBdr>
        <w:top w:val="none" w:sz="0" w:space="0" w:color="auto"/>
        <w:left w:val="none" w:sz="0" w:space="0" w:color="auto"/>
        <w:bottom w:val="none" w:sz="0" w:space="0" w:color="auto"/>
        <w:right w:val="none" w:sz="0" w:space="0" w:color="auto"/>
      </w:divBdr>
    </w:div>
    <w:div w:id="1313094055">
      <w:bodyDiv w:val="1"/>
      <w:marLeft w:val="0"/>
      <w:marRight w:val="0"/>
      <w:marTop w:val="0"/>
      <w:marBottom w:val="0"/>
      <w:divBdr>
        <w:top w:val="none" w:sz="0" w:space="0" w:color="auto"/>
        <w:left w:val="none" w:sz="0" w:space="0" w:color="auto"/>
        <w:bottom w:val="none" w:sz="0" w:space="0" w:color="auto"/>
        <w:right w:val="none" w:sz="0" w:space="0" w:color="auto"/>
      </w:divBdr>
    </w:div>
    <w:div w:id="1313752666">
      <w:bodyDiv w:val="1"/>
      <w:marLeft w:val="0"/>
      <w:marRight w:val="0"/>
      <w:marTop w:val="0"/>
      <w:marBottom w:val="0"/>
      <w:divBdr>
        <w:top w:val="none" w:sz="0" w:space="0" w:color="auto"/>
        <w:left w:val="none" w:sz="0" w:space="0" w:color="auto"/>
        <w:bottom w:val="none" w:sz="0" w:space="0" w:color="auto"/>
        <w:right w:val="none" w:sz="0" w:space="0" w:color="auto"/>
      </w:divBdr>
    </w:div>
    <w:div w:id="1329794961">
      <w:bodyDiv w:val="1"/>
      <w:marLeft w:val="0"/>
      <w:marRight w:val="0"/>
      <w:marTop w:val="0"/>
      <w:marBottom w:val="0"/>
      <w:divBdr>
        <w:top w:val="none" w:sz="0" w:space="0" w:color="auto"/>
        <w:left w:val="none" w:sz="0" w:space="0" w:color="auto"/>
        <w:bottom w:val="none" w:sz="0" w:space="0" w:color="auto"/>
        <w:right w:val="none" w:sz="0" w:space="0" w:color="auto"/>
      </w:divBdr>
    </w:div>
    <w:div w:id="1336882420">
      <w:bodyDiv w:val="1"/>
      <w:marLeft w:val="0"/>
      <w:marRight w:val="0"/>
      <w:marTop w:val="0"/>
      <w:marBottom w:val="0"/>
      <w:divBdr>
        <w:top w:val="none" w:sz="0" w:space="0" w:color="auto"/>
        <w:left w:val="none" w:sz="0" w:space="0" w:color="auto"/>
        <w:bottom w:val="none" w:sz="0" w:space="0" w:color="auto"/>
        <w:right w:val="none" w:sz="0" w:space="0" w:color="auto"/>
      </w:divBdr>
    </w:div>
    <w:div w:id="1338923302">
      <w:bodyDiv w:val="1"/>
      <w:marLeft w:val="0"/>
      <w:marRight w:val="0"/>
      <w:marTop w:val="0"/>
      <w:marBottom w:val="0"/>
      <w:divBdr>
        <w:top w:val="none" w:sz="0" w:space="0" w:color="auto"/>
        <w:left w:val="none" w:sz="0" w:space="0" w:color="auto"/>
        <w:bottom w:val="none" w:sz="0" w:space="0" w:color="auto"/>
        <w:right w:val="none" w:sz="0" w:space="0" w:color="auto"/>
      </w:divBdr>
      <w:divsChild>
        <w:div w:id="1068110474">
          <w:marLeft w:val="0"/>
          <w:marRight w:val="0"/>
          <w:marTop w:val="0"/>
          <w:marBottom w:val="0"/>
          <w:divBdr>
            <w:top w:val="none" w:sz="0" w:space="0" w:color="auto"/>
            <w:left w:val="none" w:sz="0" w:space="0" w:color="auto"/>
            <w:bottom w:val="none" w:sz="0" w:space="0" w:color="auto"/>
            <w:right w:val="none" w:sz="0" w:space="0" w:color="auto"/>
          </w:divBdr>
          <w:divsChild>
            <w:div w:id="175315027">
              <w:marLeft w:val="0"/>
              <w:marRight w:val="0"/>
              <w:marTop w:val="0"/>
              <w:marBottom w:val="0"/>
              <w:divBdr>
                <w:top w:val="none" w:sz="0" w:space="0" w:color="auto"/>
                <w:left w:val="none" w:sz="0" w:space="0" w:color="auto"/>
                <w:bottom w:val="none" w:sz="0" w:space="0" w:color="auto"/>
                <w:right w:val="none" w:sz="0" w:space="0" w:color="auto"/>
              </w:divBdr>
            </w:div>
            <w:div w:id="1149830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044650">
      <w:bodyDiv w:val="1"/>
      <w:marLeft w:val="0"/>
      <w:marRight w:val="0"/>
      <w:marTop w:val="0"/>
      <w:marBottom w:val="0"/>
      <w:divBdr>
        <w:top w:val="none" w:sz="0" w:space="0" w:color="auto"/>
        <w:left w:val="none" w:sz="0" w:space="0" w:color="auto"/>
        <w:bottom w:val="none" w:sz="0" w:space="0" w:color="auto"/>
        <w:right w:val="none" w:sz="0" w:space="0" w:color="auto"/>
      </w:divBdr>
    </w:div>
    <w:div w:id="1345090626">
      <w:bodyDiv w:val="1"/>
      <w:marLeft w:val="0"/>
      <w:marRight w:val="0"/>
      <w:marTop w:val="0"/>
      <w:marBottom w:val="0"/>
      <w:divBdr>
        <w:top w:val="none" w:sz="0" w:space="0" w:color="auto"/>
        <w:left w:val="none" w:sz="0" w:space="0" w:color="auto"/>
        <w:bottom w:val="none" w:sz="0" w:space="0" w:color="auto"/>
        <w:right w:val="none" w:sz="0" w:space="0" w:color="auto"/>
      </w:divBdr>
    </w:div>
    <w:div w:id="1348602490">
      <w:bodyDiv w:val="1"/>
      <w:marLeft w:val="0"/>
      <w:marRight w:val="0"/>
      <w:marTop w:val="0"/>
      <w:marBottom w:val="0"/>
      <w:divBdr>
        <w:top w:val="none" w:sz="0" w:space="0" w:color="auto"/>
        <w:left w:val="none" w:sz="0" w:space="0" w:color="auto"/>
        <w:bottom w:val="none" w:sz="0" w:space="0" w:color="auto"/>
        <w:right w:val="none" w:sz="0" w:space="0" w:color="auto"/>
      </w:divBdr>
    </w:div>
    <w:div w:id="1348630744">
      <w:bodyDiv w:val="1"/>
      <w:marLeft w:val="0"/>
      <w:marRight w:val="0"/>
      <w:marTop w:val="0"/>
      <w:marBottom w:val="0"/>
      <w:divBdr>
        <w:top w:val="none" w:sz="0" w:space="0" w:color="auto"/>
        <w:left w:val="none" w:sz="0" w:space="0" w:color="auto"/>
        <w:bottom w:val="none" w:sz="0" w:space="0" w:color="auto"/>
        <w:right w:val="none" w:sz="0" w:space="0" w:color="auto"/>
      </w:divBdr>
    </w:div>
    <w:div w:id="1355576025">
      <w:bodyDiv w:val="1"/>
      <w:marLeft w:val="0"/>
      <w:marRight w:val="0"/>
      <w:marTop w:val="0"/>
      <w:marBottom w:val="0"/>
      <w:divBdr>
        <w:top w:val="none" w:sz="0" w:space="0" w:color="auto"/>
        <w:left w:val="none" w:sz="0" w:space="0" w:color="auto"/>
        <w:bottom w:val="none" w:sz="0" w:space="0" w:color="auto"/>
        <w:right w:val="none" w:sz="0" w:space="0" w:color="auto"/>
      </w:divBdr>
    </w:div>
    <w:div w:id="1359625814">
      <w:bodyDiv w:val="1"/>
      <w:marLeft w:val="0"/>
      <w:marRight w:val="0"/>
      <w:marTop w:val="0"/>
      <w:marBottom w:val="0"/>
      <w:divBdr>
        <w:top w:val="none" w:sz="0" w:space="0" w:color="auto"/>
        <w:left w:val="none" w:sz="0" w:space="0" w:color="auto"/>
        <w:bottom w:val="none" w:sz="0" w:space="0" w:color="auto"/>
        <w:right w:val="none" w:sz="0" w:space="0" w:color="auto"/>
      </w:divBdr>
    </w:div>
    <w:div w:id="1361317925">
      <w:bodyDiv w:val="1"/>
      <w:marLeft w:val="0"/>
      <w:marRight w:val="0"/>
      <w:marTop w:val="0"/>
      <w:marBottom w:val="0"/>
      <w:divBdr>
        <w:top w:val="none" w:sz="0" w:space="0" w:color="auto"/>
        <w:left w:val="none" w:sz="0" w:space="0" w:color="auto"/>
        <w:bottom w:val="none" w:sz="0" w:space="0" w:color="auto"/>
        <w:right w:val="none" w:sz="0" w:space="0" w:color="auto"/>
      </w:divBdr>
    </w:div>
    <w:div w:id="1362589998">
      <w:bodyDiv w:val="1"/>
      <w:marLeft w:val="0"/>
      <w:marRight w:val="0"/>
      <w:marTop w:val="0"/>
      <w:marBottom w:val="0"/>
      <w:divBdr>
        <w:top w:val="none" w:sz="0" w:space="0" w:color="auto"/>
        <w:left w:val="none" w:sz="0" w:space="0" w:color="auto"/>
        <w:bottom w:val="none" w:sz="0" w:space="0" w:color="auto"/>
        <w:right w:val="none" w:sz="0" w:space="0" w:color="auto"/>
      </w:divBdr>
      <w:divsChild>
        <w:div w:id="868565959">
          <w:marLeft w:val="0"/>
          <w:marRight w:val="0"/>
          <w:marTop w:val="0"/>
          <w:marBottom w:val="0"/>
          <w:divBdr>
            <w:top w:val="none" w:sz="0" w:space="0" w:color="auto"/>
            <w:left w:val="none" w:sz="0" w:space="0" w:color="auto"/>
            <w:bottom w:val="none" w:sz="0" w:space="0" w:color="auto"/>
            <w:right w:val="none" w:sz="0" w:space="0" w:color="auto"/>
          </w:divBdr>
          <w:divsChild>
            <w:div w:id="1403064312">
              <w:marLeft w:val="0"/>
              <w:marRight w:val="0"/>
              <w:marTop w:val="0"/>
              <w:marBottom w:val="0"/>
              <w:divBdr>
                <w:top w:val="none" w:sz="0" w:space="0" w:color="auto"/>
                <w:left w:val="none" w:sz="0" w:space="0" w:color="auto"/>
                <w:bottom w:val="none" w:sz="0" w:space="0" w:color="auto"/>
                <w:right w:val="none" w:sz="0" w:space="0" w:color="auto"/>
              </w:divBdr>
            </w:div>
            <w:div w:id="1661739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337352">
      <w:bodyDiv w:val="1"/>
      <w:marLeft w:val="0"/>
      <w:marRight w:val="0"/>
      <w:marTop w:val="0"/>
      <w:marBottom w:val="0"/>
      <w:divBdr>
        <w:top w:val="none" w:sz="0" w:space="0" w:color="auto"/>
        <w:left w:val="none" w:sz="0" w:space="0" w:color="auto"/>
        <w:bottom w:val="none" w:sz="0" w:space="0" w:color="auto"/>
        <w:right w:val="none" w:sz="0" w:space="0" w:color="auto"/>
      </w:divBdr>
    </w:div>
    <w:div w:id="1379089171">
      <w:bodyDiv w:val="1"/>
      <w:marLeft w:val="0"/>
      <w:marRight w:val="0"/>
      <w:marTop w:val="0"/>
      <w:marBottom w:val="0"/>
      <w:divBdr>
        <w:top w:val="none" w:sz="0" w:space="0" w:color="auto"/>
        <w:left w:val="none" w:sz="0" w:space="0" w:color="auto"/>
        <w:bottom w:val="none" w:sz="0" w:space="0" w:color="auto"/>
        <w:right w:val="none" w:sz="0" w:space="0" w:color="auto"/>
      </w:divBdr>
      <w:divsChild>
        <w:div w:id="1072701227">
          <w:marLeft w:val="0"/>
          <w:marRight w:val="0"/>
          <w:marTop w:val="0"/>
          <w:marBottom w:val="0"/>
          <w:divBdr>
            <w:top w:val="none" w:sz="0" w:space="0" w:color="auto"/>
            <w:left w:val="none" w:sz="0" w:space="0" w:color="auto"/>
            <w:bottom w:val="none" w:sz="0" w:space="0" w:color="auto"/>
            <w:right w:val="none" w:sz="0" w:space="0" w:color="auto"/>
          </w:divBdr>
        </w:div>
      </w:divsChild>
    </w:div>
    <w:div w:id="1380935854">
      <w:bodyDiv w:val="1"/>
      <w:marLeft w:val="0"/>
      <w:marRight w:val="0"/>
      <w:marTop w:val="0"/>
      <w:marBottom w:val="0"/>
      <w:divBdr>
        <w:top w:val="none" w:sz="0" w:space="0" w:color="auto"/>
        <w:left w:val="none" w:sz="0" w:space="0" w:color="auto"/>
        <w:bottom w:val="none" w:sz="0" w:space="0" w:color="auto"/>
        <w:right w:val="none" w:sz="0" w:space="0" w:color="auto"/>
      </w:divBdr>
    </w:div>
    <w:div w:id="1384673688">
      <w:bodyDiv w:val="1"/>
      <w:marLeft w:val="0"/>
      <w:marRight w:val="0"/>
      <w:marTop w:val="0"/>
      <w:marBottom w:val="0"/>
      <w:divBdr>
        <w:top w:val="none" w:sz="0" w:space="0" w:color="auto"/>
        <w:left w:val="none" w:sz="0" w:space="0" w:color="auto"/>
        <w:bottom w:val="none" w:sz="0" w:space="0" w:color="auto"/>
        <w:right w:val="none" w:sz="0" w:space="0" w:color="auto"/>
      </w:divBdr>
    </w:div>
    <w:div w:id="1390181401">
      <w:bodyDiv w:val="1"/>
      <w:marLeft w:val="0"/>
      <w:marRight w:val="0"/>
      <w:marTop w:val="0"/>
      <w:marBottom w:val="0"/>
      <w:divBdr>
        <w:top w:val="none" w:sz="0" w:space="0" w:color="auto"/>
        <w:left w:val="none" w:sz="0" w:space="0" w:color="auto"/>
        <w:bottom w:val="none" w:sz="0" w:space="0" w:color="auto"/>
        <w:right w:val="none" w:sz="0" w:space="0" w:color="auto"/>
      </w:divBdr>
    </w:div>
    <w:div w:id="1399550562">
      <w:bodyDiv w:val="1"/>
      <w:marLeft w:val="0"/>
      <w:marRight w:val="0"/>
      <w:marTop w:val="0"/>
      <w:marBottom w:val="0"/>
      <w:divBdr>
        <w:top w:val="none" w:sz="0" w:space="0" w:color="auto"/>
        <w:left w:val="none" w:sz="0" w:space="0" w:color="auto"/>
        <w:bottom w:val="none" w:sz="0" w:space="0" w:color="auto"/>
        <w:right w:val="none" w:sz="0" w:space="0" w:color="auto"/>
      </w:divBdr>
    </w:div>
    <w:div w:id="1400248631">
      <w:bodyDiv w:val="1"/>
      <w:marLeft w:val="0"/>
      <w:marRight w:val="0"/>
      <w:marTop w:val="0"/>
      <w:marBottom w:val="0"/>
      <w:divBdr>
        <w:top w:val="none" w:sz="0" w:space="0" w:color="auto"/>
        <w:left w:val="none" w:sz="0" w:space="0" w:color="auto"/>
        <w:bottom w:val="none" w:sz="0" w:space="0" w:color="auto"/>
        <w:right w:val="none" w:sz="0" w:space="0" w:color="auto"/>
      </w:divBdr>
    </w:div>
    <w:div w:id="1408458452">
      <w:bodyDiv w:val="1"/>
      <w:marLeft w:val="0"/>
      <w:marRight w:val="0"/>
      <w:marTop w:val="0"/>
      <w:marBottom w:val="0"/>
      <w:divBdr>
        <w:top w:val="none" w:sz="0" w:space="0" w:color="auto"/>
        <w:left w:val="none" w:sz="0" w:space="0" w:color="auto"/>
        <w:bottom w:val="none" w:sz="0" w:space="0" w:color="auto"/>
        <w:right w:val="none" w:sz="0" w:space="0" w:color="auto"/>
      </w:divBdr>
    </w:div>
    <w:div w:id="1414861064">
      <w:bodyDiv w:val="1"/>
      <w:marLeft w:val="0"/>
      <w:marRight w:val="0"/>
      <w:marTop w:val="0"/>
      <w:marBottom w:val="0"/>
      <w:divBdr>
        <w:top w:val="none" w:sz="0" w:space="0" w:color="auto"/>
        <w:left w:val="none" w:sz="0" w:space="0" w:color="auto"/>
        <w:bottom w:val="none" w:sz="0" w:space="0" w:color="auto"/>
        <w:right w:val="none" w:sz="0" w:space="0" w:color="auto"/>
      </w:divBdr>
    </w:div>
    <w:div w:id="1416394495">
      <w:bodyDiv w:val="1"/>
      <w:marLeft w:val="0"/>
      <w:marRight w:val="0"/>
      <w:marTop w:val="0"/>
      <w:marBottom w:val="0"/>
      <w:divBdr>
        <w:top w:val="none" w:sz="0" w:space="0" w:color="auto"/>
        <w:left w:val="none" w:sz="0" w:space="0" w:color="auto"/>
        <w:bottom w:val="none" w:sz="0" w:space="0" w:color="auto"/>
        <w:right w:val="none" w:sz="0" w:space="0" w:color="auto"/>
      </w:divBdr>
    </w:div>
    <w:div w:id="1430276372">
      <w:bodyDiv w:val="1"/>
      <w:marLeft w:val="0"/>
      <w:marRight w:val="0"/>
      <w:marTop w:val="0"/>
      <w:marBottom w:val="0"/>
      <w:divBdr>
        <w:top w:val="none" w:sz="0" w:space="0" w:color="auto"/>
        <w:left w:val="none" w:sz="0" w:space="0" w:color="auto"/>
        <w:bottom w:val="none" w:sz="0" w:space="0" w:color="auto"/>
        <w:right w:val="none" w:sz="0" w:space="0" w:color="auto"/>
      </w:divBdr>
    </w:div>
    <w:div w:id="1446384618">
      <w:bodyDiv w:val="1"/>
      <w:marLeft w:val="0"/>
      <w:marRight w:val="0"/>
      <w:marTop w:val="0"/>
      <w:marBottom w:val="0"/>
      <w:divBdr>
        <w:top w:val="none" w:sz="0" w:space="0" w:color="auto"/>
        <w:left w:val="none" w:sz="0" w:space="0" w:color="auto"/>
        <w:bottom w:val="none" w:sz="0" w:space="0" w:color="auto"/>
        <w:right w:val="none" w:sz="0" w:space="0" w:color="auto"/>
      </w:divBdr>
    </w:div>
    <w:div w:id="1454523334">
      <w:bodyDiv w:val="1"/>
      <w:marLeft w:val="0"/>
      <w:marRight w:val="0"/>
      <w:marTop w:val="0"/>
      <w:marBottom w:val="0"/>
      <w:divBdr>
        <w:top w:val="none" w:sz="0" w:space="0" w:color="auto"/>
        <w:left w:val="none" w:sz="0" w:space="0" w:color="auto"/>
        <w:bottom w:val="none" w:sz="0" w:space="0" w:color="auto"/>
        <w:right w:val="none" w:sz="0" w:space="0" w:color="auto"/>
      </w:divBdr>
    </w:div>
    <w:div w:id="1459445101">
      <w:bodyDiv w:val="1"/>
      <w:marLeft w:val="0"/>
      <w:marRight w:val="0"/>
      <w:marTop w:val="0"/>
      <w:marBottom w:val="0"/>
      <w:divBdr>
        <w:top w:val="none" w:sz="0" w:space="0" w:color="auto"/>
        <w:left w:val="none" w:sz="0" w:space="0" w:color="auto"/>
        <w:bottom w:val="none" w:sz="0" w:space="0" w:color="auto"/>
        <w:right w:val="none" w:sz="0" w:space="0" w:color="auto"/>
      </w:divBdr>
    </w:div>
    <w:div w:id="1462992563">
      <w:bodyDiv w:val="1"/>
      <w:marLeft w:val="0"/>
      <w:marRight w:val="0"/>
      <w:marTop w:val="0"/>
      <w:marBottom w:val="0"/>
      <w:divBdr>
        <w:top w:val="none" w:sz="0" w:space="0" w:color="auto"/>
        <w:left w:val="none" w:sz="0" w:space="0" w:color="auto"/>
        <w:bottom w:val="none" w:sz="0" w:space="0" w:color="auto"/>
        <w:right w:val="none" w:sz="0" w:space="0" w:color="auto"/>
      </w:divBdr>
    </w:div>
    <w:div w:id="1478641217">
      <w:bodyDiv w:val="1"/>
      <w:marLeft w:val="0"/>
      <w:marRight w:val="0"/>
      <w:marTop w:val="0"/>
      <w:marBottom w:val="0"/>
      <w:divBdr>
        <w:top w:val="none" w:sz="0" w:space="0" w:color="auto"/>
        <w:left w:val="none" w:sz="0" w:space="0" w:color="auto"/>
        <w:bottom w:val="none" w:sz="0" w:space="0" w:color="auto"/>
        <w:right w:val="none" w:sz="0" w:space="0" w:color="auto"/>
      </w:divBdr>
    </w:div>
    <w:div w:id="1481533380">
      <w:bodyDiv w:val="1"/>
      <w:marLeft w:val="0"/>
      <w:marRight w:val="0"/>
      <w:marTop w:val="0"/>
      <w:marBottom w:val="0"/>
      <w:divBdr>
        <w:top w:val="none" w:sz="0" w:space="0" w:color="auto"/>
        <w:left w:val="none" w:sz="0" w:space="0" w:color="auto"/>
        <w:bottom w:val="none" w:sz="0" w:space="0" w:color="auto"/>
        <w:right w:val="none" w:sz="0" w:space="0" w:color="auto"/>
      </w:divBdr>
    </w:div>
    <w:div w:id="1494176342">
      <w:bodyDiv w:val="1"/>
      <w:marLeft w:val="0"/>
      <w:marRight w:val="0"/>
      <w:marTop w:val="0"/>
      <w:marBottom w:val="0"/>
      <w:divBdr>
        <w:top w:val="none" w:sz="0" w:space="0" w:color="auto"/>
        <w:left w:val="none" w:sz="0" w:space="0" w:color="auto"/>
        <w:bottom w:val="none" w:sz="0" w:space="0" w:color="auto"/>
        <w:right w:val="none" w:sz="0" w:space="0" w:color="auto"/>
      </w:divBdr>
    </w:div>
    <w:div w:id="1494761085">
      <w:bodyDiv w:val="1"/>
      <w:marLeft w:val="0"/>
      <w:marRight w:val="0"/>
      <w:marTop w:val="0"/>
      <w:marBottom w:val="0"/>
      <w:divBdr>
        <w:top w:val="none" w:sz="0" w:space="0" w:color="auto"/>
        <w:left w:val="none" w:sz="0" w:space="0" w:color="auto"/>
        <w:bottom w:val="none" w:sz="0" w:space="0" w:color="auto"/>
        <w:right w:val="none" w:sz="0" w:space="0" w:color="auto"/>
      </w:divBdr>
    </w:div>
    <w:div w:id="1509442163">
      <w:bodyDiv w:val="1"/>
      <w:marLeft w:val="0"/>
      <w:marRight w:val="0"/>
      <w:marTop w:val="0"/>
      <w:marBottom w:val="0"/>
      <w:divBdr>
        <w:top w:val="none" w:sz="0" w:space="0" w:color="auto"/>
        <w:left w:val="none" w:sz="0" w:space="0" w:color="auto"/>
        <w:bottom w:val="none" w:sz="0" w:space="0" w:color="auto"/>
        <w:right w:val="none" w:sz="0" w:space="0" w:color="auto"/>
      </w:divBdr>
    </w:div>
    <w:div w:id="1516993280">
      <w:bodyDiv w:val="1"/>
      <w:marLeft w:val="0"/>
      <w:marRight w:val="0"/>
      <w:marTop w:val="0"/>
      <w:marBottom w:val="0"/>
      <w:divBdr>
        <w:top w:val="none" w:sz="0" w:space="0" w:color="auto"/>
        <w:left w:val="none" w:sz="0" w:space="0" w:color="auto"/>
        <w:bottom w:val="none" w:sz="0" w:space="0" w:color="auto"/>
        <w:right w:val="none" w:sz="0" w:space="0" w:color="auto"/>
      </w:divBdr>
    </w:div>
    <w:div w:id="1519470517">
      <w:bodyDiv w:val="1"/>
      <w:marLeft w:val="0"/>
      <w:marRight w:val="0"/>
      <w:marTop w:val="0"/>
      <w:marBottom w:val="0"/>
      <w:divBdr>
        <w:top w:val="none" w:sz="0" w:space="0" w:color="auto"/>
        <w:left w:val="none" w:sz="0" w:space="0" w:color="auto"/>
        <w:bottom w:val="none" w:sz="0" w:space="0" w:color="auto"/>
        <w:right w:val="none" w:sz="0" w:space="0" w:color="auto"/>
      </w:divBdr>
    </w:div>
    <w:div w:id="1536111709">
      <w:bodyDiv w:val="1"/>
      <w:marLeft w:val="0"/>
      <w:marRight w:val="0"/>
      <w:marTop w:val="0"/>
      <w:marBottom w:val="0"/>
      <w:divBdr>
        <w:top w:val="none" w:sz="0" w:space="0" w:color="auto"/>
        <w:left w:val="none" w:sz="0" w:space="0" w:color="auto"/>
        <w:bottom w:val="none" w:sz="0" w:space="0" w:color="auto"/>
        <w:right w:val="none" w:sz="0" w:space="0" w:color="auto"/>
      </w:divBdr>
      <w:divsChild>
        <w:div w:id="1618364513">
          <w:marLeft w:val="0"/>
          <w:marRight w:val="0"/>
          <w:marTop w:val="0"/>
          <w:marBottom w:val="0"/>
          <w:divBdr>
            <w:top w:val="none" w:sz="0" w:space="0" w:color="auto"/>
            <w:left w:val="none" w:sz="0" w:space="0" w:color="auto"/>
            <w:bottom w:val="none" w:sz="0" w:space="0" w:color="auto"/>
            <w:right w:val="none" w:sz="0" w:space="0" w:color="auto"/>
          </w:divBdr>
          <w:divsChild>
            <w:div w:id="724909118">
              <w:marLeft w:val="0"/>
              <w:marRight w:val="0"/>
              <w:marTop w:val="0"/>
              <w:marBottom w:val="0"/>
              <w:divBdr>
                <w:top w:val="none" w:sz="0" w:space="0" w:color="auto"/>
                <w:left w:val="none" w:sz="0" w:space="0" w:color="auto"/>
                <w:bottom w:val="none" w:sz="0" w:space="0" w:color="auto"/>
                <w:right w:val="none" w:sz="0" w:space="0" w:color="auto"/>
              </w:divBdr>
            </w:div>
            <w:div w:id="1110970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6624425">
      <w:bodyDiv w:val="1"/>
      <w:marLeft w:val="0"/>
      <w:marRight w:val="0"/>
      <w:marTop w:val="0"/>
      <w:marBottom w:val="0"/>
      <w:divBdr>
        <w:top w:val="none" w:sz="0" w:space="0" w:color="auto"/>
        <w:left w:val="none" w:sz="0" w:space="0" w:color="auto"/>
        <w:bottom w:val="none" w:sz="0" w:space="0" w:color="auto"/>
        <w:right w:val="none" w:sz="0" w:space="0" w:color="auto"/>
      </w:divBdr>
      <w:divsChild>
        <w:div w:id="686561684">
          <w:marLeft w:val="0"/>
          <w:marRight w:val="0"/>
          <w:marTop w:val="0"/>
          <w:marBottom w:val="0"/>
          <w:divBdr>
            <w:top w:val="none" w:sz="0" w:space="0" w:color="auto"/>
            <w:left w:val="none" w:sz="0" w:space="0" w:color="auto"/>
            <w:bottom w:val="none" w:sz="0" w:space="0" w:color="auto"/>
            <w:right w:val="none" w:sz="0" w:space="0" w:color="auto"/>
          </w:divBdr>
          <w:divsChild>
            <w:div w:id="1311209282">
              <w:marLeft w:val="0"/>
              <w:marRight w:val="0"/>
              <w:marTop w:val="0"/>
              <w:marBottom w:val="0"/>
              <w:divBdr>
                <w:top w:val="none" w:sz="0" w:space="0" w:color="auto"/>
                <w:left w:val="none" w:sz="0" w:space="0" w:color="auto"/>
                <w:bottom w:val="none" w:sz="0" w:space="0" w:color="auto"/>
                <w:right w:val="none" w:sz="0" w:space="0" w:color="auto"/>
              </w:divBdr>
            </w:div>
            <w:div w:id="117487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298800">
      <w:bodyDiv w:val="1"/>
      <w:marLeft w:val="0"/>
      <w:marRight w:val="0"/>
      <w:marTop w:val="0"/>
      <w:marBottom w:val="0"/>
      <w:divBdr>
        <w:top w:val="none" w:sz="0" w:space="0" w:color="auto"/>
        <w:left w:val="none" w:sz="0" w:space="0" w:color="auto"/>
        <w:bottom w:val="none" w:sz="0" w:space="0" w:color="auto"/>
        <w:right w:val="none" w:sz="0" w:space="0" w:color="auto"/>
      </w:divBdr>
      <w:divsChild>
        <w:div w:id="57441448">
          <w:marLeft w:val="0"/>
          <w:marRight w:val="0"/>
          <w:marTop w:val="0"/>
          <w:marBottom w:val="0"/>
          <w:divBdr>
            <w:top w:val="none" w:sz="0" w:space="0" w:color="auto"/>
            <w:left w:val="none" w:sz="0" w:space="0" w:color="auto"/>
            <w:bottom w:val="none" w:sz="0" w:space="0" w:color="auto"/>
            <w:right w:val="none" w:sz="0" w:space="0" w:color="auto"/>
          </w:divBdr>
          <w:divsChild>
            <w:div w:id="847216338">
              <w:marLeft w:val="0"/>
              <w:marRight w:val="0"/>
              <w:marTop w:val="0"/>
              <w:marBottom w:val="0"/>
              <w:divBdr>
                <w:top w:val="none" w:sz="0" w:space="0" w:color="auto"/>
                <w:left w:val="none" w:sz="0" w:space="0" w:color="auto"/>
                <w:bottom w:val="none" w:sz="0" w:space="0" w:color="auto"/>
                <w:right w:val="none" w:sz="0" w:space="0" w:color="auto"/>
              </w:divBdr>
            </w:div>
            <w:div w:id="1875724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888341">
      <w:bodyDiv w:val="1"/>
      <w:marLeft w:val="0"/>
      <w:marRight w:val="0"/>
      <w:marTop w:val="0"/>
      <w:marBottom w:val="0"/>
      <w:divBdr>
        <w:top w:val="none" w:sz="0" w:space="0" w:color="auto"/>
        <w:left w:val="none" w:sz="0" w:space="0" w:color="auto"/>
        <w:bottom w:val="none" w:sz="0" w:space="0" w:color="auto"/>
        <w:right w:val="none" w:sz="0" w:space="0" w:color="auto"/>
      </w:divBdr>
      <w:divsChild>
        <w:div w:id="2053455231">
          <w:marLeft w:val="0"/>
          <w:marRight w:val="0"/>
          <w:marTop w:val="0"/>
          <w:marBottom w:val="0"/>
          <w:divBdr>
            <w:top w:val="none" w:sz="0" w:space="0" w:color="auto"/>
            <w:left w:val="none" w:sz="0" w:space="0" w:color="auto"/>
            <w:bottom w:val="none" w:sz="0" w:space="0" w:color="auto"/>
            <w:right w:val="none" w:sz="0" w:space="0" w:color="auto"/>
          </w:divBdr>
        </w:div>
      </w:divsChild>
    </w:div>
    <w:div w:id="1554387866">
      <w:bodyDiv w:val="1"/>
      <w:marLeft w:val="0"/>
      <w:marRight w:val="0"/>
      <w:marTop w:val="0"/>
      <w:marBottom w:val="0"/>
      <w:divBdr>
        <w:top w:val="none" w:sz="0" w:space="0" w:color="auto"/>
        <w:left w:val="none" w:sz="0" w:space="0" w:color="auto"/>
        <w:bottom w:val="none" w:sz="0" w:space="0" w:color="auto"/>
        <w:right w:val="none" w:sz="0" w:space="0" w:color="auto"/>
      </w:divBdr>
    </w:div>
    <w:div w:id="1578050997">
      <w:bodyDiv w:val="1"/>
      <w:marLeft w:val="0"/>
      <w:marRight w:val="0"/>
      <w:marTop w:val="0"/>
      <w:marBottom w:val="0"/>
      <w:divBdr>
        <w:top w:val="none" w:sz="0" w:space="0" w:color="auto"/>
        <w:left w:val="none" w:sz="0" w:space="0" w:color="auto"/>
        <w:bottom w:val="none" w:sz="0" w:space="0" w:color="auto"/>
        <w:right w:val="none" w:sz="0" w:space="0" w:color="auto"/>
      </w:divBdr>
    </w:div>
    <w:div w:id="1598556299">
      <w:bodyDiv w:val="1"/>
      <w:marLeft w:val="0"/>
      <w:marRight w:val="0"/>
      <w:marTop w:val="0"/>
      <w:marBottom w:val="0"/>
      <w:divBdr>
        <w:top w:val="none" w:sz="0" w:space="0" w:color="auto"/>
        <w:left w:val="none" w:sz="0" w:space="0" w:color="auto"/>
        <w:bottom w:val="none" w:sz="0" w:space="0" w:color="auto"/>
        <w:right w:val="none" w:sz="0" w:space="0" w:color="auto"/>
      </w:divBdr>
    </w:div>
    <w:div w:id="1600868645">
      <w:bodyDiv w:val="1"/>
      <w:marLeft w:val="0"/>
      <w:marRight w:val="0"/>
      <w:marTop w:val="0"/>
      <w:marBottom w:val="0"/>
      <w:divBdr>
        <w:top w:val="none" w:sz="0" w:space="0" w:color="auto"/>
        <w:left w:val="none" w:sz="0" w:space="0" w:color="auto"/>
        <w:bottom w:val="none" w:sz="0" w:space="0" w:color="auto"/>
        <w:right w:val="none" w:sz="0" w:space="0" w:color="auto"/>
      </w:divBdr>
    </w:div>
    <w:div w:id="1601448883">
      <w:bodyDiv w:val="1"/>
      <w:marLeft w:val="0"/>
      <w:marRight w:val="0"/>
      <w:marTop w:val="0"/>
      <w:marBottom w:val="0"/>
      <w:divBdr>
        <w:top w:val="none" w:sz="0" w:space="0" w:color="auto"/>
        <w:left w:val="none" w:sz="0" w:space="0" w:color="auto"/>
        <w:bottom w:val="none" w:sz="0" w:space="0" w:color="auto"/>
        <w:right w:val="none" w:sz="0" w:space="0" w:color="auto"/>
      </w:divBdr>
    </w:div>
    <w:div w:id="1605455824">
      <w:bodyDiv w:val="1"/>
      <w:marLeft w:val="0"/>
      <w:marRight w:val="0"/>
      <w:marTop w:val="0"/>
      <w:marBottom w:val="0"/>
      <w:divBdr>
        <w:top w:val="none" w:sz="0" w:space="0" w:color="auto"/>
        <w:left w:val="none" w:sz="0" w:space="0" w:color="auto"/>
        <w:bottom w:val="none" w:sz="0" w:space="0" w:color="auto"/>
        <w:right w:val="none" w:sz="0" w:space="0" w:color="auto"/>
      </w:divBdr>
    </w:div>
    <w:div w:id="1606695336">
      <w:bodyDiv w:val="1"/>
      <w:marLeft w:val="0"/>
      <w:marRight w:val="0"/>
      <w:marTop w:val="0"/>
      <w:marBottom w:val="0"/>
      <w:divBdr>
        <w:top w:val="none" w:sz="0" w:space="0" w:color="auto"/>
        <w:left w:val="none" w:sz="0" w:space="0" w:color="auto"/>
        <w:bottom w:val="none" w:sz="0" w:space="0" w:color="auto"/>
        <w:right w:val="none" w:sz="0" w:space="0" w:color="auto"/>
      </w:divBdr>
    </w:div>
    <w:div w:id="1606957478">
      <w:bodyDiv w:val="1"/>
      <w:marLeft w:val="0"/>
      <w:marRight w:val="0"/>
      <w:marTop w:val="0"/>
      <w:marBottom w:val="0"/>
      <w:divBdr>
        <w:top w:val="none" w:sz="0" w:space="0" w:color="auto"/>
        <w:left w:val="none" w:sz="0" w:space="0" w:color="auto"/>
        <w:bottom w:val="none" w:sz="0" w:space="0" w:color="auto"/>
        <w:right w:val="none" w:sz="0" w:space="0" w:color="auto"/>
      </w:divBdr>
    </w:div>
    <w:div w:id="1620911852">
      <w:bodyDiv w:val="1"/>
      <w:marLeft w:val="0"/>
      <w:marRight w:val="0"/>
      <w:marTop w:val="0"/>
      <w:marBottom w:val="0"/>
      <w:divBdr>
        <w:top w:val="none" w:sz="0" w:space="0" w:color="auto"/>
        <w:left w:val="none" w:sz="0" w:space="0" w:color="auto"/>
        <w:bottom w:val="none" w:sz="0" w:space="0" w:color="auto"/>
        <w:right w:val="none" w:sz="0" w:space="0" w:color="auto"/>
      </w:divBdr>
    </w:div>
    <w:div w:id="1632400165">
      <w:bodyDiv w:val="1"/>
      <w:marLeft w:val="0"/>
      <w:marRight w:val="0"/>
      <w:marTop w:val="0"/>
      <w:marBottom w:val="0"/>
      <w:divBdr>
        <w:top w:val="none" w:sz="0" w:space="0" w:color="auto"/>
        <w:left w:val="none" w:sz="0" w:space="0" w:color="auto"/>
        <w:bottom w:val="none" w:sz="0" w:space="0" w:color="auto"/>
        <w:right w:val="none" w:sz="0" w:space="0" w:color="auto"/>
      </w:divBdr>
    </w:div>
    <w:div w:id="1637832414">
      <w:bodyDiv w:val="1"/>
      <w:marLeft w:val="0"/>
      <w:marRight w:val="0"/>
      <w:marTop w:val="0"/>
      <w:marBottom w:val="0"/>
      <w:divBdr>
        <w:top w:val="none" w:sz="0" w:space="0" w:color="auto"/>
        <w:left w:val="none" w:sz="0" w:space="0" w:color="auto"/>
        <w:bottom w:val="none" w:sz="0" w:space="0" w:color="auto"/>
        <w:right w:val="none" w:sz="0" w:space="0" w:color="auto"/>
      </w:divBdr>
    </w:div>
    <w:div w:id="1638760413">
      <w:bodyDiv w:val="1"/>
      <w:marLeft w:val="0"/>
      <w:marRight w:val="0"/>
      <w:marTop w:val="0"/>
      <w:marBottom w:val="0"/>
      <w:divBdr>
        <w:top w:val="none" w:sz="0" w:space="0" w:color="auto"/>
        <w:left w:val="none" w:sz="0" w:space="0" w:color="auto"/>
        <w:bottom w:val="none" w:sz="0" w:space="0" w:color="auto"/>
        <w:right w:val="none" w:sz="0" w:space="0" w:color="auto"/>
      </w:divBdr>
    </w:div>
    <w:div w:id="1640258645">
      <w:bodyDiv w:val="1"/>
      <w:marLeft w:val="0"/>
      <w:marRight w:val="0"/>
      <w:marTop w:val="0"/>
      <w:marBottom w:val="0"/>
      <w:divBdr>
        <w:top w:val="none" w:sz="0" w:space="0" w:color="auto"/>
        <w:left w:val="none" w:sz="0" w:space="0" w:color="auto"/>
        <w:bottom w:val="none" w:sz="0" w:space="0" w:color="auto"/>
        <w:right w:val="none" w:sz="0" w:space="0" w:color="auto"/>
      </w:divBdr>
    </w:div>
    <w:div w:id="1646011886">
      <w:bodyDiv w:val="1"/>
      <w:marLeft w:val="0"/>
      <w:marRight w:val="0"/>
      <w:marTop w:val="0"/>
      <w:marBottom w:val="0"/>
      <w:divBdr>
        <w:top w:val="none" w:sz="0" w:space="0" w:color="auto"/>
        <w:left w:val="none" w:sz="0" w:space="0" w:color="auto"/>
        <w:bottom w:val="none" w:sz="0" w:space="0" w:color="auto"/>
        <w:right w:val="none" w:sz="0" w:space="0" w:color="auto"/>
      </w:divBdr>
    </w:div>
    <w:div w:id="1654480035">
      <w:bodyDiv w:val="1"/>
      <w:marLeft w:val="0"/>
      <w:marRight w:val="0"/>
      <w:marTop w:val="0"/>
      <w:marBottom w:val="0"/>
      <w:divBdr>
        <w:top w:val="none" w:sz="0" w:space="0" w:color="auto"/>
        <w:left w:val="none" w:sz="0" w:space="0" w:color="auto"/>
        <w:bottom w:val="none" w:sz="0" w:space="0" w:color="auto"/>
        <w:right w:val="none" w:sz="0" w:space="0" w:color="auto"/>
      </w:divBdr>
    </w:div>
    <w:div w:id="1657955103">
      <w:bodyDiv w:val="1"/>
      <w:marLeft w:val="0"/>
      <w:marRight w:val="0"/>
      <w:marTop w:val="0"/>
      <w:marBottom w:val="0"/>
      <w:divBdr>
        <w:top w:val="none" w:sz="0" w:space="0" w:color="auto"/>
        <w:left w:val="none" w:sz="0" w:space="0" w:color="auto"/>
        <w:bottom w:val="none" w:sz="0" w:space="0" w:color="auto"/>
        <w:right w:val="none" w:sz="0" w:space="0" w:color="auto"/>
      </w:divBdr>
    </w:div>
    <w:div w:id="1659651875">
      <w:bodyDiv w:val="1"/>
      <w:marLeft w:val="0"/>
      <w:marRight w:val="0"/>
      <w:marTop w:val="0"/>
      <w:marBottom w:val="0"/>
      <w:divBdr>
        <w:top w:val="none" w:sz="0" w:space="0" w:color="auto"/>
        <w:left w:val="none" w:sz="0" w:space="0" w:color="auto"/>
        <w:bottom w:val="none" w:sz="0" w:space="0" w:color="auto"/>
        <w:right w:val="none" w:sz="0" w:space="0" w:color="auto"/>
      </w:divBdr>
    </w:div>
    <w:div w:id="1659991412">
      <w:bodyDiv w:val="1"/>
      <w:marLeft w:val="0"/>
      <w:marRight w:val="0"/>
      <w:marTop w:val="0"/>
      <w:marBottom w:val="0"/>
      <w:divBdr>
        <w:top w:val="none" w:sz="0" w:space="0" w:color="auto"/>
        <w:left w:val="none" w:sz="0" w:space="0" w:color="auto"/>
        <w:bottom w:val="none" w:sz="0" w:space="0" w:color="auto"/>
        <w:right w:val="none" w:sz="0" w:space="0" w:color="auto"/>
      </w:divBdr>
    </w:div>
    <w:div w:id="1670986188">
      <w:bodyDiv w:val="1"/>
      <w:marLeft w:val="0"/>
      <w:marRight w:val="0"/>
      <w:marTop w:val="0"/>
      <w:marBottom w:val="0"/>
      <w:divBdr>
        <w:top w:val="none" w:sz="0" w:space="0" w:color="auto"/>
        <w:left w:val="none" w:sz="0" w:space="0" w:color="auto"/>
        <w:bottom w:val="none" w:sz="0" w:space="0" w:color="auto"/>
        <w:right w:val="none" w:sz="0" w:space="0" w:color="auto"/>
      </w:divBdr>
    </w:div>
    <w:div w:id="1673408904">
      <w:bodyDiv w:val="1"/>
      <w:marLeft w:val="0"/>
      <w:marRight w:val="0"/>
      <w:marTop w:val="0"/>
      <w:marBottom w:val="0"/>
      <w:divBdr>
        <w:top w:val="none" w:sz="0" w:space="0" w:color="auto"/>
        <w:left w:val="none" w:sz="0" w:space="0" w:color="auto"/>
        <w:bottom w:val="none" w:sz="0" w:space="0" w:color="auto"/>
        <w:right w:val="none" w:sz="0" w:space="0" w:color="auto"/>
      </w:divBdr>
      <w:divsChild>
        <w:div w:id="252127407">
          <w:marLeft w:val="0"/>
          <w:marRight w:val="0"/>
          <w:marTop w:val="0"/>
          <w:marBottom w:val="0"/>
          <w:divBdr>
            <w:top w:val="none" w:sz="0" w:space="0" w:color="auto"/>
            <w:left w:val="none" w:sz="0" w:space="0" w:color="auto"/>
            <w:bottom w:val="none" w:sz="0" w:space="0" w:color="auto"/>
            <w:right w:val="none" w:sz="0" w:space="0" w:color="auto"/>
          </w:divBdr>
          <w:divsChild>
            <w:div w:id="174465753">
              <w:marLeft w:val="0"/>
              <w:marRight w:val="0"/>
              <w:marTop w:val="0"/>
              <w:marBottom w:val="0"/>
              <w:divBdr>
                <w:top w:val="none" w:sz="0" w:space="0" w:color="auto"/>
                <w:left w:val="none" w:sz="0" w:space="0" w:color="auto"/>
                <w:bottom w:val="none" w:sz="0" w:space="0" w:color="auto"/>
                <w:right w:val="none" w:sz="0" w:space="0" w:color="auto"/>
              </w:divBdr>
            </w:div>
            <w:div w:id="166844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3860">
      <w:bodyDiv w:val="1"/>
      <w:marLeft w:val="0"/>
      <w:marRight w:val="0"/>
      <w:marTop w:val="0"/>
      <w:marBottom w:val="0"/>
      <w:divBdr>
        <w:top w:val="none" w:sz="0" w:space="0" w:color="auto"/>
        <w:left w:val="none" w:sz="0" w:space="0" w:color="auto"/>
        <w:bottom w:val="none" w:sz="0" w:space="0" w:color="auto"/>
        <w:right w:val="none" w:sz="0" w:space="0" w:color="auto"/>
      </w:divBdr>
    </w:div>
    <w:div w:id="1678773653">
      <w:bodyDiv w:val="1"/>
      <w:marLeft w:val="0"/>
      <w:marRight w:val="0"/>
      <w:marTop w:val="0"/>
      <w:marBottom w:val="0"/>
      <w:divBdr>
        <w:top w:val="none" w:sz="0" w:space="0" w:color="auto"/>
        <w:left w:val="none" w:sz="0" w:space="0" w:color="auto"/>
        <w:bottom w:val="none" w:sz="0" w:space="0" w:color="auto"/>
        <w:right w:val="none" w:sz="0" w:space="0" w:color="auto"/>
      </w:divBdr>
    </w:div>
    <w:div w:id="1680548427">
      <w:bodyDiv w:val="1"/>
      <w:marLeft w:val="0"/>
      <w:marRight w:val="0"/>
      <w:marTop w:val="0"/>
      <w:marBottom w:val="0"/>
      <w:divBdr>
        <w:top w:val="none" w:sz="0" w:space="0" w:color="auto"/>
        <w:left w:val="none" w:sz="0" w:space="0" w:color="auto"/>
        <w:bottom w:val="none" w:sz="0" w:space="0" w:color="auto"/>
        <w:right w:val="none" w:sz="0" w:space="0" w:color="auto"/>
      </w:divBdr>
    </w:div>
    <w:div w:id="1686245939">
      <w:bodyDiv w:val="1"/>
      <w:marLeft w:val="0"/>
      <w:marRight w:val="0"/>
      <w:marTop w:val="0"/>
      <w:marBottom w:val="0"/>
      <w:divBdr>
        <w:top w:val="none" w:sz="0" w:space="0" w:color="auto"/>
        <w:left w:val="none" w:sz="0" w:space="0" w:color="auto"/>
        <w:bottom w:val="none" w:sz="0" w:space="0" w:color="auto"/>
        <w:right w:val="none" w:sz="0" w:space="0" w:color="auto"/>
      </w:divBdr>
    </w:div>
    <w:div w:id="1706059754">
      <w:bodyDiv w:val="1"/>
      <w:marLeft w:val="0"/>
      <w:marRight w:val="0"/>
      <w:marTop w:val="0"/>
      <w:marBottom w:val="0"/>
      <w:divBdr>
        <w:top w:val="none" w:sz="0" w:space="0" w:color="auto"/>
        <w:left w:val="none" w:sz="0" w:space="0" w:color="auto"/>
        <w:bottom w:val="none" w:sz="0" w:space="0" w:color="auto"/>
        <w:right w:val="none" w:sz="0" w:space="0" w:color="auto"/>
      </w:divBdr>
    </w:div>
    <w:div w:id="1732849192">
      <w:bodyDiv w:val="1"/>
      <w:marLeft w:val="0"/>
      <w:marRight w:val="0"/>
      <w:marTop w:val="0"/>
      <w:marBottom w:val="0"/>
      <w:divBdr>
        <w:top w:val="none" w:sz="0" w:space="0" w:color="auto"/>
        <w:left w:val="none" w:sz="0" w:space="0" w:color="auto"/>
        <w:bottom w:val="none" w:sz="0" w:space="0" w:color="auto"/>
        <w:right w:val="none" w:sz="0" w:space="0" w:color="auto"/>
      </w:divBdr>
    </w:div>
    <w:div w:id="1735156461">
      <w:bodyDiv w:val="1"/>
      <w:marLeft w:val="0"/>
      <w:marRight w:val="0"/>
      <w:marTop w:val="0"/>
      <w:marBottom w:val="0"/>
      <w:divBdr>
        <w:top w:val="none" w:sz="0" w:space="0" w:color="auto"/>
        <w:left w:val="none" w:sz="0" w:space="0" w:color="auto"/>
        <w:bottom w:val="none" w:sz="0" w:space="0" w:color="auto"/>
        <w:right w:val="none" w:sz="0" w:space="0" w:color="auto"/>
      </w:divBdr>
    </w:div>
    <w:div w:id="1739982839">
      <w:bodyDiv w:val="1"/>
      <w:marLeft w:val="0"/>
      <w:marRight w:val="0"/>
      <w:marTop w:val="0"/>
      <w:marBottom w:val="0"/>
      <w:divBdr>
        <w:top w:val="none" w:sz="0" w:space="0" w:color="auto"/>
        <w:left w:val="none" w:sz="0" w:space="0" w:color="auto"/>
        <w:bottom w:val="none" w:sz="0" w:space="0" w:color="auto"/>
        <w:right w:val="none" w:sz="0" w:space="0" w:color="auto"/>
      </w:divBdr>
    </w:div>
    <w:div w:id="1757944637">
      <w:bodyDiv w:val="1"/>
      <w:marLeft w:val="0"/>
      <w:marRight w:val="0"/>
      <w:marTop w:val="0"/>
      <w:marBottom w:val="0"/>
      <w:divBdr>
        <w:top w:val="none" w:sz="0" w:space="0" w:color="auto"/>
        <w:left w:val="none" w:sz="0" w:space="0" w:color="auto"/>
        <w:bottom w:val="none" w:sz="0" w:space="0" w:color="auto"/>
        <w:right w:val="none" w:sz="0" w:space="0" w:color="auto"/>
      </w:divBdr>
    </w:div>
    <w:div w:id="1758674504">
      <w:bodyDiv w:val="1"/>
      <w:marLeft w:val="0"/>
      <w:marRight w:val="0"/>
      <w:marTop w:val="0"/>
      <w:marBottom w:val="0"/>
      <w:divBdr>
        <w:top w:val="none" w:sz="0" w:space="0" w:color="auto"/>
        <w:left w:val="none" w:sz="0" w:space="0" w:color="auto"/>
        <w:bottom w:val="none" w:sz="0" w:space="0" w:color="auto"/>
        <w:right w:val="none" w:sz="0" w:space="0" w:color="auto"/>
      </w:divBdr>
    </w:div>
    <w:div w:id="1792238447">
      <w:bodyDiv w:val="1"/>
      <w:marLeft w:val="0"/>
      <w:marRight w:val="0"/>
      <w:marTop w:val="0"/>
      <w:marBottom w:val="0"/>
      <w:divBdr>
        <w:top w:val="none" w:sz="0" w:space="0" w:color="auto"/>
        <w:left w:val="none" w:sz="0" w:space="0" w:color="auto"/>
        <w:bottom w:val="none" w:sz="0" w:space="0" w:color="auto"/>
        <w:right w:val="none" w:sz="0" w:space="0" w:color="auto"/>
      </w:divBdr>
    </w:div>
    <w:div w:id="1804273905">
      <w:bodyDiv w:val="1"/>
      <w:marLeft w:val="0"/>
      <w:marRight w:val="0"/>
      <w:marTop w:val="0"/>
      <w:marBottom w:val="0"/>
      <w:divBdr>
        <w:top w:val="none" w:sz="0" w:space="0" w:color="auto"/>
        <w:left w:val="none" w:sz="0" w:space="0" w:color="auto"/>
        <w:bottom w:val="none" w:sz="0" w:space="0" w:color="auto"/>
        <w:right w:val="none" w:sz="0" w:space="0" w:color="auto"/>
      </w:divBdr>
    </w:div>
    <w:div w:id="1819566699">
      <w:bodyDiv w:val="1"/>
      <w:marLeft w:val="0"/>
      <w:marRight w:val="0"/>
      <w:marTop w:val="0"/>
      <w:marBottom w:val="0"/>
      <w:divBdr>
        <w:top w:val="none" w:sz="0" w:space="0" w:color="auto"/>
        <w:left w:val="none" w:sz="0" w:space="0" w:color="auto"/>
        <w:bottom w:val="none" w:sz="0" w:space="0" w:color="auto"/>
        <w:right w:val="none" w:sz="0" w:space="0" w:color="auto"/>
      </w:divBdr>
    </w:div>
    <w:div w:id="1831361700">
      <w:bodyDiv w:val="1"/>
      <w:marLeft w:val="0"/>
      <w:marRight w:val="0"/>
      <w:marTop w:val="0"/>
      <w:marBottom w:val="0"/>
      <w:divBdr>
        <w:top w:val="none" w:sz="0" w:space="0" w:color="auto"/>
        <w:left w:val="none" w:sz="0" w:space="0" w:color="auto"/>
        <w:bottom w:val="none" w:sz="0" w:space="0" w:color="auto"/>
        <w:right w:val="none" w:sz="0" w:space="0" w:color="auto"/>
      </w:divBdr>
    </w:div>
    <w:div w:id="1832059817">
      <w:bodyDiv w:val="1"/>
      <w:marLeft w:val="0"/>
      <w:marRight w:val="0"/>
      <w:marTop w:val="0"/>
      <w:marBottom w:val="0"/>
      <w:divBdr>
        <w:top w:val="none" w:sz="0" w:space="0" w:color="auto"/>
        <w:left w:val="none" w:sz="0" w:space="0" w:color="auto"/>
        <w:bottom w:val="none" w:sz="0" w:space="0" w:color="auto"/>
        <w:right w:val="none" w:sz="0" w:space="0" w:color="auto"/>
      </w:divBdr>
    </w:div>
    <w:div w:id="1843466238">
      <w:bodyDiv w:val="1"/>
      <w:marLeft w:val="0"/>
      <w:marRight w:val="0"/>
      <w:marTop w:val="0"/>
      <w:marBottom w:val="0"/>
      <w:divBdr>
        <w:top w:val="none" w:sz="0" w:space="0" w:color="auto"/>
        <w:left w:val="none" w:sz="0" w:space="0" w:color="auto"/>
        <w:bottom w:val="none" w:sz="0" w:space="0" w:color="auto"/>
        <w:right w:val="none" w:sz="0" w:space="0" w:color="auto"/>
      </w:divBdr>
    </w:div>
    <w:div w:id="1847093136">
      <w:bodyDiv w:val="1"/>
      <w:marLeft w:val="0"/>
      <w:marRight w:val="0"/>
      <w:marTop w:val="0"/>
      <w:marBottom w:val="0"/>
      <w:divBdr>
        <w:top w:val="none" w:sz="0" w:space="0" w:color="auto"/>
        <w:left w:val="none" w:sz="0" w:space="0" w:color="auto"/>
        <w:bottom w:val="none" w:sz="0" w:space="0" w:color="auto"/>
        <w:right w:val="none" w:sz="0" w:space="0" w:color="auto"/>
      </w:divBdr>
    </w:div>
    <w:div w:id="1849098498">
      <w:bodyDiv w:val="1"/>
      <w:marLeft w:val="0"/>
      <w:marRight w:val="0"/>
      <w:marTop w:val="0"/>
      <w:marBottom w:val="0"/>
      <w:divBdr>
        <w:top w:val="none" w:sz="0" w:space="0" w:color="auto"/>
        <w:left w:val="none" w:sz="0" w:space="0" w:color="auto"/>
        <w:bottom w:val="none" w:sz="0" w:space="0" w:color="auto"/>
        <w:right w:val="none" w:sz="0" w:space="0" w:color="auto"/>
      </w:divBdr>
    </w:div>
    <w:div w:id="1861310632">
      <w:bodyDiv w:val="1"/>
      <w:marLeft w:val="0"/>
      <w:marRight w:val="0"/>
      <w:marTop w:val="0"/>
      <w:marBottom w:val="0"/>
      <w:divBdr>
        <w:top w:val="none" w:sz="0" w:space="0" w:color="auto"/>
        <w:left w:val="none" w:sz="0" w:space="0" w:color="auto"/>
        <w:bottom w:val="none" w:sz="0" w:space="0" w:color="auto"/>
        <w:right w:val="none" w:sz="0" w:space="0" w:color="auto"/>
      </w:divBdr>
    </w:div>
    <w:div w:id="1862620252">
      <w:bodyDiv w:val="1"/>
      <w:marLeft w:val="0"/>
      <w:marRight w:val="0"/>
      <w:marTop w:val="0"/>
      <w:marBottom w:val="0"/>
      <w:divBdr>
        <w:top w:val="none" w:sz="0" w:space="0" w:color="auto"/>
        <w:left w:val="none" w:sz="0" w:space="0" w:color="auto"/>
        <w:bottom w:val="none" w:sz="0" w:space="0" w:color="auto"/>
        <w:right w:val="none" w:sz="0" w:space="0" w:color="auto"/>
      </w:divBdr>
    </w:div>
    <w:div w:id="1863401227">
      <w:bodyDiv w:val="1"/>
      <w:marLeft w:val="0"/>
      <w:marRight w:val="0"/>
      <w:marTop w:val="0"/>
      <w:marBottom w:val="0"/>
      <w:divBdr>
        <w:top w:val="none" w:sz="0" w:space="0" w:color="auto"/>
        <w:left w:val="none" w:sz="0" w:space="0" w:color="auto"/>
        <w:bottom w:val="none" w:sz="0" w:space="0" w:color="auto"/>
        <w:right w:val="none" w:sz="0" w:space="0" w:color="auto"/>
      </w:divBdr>
    </w:div>
    <w:div w:id="1883052102">
      <w:bodyDiv w:val="1"/>
      <w:marLeft w:val="0"/>
      <w:marRight w:val="0"/>
      <w:marTop w:val="0"/>
      <w:marBottom w:val="0"/>
      <w:divBdr>
        <w:top w:val="none" w:sz="0" w:space="0" w:color="auto"/>
        <w:left w:val="none" w:sz="0" w:space="0" w:color="auto"/>
        <w:bottom w:val="none" w:sz="0" w:space="0" w:color="auto"/>
        <w:right w:val="none" w:sz="0" w:space="0" w:color="auto"/>
      </w:divBdr>
    </w:div>
    <w:div w:id="1886067667">
      <w:bodyDiv w:val="1"/>
      <w:marLeft w:val="0"/>
      <w:marRight w:val="0"/>
      <w:marTop w:val="0"/>
      <w:marBottom w:val="0"/>
      <w:divBdr>
        <w:top w:val="none" w:sz="0" w:space="0" w:color="auto"/>
        <w:left w:val="none" w:sz="0" w:space="0" w:color="auto"/>
        <w:bottom w:val="none" w:sz="0" w:space="0" w:color="auto"/>
        <w:right w:val="none" w:sz="0" w:space="0" w:color="auto"/>
      </w:divBdr>
    </w:div>
    <w:div w:id="1890073167">
      <w:bodyDiv w:val="1"/>
      <w:marLeft w:val="0"/>
      <w:marRight w:val="0"/>
      <w:marTop w:val="0"/>
      <w:marBottom w:val="0"/>
      <w:divBdr>
        <w:top w:val="none" w:sz="0" w:space="0" w:color="auto"/>
        <w:left w:val="none" w:sz="0" w:space="0" w:color="auto"/>
        <w:bottom w:val="none" w:sz="0" w:space="0" w:color="auto"/>
        <w:right w:val="none" w:sz="0" w:space="0" w:color="auto"/>
      </w:divBdr>
    </w:div>
    <w:div w:id="1893810938">
      <w:bodyDiv w:val="1"/>
      <w:marLeft w:val="0"/>
      <w:marRight w:val="0"/>
      <w:marTop w:val="0"/>
      <w:marBottom w:val="0"/>
      <w:divBdr>
        <w:top w:val="none" w:sz="0" w:space="0" w:color="auto"/>
        <w:left w:val="none" w:sz="0" w:space="0" w:color="auto"/>
        <w:bottom w:val="none" w:sz="0" w:space="0" w:color="auto"/>
        <w:right w:val="none" w:sz="0" w:space="0" w:color="auto"/>
      </w:divBdr>
      <w:divsChild>
        <w:div w:id="713313462">
          <w:marLeft w:val="0"/>
          <w:marRight w:val="0"/>
          <w:marTop w:val="0"/>
          <w:marBottom w:val="0"/>
          <w:divBdr>
            <w:top w:val="none" w:sz="0" w:space="0" w:color="auto"/>
            <w:left w:val="none" w:sz="0" w:space="0" w:color="auto"/>
            <w:bottom w:val="none" w:sz="0" w:space="0" w:color="auto"/>
            <w:right w:val="none" w:sz="0" w:space="0" w:color="auto"/>
          </w:divBdr>
          <w:divsChild>
            <w:div w:id="609048819">
              <w:marLeft w:val="0"/>
              <w:marRight w:val="0"/>
              <w:marTop w:val="0"/>
              <w:marBottom w:val="0"/>
              <w:divBdr>
                <w:top w:val="none" w:sz="0" w:space="0" w:color="auto"/>
                <w:left w:val="none" w:sz="0" w:space="0" w:color="auto"/>
                <w:bottom w:val="none" w:sz="0" w:space="0" w:color="auto"/>
                <w:right w:val="none" w:sz="0" w:space="0" w:color="auto"/>
              </w:divBdr>
            </w:div>
            <w:div w:id="25691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251111">
      <w:bodyDiv w:val="1"/>
      <w:marLeft w:val="0"/>
      <w:marRight w:val="0"/>
      <w:marTop w:val="0"/>
      <w:marBottom w:val="0"/>
      <w:divBdr>
        <w:top w:val="none" w:sz="0" w:space="0" w:color="auto"/>
        <w:left w:val="none" w:sz="0" w:space="0" w:color="auto"/>
        <w:bottom w:val="none" w:sz="0" w:space="0" w:color="auto"/>
        <w:right w:val="none" w:sz="0" w:space="0" w:color="auto"/>
      </w:divBdr>
    </w:div>
    <w:div w:id="1903640456">
      <w:bodyDiv w:val="1"/>
      <w:marLeft w:val="0"/>
      <w:marRight w:val="0"/>
      <w:marTop w:val="0"/>
      <w:marBottom w:val="0"/>
      <w:divBdr>
        <w:top w:val="none" w:sz="0" w:space="0" w:color="auto"/>
        <w:left w:val="none" w:sz="0" w:space="0" w:color="auto"/>
        <w:bottom w:val="none" w:sz="0" w:space="0" w:color="auto"/>
        <w:right w:val="none" w:sz="0" w:space="0" w:color="auto"/>
      </w:divBdr>
    </w:div>
    <w:div w:id="1907645280">
      <w:bodyDiv w:val="1"/>
      <w:marLeft w:val="0"/>
      <w:marRight w:val="0"/>
      <w:marTop w:val="0"/>
      <w:marBottom w:val="0"/>
      <w:divBdr>
        <w:top w:val="none" w:sz="0" w:space="0" w:color="auto"/>
        <w:left w:val="none" w:sz="0" w:space="0" w:color="auto"/>
        <w:bottom w:val="none" w:sz="0" w:space="0" w:color="auto"/>
        <w:right w:val="none" w:sz="0" w:space="0" w:color="auto"/>
      </w:divBdr>
    </w:div>
    <w:div w:id="1923952358">
      <w:bodyDiv w:val="1"/>
      <w:marLeft w:val="0"/>
      <w:marRight w:val="0"/>
      <w:marTop w:val="0"/>
      <w:marBottom w:val="0"/>
      <w:divBdr>
        <w:top w:val="none" w:sz="0" w:space="0" w:color="auto"/>
        <w:left w:val="none" w:sz="0" w:space="0" w:color="auto"/>
        <w:bottom w:val="none" w:sz="0" w:space="0" w:color="auto"/>
        <w:right w:val="none" w:sz="0" w:space="0" w:color="auto"/>
      </w:divBdr>
    </w:div>
    <w:div w:id="1940527503">
      <w:bodyDiv w:val="1"/>
      <w:marLeft w:val="0"/>
      <w:marRight w:val="0"/>
      <w:marTop w:val="0"/>
      <w:marBottom w:val="0"/>
      <w:divBdr>
        <w:top w:val="none" w:sz="0" w:space="0" w:color="auto"/>
        <w:left w:val="none" w:sz="0" w:space="0" w:color="auto"/>
        <w:bottom w:val="none" w:sz="0" w:space="0" w:color="auto"/>
        <w:right w:val="none" w:sz="0" w:space="0" w:color="auto"/>
      </w:divBdr>
    </w:div>
    <w:div w:id="1944267049">
      <w:bodyDiv w:val="1"/>
      <w:marLeft w:val="0"/>
      <w:marRight w:val="0"/>
      <w:marTop w:val="0"/>
      <w:marBottom w:val="0"/>
      <w:divBdr>
        <w:top w:val="none" w:sz="0" w:space="0" w:color="auto"/>
        <w:left w:val="none" w:sz="0" w:space="0" w:color="auto"/>
        <w:bottom w:val="none" w:sz="0" w:space="0" w:color="auto"/>
        <w:right w:val="none" w:sz="0" w:space="0" w:color="auto"/>
      </w:divBdr>
    </w:div>
    <w:div w:id="1946384031">
      <w:bodyDiv w:val="1"/>
      <w:marLeft w:val="0"/>
      <w:marRight w:val="0"/>
      <w:marTop w:val="0"/>
      <w:marBottom w:val="0"/>
      <w:divBdr>
        <w:top w:val="none" w:sz="0" w:space="0" w:color="auto"/>
        <w:left w:val="none" w:sz="0" w:space="0" w:color="auto"/>
        <w:bottom w:val="none" w:sz="0" w:space="0" w:color="auto"/>
        <w:right w:val="none" w:sz="0" w:space="0" w:color="auto"/>
      </w:divBdr>
      <w:divsChild>
        <w:div w:id="1990746702">
          <w:marLeft w:val="0"/>
          <w:marRight w:val="0"/>
          <w:marTop w:val="0"/>
          <w:marBottom w:val="0"/>
          <w:divBdr>
            <w:top w:val="none" w:sz="0" w:space="0" w:color="auto"/>
            <w:left w:val="none" w:sz="0" w:space="0" w:color="auto"/>
            <w:bottom w:val="none" w:sz="0" w:space="0" w:color="auto"/>
            <w:right w:val="none" w:sz="0" w:space="0" w:color="auto"/>
          </w:divBdr>
          <w:divsChild>
            <w:div w:id="1005016027">
              <w:marLeft w:val="0"/>
              <w:marRight w:val="0"/>
              <w:marTop w:val="0"/>
              <w:marBottom w:val="0"/>
              <w:divBdr>
                <w:top w:val="none" w:sz="0" w:space="0" w:color="auto"/>
                <w:left w:val="none" w:sz="0" w:space="0" w:color="auto"/>
                <w:bottom w:val="none" w:sz="0" w:space="0" w:color="auto"/>
                <w:right w:val="none" w:sz="0" w:space="0" w:color="auto"/>
              </w:divBdr>
            </w:div>
            <w:div w:id="14543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781799">
      <w:bodyDiv w:val="1"/>
      <w:marLeft w:val="0"/>
      <w:marRight w:val="0"/>
      <w:marTop w:val="0"/>
      <w:marBottom w:val="0"/>
      <w:divBdr>
        <w:top w:val="none" w:sz="0" w:space="0" w:color="auto"/>
        <w:left w:val="none" w:sz="0" w:space="0" w:color="auto"/>
        <w:bottom w:val="none" w:sz="0" w:space="0" w:color="auto"/>
        <w:right w:val="none" w:sz="0" w:space="0" w:color="auto"/>
      </w:divBdr>
    </w:div>
    <w:div w:id="1958102224">
      <w:bodyDiv w:val="1"/>
      <w:marLeft w:val="0"/>
      <w:marRight w:val="0"/>
      <w:marTop w:val="0"/>
      <w:marBottom w:val="0"/>
      <w:divBdr>
        <w:top w:val="none" w:sz="0" w:space="0" w:color="auto"/>
        <w:left w:val="none" w:sz="0" w:space="0" w:color="auto"/>
        <w:bottom w:val="none" w:sz="0" w:space="0" w:color="auto"/>
        <w:right w:val="none" w:sz="0" w:space="0" w:color="auto"/>
      </w:divBdr>
    </w:div>
    <w:div w:id="1973900320">
      <w:bodyDiv w:val="1"/>
      <w:marLeft w:val="0"/>
      <w:marRight w:val="0"/>
      <w:marTop w:val="0"/>
      <w:marBottom w:val="0"/>
      <w:divBdr>
        <w:top w:val="none" w:sz="0" w:space="0" w:color="auto"/>
        <w:left w:val="none" w:sz="0" w:space="0" w:color="auto"/>
        <w:bottom w:val="none" w:sz="0" w:space="0" w:color="auto"/>
        <w:right w:val="none" w:sz="0" w:space="0" w:color="auto"/>
      </w:divBdr>
    </w:div>
    <w:div w:id="1980761177">
      <w:bodyDiv w:val="1"/>
      <w:marLeft w:val="0"/>
      <w:marRight w:val="0"/>
      <w:marTop w:val="0"/>
      <w:marBottom w:val="0"/>
      <w:divBdr>
        <w:top w:val="none" w:sz="0" w:space="0" w:color="auto"/>
        <w:left w:val="none" w:sz="0" w:space="0" w:color="auto"/>
        <w:bottom w:val="none" w:sz="0" w:space="0" w:color="auto"/>
        <w:right w:val="none" w:sz="0" w:space="0" w:color="auto"/>
      </w:divBdr>
      <w:divsChild>
        <w:div w:id="1652444597">
          <w:marLeft w:val="0"/>
          <w:marRight w:val="0"/>
          <w:marTop w:val="0"/>
          <w:marBottom w:val="0"/>
          <w:divBdr>
            <w:top w:val="none" w:sz="0" w:space="0" w:color="auto"/>
            <w:left w:val="none" w:sz="0" w:space="0" w:color="auto"/>
            <w:bottom w:val="none" w:sz="0" w:space="0" w:color="auto"/>
            <w:right w:val="none" w:sz="0" w:space="0" w:color="auto"/>
          </w:divBdr>
        </w:div>
      </w:divsChild>
    </w:div>
    <w:div w:id="1986010043">
      <w:bodyDiv w:val="1"/>
      <w:marLeft w:val="0"/>
      <w:marRight w:val="0"/>
      <w:marTop w:val="0"/>
      <w:marBottom w:val="0"/>
      <w:divBdr>
        <w:top w:val="none" w:sz="0" w:space="0" w:color="auto"/>
        <w:left w:val="none" w:sz="0" w:space="0" w:color="auto"/>
        <w:bottom w:val="none" w:sz="0" w:space="0" w:color="auto"/>
        <w:right w:val="none" w:sz="0" w:space="0" w:color="auto"/>
      </w:divBdr>
    </w:div>
    <w:div w:id="1986811811">
      <w:bodyDiv w:val="1"/>
      <w:marLeft w:val="0"/>
      <w:marRight w:val="0"/>
      <w:marTop w:val="0"/>
      <w:marBottom w:val="0"/>
      <w:divBdr>
        <w:top w:val="none" w:sz="0" w:space="0" w:color="auto"/>
        <w:left w:val="none" w:sz="0" w:space="0" w:color="auto"/>
        <w:bottom w:val="none" w:sz="0" w:space="0" w:color="auto"/>
        <w:right w:val="none" w:sz="0" w:space="0" w:color="auto"/>
      </w:divBdr>
    </w:div>
    <w:div w:id="1989170930">
      <w:bodyDiv w:val="1"/>
      <w:marLeft w:val="0"/>
      <w:marRight w:val="0"/>
      <w:marTop w:val="0"/>
      <w:marBottom w:val="0"/>
      <w:divBdr>
        <w:top w:val="none" w:sz="0" w:space="0" w:color="auto"/>
        <w:left w:val="none" w:sz="0" w:space="0" w:color="auto"/>
        <w:bottom w:val="none" w:sz="0" w:space="0" w:color="auto"/>
        <w:right w:val="none" w:sz="0" w:space="0" w:color="auto"/>
      </w:divBdr>
    </w:div>
    <w:div w:id="1990816677">
      <w:bodyDiv w:val="1"/>
      <w:marLeft w:val="0"/>
      <w:marRight w:val="0"/>
      <w:marTop w:val="0"/>
      <w:marBottom w:val="0"/>
      <w:divBdr>
        <w:top w:val="none" w:sz="0" w:space="0" w:color="auto"/>
        <w:left w:val="none" w:sz="0" w:space="0" w:color="auto"/>
        <w:bottom w:val="none" w:sz="0" w:space="0" w:color="auto"/>
        <w:right w:val="none" w:sz="0" w:space="0" w:color="auto"/>
      </w:divBdr>
    </w:div>
    <w:div w:id="2005890271">
      <w:bodyDiv w:val="1"/>
      <w:marLeft w:val="0"/>
      <w:marRight w:val="0"/>
      <w:marTop w:val="0"/>
      <w:marBottom w:val="0"/>
      <w:divBdr>
        <w:top w:val="none" w:sz="0" w:space="0" w:color="auto"/>
        <w:left w:val="none" w:sz="0" w:space="0" w:color="auto"/>
        <w:bottom w:val="none" w:sz="0" w:space="0" w:color="auto"/>
        <w:right w:val="none" w:sz="0" w:space="0" w:color="auto"/>
      </w:divBdr>
    </w:div>
    <w:div w:id="2011637879">
      <w:bodyDiv w:val="1"/>
      <w:marLeft w:val="0"/>
      <w:marRight w:val="0"/>
      <w:marTop w:val="0"/>
      <w:marBottom w:val="0"/>
      <w:divBdr>
        <w:top w:val="none" w:sz="0" w:space="0" w:color="auto"/>
        <w:left w:val="none" w:sz="0" w:space="0" w:color="auto"/>
        <w:bottom w:val="none" w:sz="0" w:space="0" w:color="auto"/>
        <w:right w:val="none" w:sz="0" w:space="0" w:color="auto"/>
      </w:divBdr>
    </w:div>
    <w:div w:id="2016952357">
      <w:bodyDiv w:val="1"/>
      <w:marLeft w:val="0"/>
      <w:marRight w:val="0"/>
      <w:marTop w:val="0"/>
      <w:marBottom w:val="0"/>
      <w:divBdr>
        <w:top w:val="none" w:sz="0" w:space="0" w:color="auto"/>
        <w:left w:val="none" w:sz="0" w:space="0" w:color="auto"/>
        <w:bottom w:val="none" w:sz="0" w:space="0" w:color="auto"/>
        <w:right w:val="none" w:sz="0" w:space="0" w:color="auto"/>
      </w:divBdr>
    </w:div>
    <w:div w:id="2017153835">
      <w:bodyDiv w:val="1"/>
      <w:marLeft w:val="0"/>
      <w:marRight w:val="0"/>
      <w:marTop w:val="0"/>
      <w:marBottom w:val="0"/>
      <w:divBdr>
        <w:top w:val="none" w:sz="0" w:space="0" w:color="auto"/>
        <w:left w:val="none" w:sz="0" w:space="0" w:color="auto"/>
        <w:bottom w:val="none" w:sz="0" w:space="0" w:color="auto"/>
        <w:right w:val="none" w:sz="0" w:space="0" w:color="auto"/>
      </w:divBdr>
    </w:div>
    <w:div w:id="2020738691">
      <w:bodyDiv w:val="1"/>
      <w:marLeft w:val="0"/>
      <w:marRight w:val="0"/>
      <w:marTop w:val="0"/>
      <w:marBottom w:val="0"/>
      <w:divBdr>
        <w:top w:val="none" w:sz="0" w:space="0" w:color="auto"/>
        <w:left w:val="none" w:sz="0" w:space="0" w:color="auto"/>
        <w:bottom w:val="none" w:sz="0" w:space="0" w:color="auto"/>
        <w:right w:val="none" w:sz="0" w:space="0" w:color="auto"/>
      </w:divBdr>
    </w:div>
    <w:div w:id="2021540854">
      <w:bodyDiv w:val="1"/>
      <w:marLeft w:val="0"/>
      <w:marRight w:val="0"/>
      <w:marTop w:val="0"/>
      <w:marBottom w:val="0"/>
      <w:divBdr>
        <w:top w:val="none" w:sz="0" w:space="0" w:color="auto"/>
        <w:left w:val="none" w:sz="0" w:space="0" w:color="auto"/>
        <w:bottom w:val="none" w:sz="0" w:space="0" w:color="auto"/>
        <w:right w:val="none" w:sz="0" w:space="0" w:color="auto"/>
      </w:divBdr>
    </w:div>
    <w:div w:id="2025130562">
      <w:bodyDiv w:val="1"/>
      <w:marLeft w:val="0"/>
      <w:marRight w:val="0"/>
      <w:marTop w:val="0"/>
      <w:marBottom w:val="0"/>
      <w:divBdr>
        <w:top w:val="none" w:sz="0" w:space="0" w:color="auto"/>
        <w:left w:val="none" w:sz="0" w:space="0" w:color="auto"/>
        <w:bottom w:val="none" w:sz="0" w:space="0" w:color="auto"/>
        <w:right w:val="none" w:sz="0" w:space="0" w:color="auto"/>
      </w:divBdr>
    </w:div>
    <w:div w:id="2032410686">
      <w:bodyDiv w:val="1"/>
      <w:marLeft w:val="0"/>
      <w:marRight w:val="0"/>
      <w:marTop w:val="0"/>
      <w:marBottom w:val="0"/>
      <w:divBdr>
        <w:top w:val="none" w:sz="0" w:space="0" w:color="auto"/>
        <w:left w:val="none" w:sz="0" w:space="0" w:color="auto"/>
        <w:bottom w:val="none" w:sz="0" w:space="0" w:color="auto"/>
        <w:right w:val="none" w:sz="0" w:space="0" w:color="auto"/>
      </w:divBdr>
    </w:div>
    <w:div w:id="2033336346">
      <w:bodyDiv w:val="1"/>
      <w:marLeft w:val="0"/>
      <w:marRight w:val="0"/>
      <w:marTop w:val="0"/>
      <w:marBottom w:val="0"/>
      <w:divBdr>
        <w:top w:val="none" w:sz="0" w:space="0" w:color="auto"/>
        <w:left w:val="none" w:sz="0" w:space="0" w:color="auto"/>
        <w:bottom w:val="none" w:sz="0" w:space="0" w:color="auto"/>
        <w:right w:val="none" w:sz="0" w:space="0" w:color="auto"/>
      </w:divBdr>
    </w:div>
    <w:div w:id="2042053208">
      <w:bodyDiv w:val="1"/>
      <w:marLeft w:val="0"/>
      <w:marRight w:val="0"/>
      <w:marTop w:val="0"/>
      <w:marBottom w:val="0"/>
      <w:divBdr>
        <w:top w:val="none" w:sz="0" w:space="0" w:color="auto"/>
        <w:left w:val="none" w:sz="0" w:space="0" w:color="auto"/>
        <w:bottom w:val="none" w:sz="0" w:space="0" w:color="auto"/>
        <w:right w:val="none" w:sz="0" w:space="0" w:color="auto"/>
      </w:divBdr>
    </w:div>
    <w:div w:id="2057122247">
      <w:bodyDiv w:val="1"/>
      <w:marLeft w:val="0"/>
      <w:marRight w:val="0"/>
      <w:marTop w:val="0"/>
      <w:marBottom w:val="0"/>
      <w:divBdr>
        <w:top w:val="none" w:sz="0" w:space="0" w:color="auto"/>
        <w:left w:val="none" w:sz="0" w:space="0" w:color="auto"/>
        <w:bottom w:val="none" w:sz="0" w:space="0" w:color="auto"/>
        <w:right w:val="none" w:sz="0" w:space="0" w:color="auto"/>
      </w:divBdr>
    </w:div>
    <w:div w:id="2066178576">
      <w:bodyDiv w:val="1"/>
      <w:marLeft w:val="0"/>
      <w:marRight w:val="0"/>
      <w:marTop w:val="0"/>
      <w:marBottom w:val="0"/>
      <w:divBdr>
        <w:top w:val="none" w:sz="0" w:space="0" w:color="auto"/>
        <w:left w:val="none" w:sz="0" w:space="0" w:color="auto"/>
        <w:bottom w:val="none" w:sz="0" w:space="0" w:color="auto"/>
        <w:right w:val="none" w:sz="0" w:space="0" w:color="auto"/>
      </w:divBdr>
    </w:div>
    <w:div w:id="2072650501">
      <w:bodyDiv w:val="1"/>
      <w:marLeft w:val="0"/>
      <w:marRight w:val="0"/>
      <w:marTop w:val="0"/>
      <w:marBottom w:val="0"/>
      <w:divBdr>
        <w:top w:val="none" w:sz="0" w:space="0" w:color="auto"/>
        <w:left w:val="none" w:sz="0" w:space="0" w:color="auto"/>
        <w:bottom w:val="none" w:sz="0" w:space="0" w:color="auto"/>
        <w:right w:val="none" w:sz="0" w:space="0" w:color="auto"/>
      </w:divBdr>
    </w:div>
    <w:div w:id="2075084985">
      <w:bodyDiv w:val="1"/>
      <w:marLeft w:val="0"/>
      <w:marRight w:val="0"/>
      <w:marTop w:val="0"/>
      <w:marBottom w:val="0"/>
      <w:divBdr>
        <w:top w:val="none" w:sz="0" w:space="0" w:color="auto"/>
        <w:left w:val="none" w:sz="0" w:space="0" w:color="auto"/>
        <w:bottom w:val="none" w:sz="0" w:space="0" w:color="auto"/>
        <w:right w:val="none" w:sz="0" w:space="0" w:color="auto"/>
      </w:divBdr>
    </w:div>
    <w:div w:id="2076395085">
      <w:bodyDiv w:val="1"/>
      <w:marLeft w:val="0"/>
      <w:marRight w:val="0"/>
      <w:marTop w:val="0"/>
      <w:marBottom w:val="0"/>
      <w:divBdr>
        <w:top w:val="none" w:sz="0" w:space="0" w:color="auto"/>
        <w:left w:val="none" w:sz="0" w:space="0" w:color="auto"/>
        <w:bottom w:val="none" w:sz="0" w:space="0" w:color="auto"/>
        <w:right w:val="none" w:sz="0" w:space="0" w:color="auto"/>
      </w:divBdr>
    </w:div>
    <w:div w:id="2078697682">
      <w:bodyDiv w:val="1"/>
      <w:marLeft w:val="0"/>
      <w:marRight w:val="0"/>
      <w:marTop w:val="0"/>
      <w:marBottom w:val="0"/>
      <w:divBdr>
        <w:top w:val="none" w:sz="0" w:space="0" w:color="auto"/>
        <w:left w:val="none" w:sz="0" w:space="0" w:color="auto"/>
        <w:bottom w:val="none" w:sz="0" w:space="0" w:color="auto"/>
        <w:right w:val="none" w:sz="0" w:space="0" w:color="auto"/>
      </w:divBdr>
    </w:div>
    <w:div w:id="2080512981">
      <w:bodyDiv w:val="1"/>
      <w:marLeft w:val="0"/>
      <w:marRight w:val="0"/>
      <w:marTop w:val="0"/>
      <w:marBottom w:val="0"/>
      <w:divBdr>
        <w:top w:val="none" w:sz="0" w:space="0" w:color="auto"/>
        <w:left w:val="none" w:sz="0" w:space="0" w:color="auto"/>
        <w:bottom w:val="none" w:sz="0" w:space="0" w:color="auto"/>
        <w:right w:val="none" w:sz="0" w:space="0" w:color="auto"/>
      </w:divBdr>
    </w:div>
    <w:div w:id="2092391904">
      <w:bodyDiv w:val="1"/>
      <w:marLeft w:val="0"/>
      <w:marRight w:val="0"/>
      <w:marTop w:val="0"/>
      <w:marBottom w:val="0"/>
      <w:divBdr>
        <w:top w:val="none" w:sz="0" w:space="0" w:color="auto"/>
        <w:left w:val="none" w:sz="0" w:space="0" w:color="auto"/>
        <w:bottom w:val="none" w:sz="0" w:space="0" w:color="auto"/>
        <w:right w:val="none" w:sz="0" w:space="0" w:color="auto"/>
      </w:divBdr>
    </w:div>
    <w:div w:id="2102723710">
      <w:bodyDiv w:val="1"/>
      <w:marLeft w:val="0"/>
      <w:marRight w:val="0"/>
      <w:marTop w:val="0"/>
      <w:marBottom w:val="0"/>
      <w:divBdr>
        <w:top w:val="none" w:sz="0" w:space="0" w:color="auto"/>
        <w:left w:val="none" w:sz="0" w:space="0" w:color="auto"/>
        <w:bottom w:val="none" w:sz="0" w:space="0" w:color="auto"/>
        <w:right w:val="none" w:sz="0" w:space="0" w:color="auto"/>
      </w:divBdr>
    </w:div>
    <w:div w:id="2103987858">
      <w:bodyDiv w:val="1"/>
      <w:marLeft w:val="0"/>
      <w:marRight w:val="0"/>
      <w:marTop w:val="0"/>
      <w:marBottom w:val="0"/>
      <w:divBdr>
        <w:top w:val="none" w:sz="0" w:space="0" w:color="auto"/>
        <w:left w:val="none" w:sz="0" w:space="0" w:color="auto"/>
        <w:bottom w:val="none" w:sz="0" w:space="0" w:color="auto"/>
        <w:right w:val="none" w:sz="0" w:space="0" w:color="auto"/>
      </w:divBdr>
    </w:div>
    <w:div w:id="2104181303">
      <w:bodyDiv w:val="1"/>
      <w:marLeft w:val="0"/>
      <w:marRight w:val="0"/>
      <w:marTop w:val="0"/>
      <w:marBottom w:val="0"/>
      <w:divBdr>
        <w:top w:val="none" w:sz="0" w:space="0" w:color="auto"/>
        <w:left w:val="none" w:sz="0" w:space="0" w:color="auto"/>
        <w:bottom w:val="none" w:sz="0" w:space="0" w:color="auto"/>
        <w:right w:val="none" w:sz="0" w:space="0" w:color="auto"/>
      </w:divBdr>
    </w:div>
    <w:div w:id="2104448398">
      <w:bodyDiv w:val="1"/>
      <w:marLeft w:val="0"/>
      <w:marRight w:val="0"/>
      <w:marTop w:val="0"/>
      <w:marBottom w:val="0"/>
      <w:divBdr>
        <w:top w:val="none" w:sz="0" w:space="0" w:color="auto"/>
        <w:left w:val="none" w:sz="0" w:space="0" w:color="auto"/>
        <w:bottom w:val="none" w:sz="0" w:space="0" w:color="auto"/>
        <w:right w:val="none" w:sz="0" w:space="0" w:color="auto"/>
      </w:divBdr>
    </w:div>
    <w:div w:id="2105413171">
      <w:bodyDiv w:val="1"/>
      <w:marLeft w:val="0"/>
      <w:marRight w:val="0"/>
      <w:marTop w:val="0"/>
      <w:marBottom w:val="0"/>
      <w:divBdr>
        <w:top w:val="none" w:sz="0" w:space="0" w:color="auto"/>
        <w:left w:val="none" w:sz="0" w:space="0" w:color="auto"/>
        <w:bottom w:val="none" w:sz="0" w:space="0" w:color="auto"/>
        <w:right w:val="none" w:sz="0" w:space="0" w:color="auto"/>
      </w:divBdr>
    </w:div>
    <w:div w:id="2108311414">
      <w:bodyDiv w:val="1"/>
      <w:marLeft w:val="0"/>
      <w:marRight w:val="0"/>
      <w:marTop w:val="0"/>
      <w:marBottom w:val="0"/>
      <w:divBdr>
        <w:top w:val="none" w:sz="0" w:space="0" w:color="auto"/>
        <w:left w:val="none" w:sz="0" w:space="0" w:color="auto"/>
        <w:bottom w:val="none" w:sz="0" w:space="0" w:color="auto"/>
        <w:right w:val="none" w:sz="0" w:space="0" w:color="auto"/>
      </w:divBdr>
    </w:div>
    <w:div w:id="2110196936">
      <w:bodyDiv w:val="1"/>
      <w:marLeft w:val="0"/>
      <w:marRight w:val="0"/>
      <w:marTop w:val="0"/>
      <w:marBottom w:val="0"/>
      <w:divBdr>
        <w:top w:val="none" w:sz="0" w:space="0" w:color="auto"/>
        <w:left w:val="none" w:sz="0" w:space="0" w:color="auto"/>
        <w:bottom w:val="none" w:sz="0" w:space="0" w:color="auto"/>
        <w:right w:val="none" w:sz="0" w:space="0" w:color="auto"/>
      </w:divBdr>
    </w:div>
    <w:div w:id="2118256503">
      <w:bodyDiv w:val="1"/>
      <w:marLeft w:val="0"/>
      <w:marRight w:val="0"/>
      <w:marTop w:val="0"/>
      <w:marBottom w:val="0"/>
      <w:divBdr>
        <w:top w:val="none" w:sz="0" w:space="0" w:color="auto"/>
        <w:left w:val="none" w:sz="0" w:space="0" w:color="auto"/>
        <w:bottom w:val="none" w:sz="0" w:space="0" w:color="auto"/>
        <w:right w:val="none" w:sz="0" w:space="0" w:color="auto"/>
      </w:divBdr>
    </w:div>
    <w:div w:id="2126732499">
      <w:bodyDiv w:val="1"/>
      <w:marLeft w:val="0"/>
      <w:marRight w:val="0"/>
      <w:marTop w:val="0"/>
      <w:marBottom w:val="0"/>
      <w:divBdr>
        <w:top w:val="none" w:sz="0" w:space="0" w:color="auto"/>
        <w:left w:val="none" w:sz="0" w:space="0" w:color="auto"/>
        <w:bottom w:val="none" w:sz="0" w:space="0" w:color="auto"/>
        <w:right w:val="none" w:sz="0" w:space="0" w:color="auto"/>
      </w:divBdr>
    </w:div>
    <w:div w:id="2141334418">
      <w:bodyDiv w:val="1"/>
      <w:marLeft w:val="0"/>
      <w:marRight w:val="0"/>
      <w:marTop w:val="0"/>
      <w:marBottom w:val="0"/>
      <w:divBdr>
        <w:top w:val="none" w:sz="0" w:space="0" w:color="auto"/>
        <w:left w:val="none" w:sz="0" w:space="0" w:color="auto"/>
        <w:bottom w:val="none" w:sz="0" w:space="0" w:color="auto"/>
        <w:right w:val="none" w:sz="0" w:space="0" w:color="auto"/>
      </w:divBdr>
    </w:div>
    <w:div w:id="2147116651">
      <w:bodyDiv w:val="1"/>
      <w:marLeft w:val="0"/>
      <w:marRight w:val="0"/>
      <w:marTop w:val="0"/>
      <w:marBottom w:val="0"/>
      <w:divBdr>
        <w:top w:val="none" w:sz="0" w:space="0" w:color="auto"/>
        <w:left w:val="none" w:sz="0" w:space="0" w:color="auto"/>
        <w:bottom w:val="none" w:sz="0" w:space="0" w:color="auto"/>
        <w:right w:val="none" w:sz="0" w:space="0" w:color="auto"/>
      </w:divBdr>
    </w:div>
    <w:div w:id="2147238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footer" Target="footer3.xml"/><Relationship Id="rId68" Type="http://schemas.openxmlformats.org/officeDocument/2006/relationships/theme" Target="theme/theme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footer" Target="footer6.xml"/><Relationship Id="rId74" Type="http://schemas.microsoft.com/office/2011/relationships/commentsExtended" Target="commentsExtended.xml"/><Relationship Id="rId5" Type="http://schemas.openxmlformats.org/officeDocument/2006/relationships/settings" Target="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43.png"/><Relationship Id="rId72" Type="http://schemas.microsoft.com/office/2016/09/relationships/commentsIds" Target="commentsIds.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footer" Target="footer5.xml"/><Relationship Id="rId73" Type="http://schemas.microsoft.com/office/2018/08/relationships/commentsExtensible" Target="commentsExtensi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hyperlink" Target="mailto:urzad@rudnik.gmina.pl" TargetMode="External"/><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5.png"/></Relationships>
</file>

<file path=word/_rels/footer4.xml.rels><?xml version="1.0" encoding="UTF-8" standalone="yes"?>
<Relationships xmlns="http://schemas.openxmlformats.org/package/2006/relationships"><Relationship Id="rId3" Type="http://schemas.openxmlformats.org/officeDocument/2006/relationships/image" Target="media/image55.png"/><Relationship Id="rId2" Type="http://schemas.openxmlformats.org/officeDocument/2006/relationships/hyperlink" Target="mailto:urzad@rudnik.gmina.pl" TargetMode="External"/><Relationship Id="rId1" Type="http://schemas.openxmlformats.org/officeDocument/2006/relationships/image" Target="media/image56.png"/></Relationships>
</file>

<file path=word/_rels/footer5.xml.rels><?xml version="1.0" encoding="UTF-8" standalone="yes"?>
<Relationships xmlns="http://schemas.openxmlformats.org/package/2006/relationships"><Relationship Id="rId1" Type="http://schemas.openxmlformats.org/officeDocument/2006/relationships/image" Target="media/image55.png"/></Relationships>
</file>

<file path=word/_rels/footer6.xml.rels><?xml version="1.0" encoding="UTF-8" standalone="yes"?>
<Relationships xmlns="http://schemas.openxmlformats.org/package/2006/relationships"><Relationship Id="rId2" Type="http://schemas.openxmlformats.org/officeDocument/2006/relationships/image" Target="media/image55.png"/><Relationship Id="rId1" Type="http://schemas.openxmlformats.org/officeDocument/2006/relationships/image" Target="media/image5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9A1062-FE2B-4C9E-A132-8692FAE35E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4074</TotalTime>
  <Pages>307</Pages>
  <Words>61568</Words>
  <Characters>369411</Characters>
  <Application>Microsoft Office Word</Application>
  <DocSecurity>0</DocSecurity>
  <Lines>3078</Lines>
  <Paragraphs>860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430119</CharactersWithSpaces>
  <SharedDoc>false</SharedDoc>
  <HLinks>
    <vt:vector size="762" baseType="variant">
      <vt:variant>
        <vt:i4>1441846</vt:i4>
      </vt:variant>
      <vt:variant>
        <vt:i4>1139</vt:i4>
      </vt:variant>
      <vt:variant>
        <vt:i4>0</vt:i4>
      </vt:variant>
      <vt:variant>
        <vt:i4>5</vt:i4>
      </vt:variant>
      <vt:variant>
        <vt:lpwstr/>
      </vt:variant>
      <vt:variant>
        <vt:lpwstr>_Toc157085815</vt:lpwstr>
      </vt:variant>
      <vt:variant>
        <vt:i4>1441846</vt:i4>
      </vt:variant>
      <vt:variant>
        <vt:i4>1133</vt:i4>
      </vt:variant>
      <vt:variant>
        <vt:i4>0</vt:i4>
      </vt:variant>
      <vt:variant>
        <vt:i4>5</vt:i4>
      </vt:variant>
      <vt:variant>
        <vt:lpwstr/>
      </vt:variant>
      <vt:variant>
        <vt:lpwstr>_Toc157085814</vt:lpwstr>
      </vt:variant>
      <vt:variant>
        <vt:i4>1441846</vt:i4>
      </vt:variant>
      <vt:variant>
        <vt:i4>1127</vt:i4>
      </vt:variant>
      <vt:variant>
        <vt:i4>0</vt:i4>
      </vt:variant>
      <vt:variant>
        <vt:i4>5</vt:i4>
      </vt:variant>
      <vt:variant>
        <vt:lpwstr/>
      </vt:variant>
      <vt:variant>
        <vt:lpwstr>_Toc157085813</vt:lpwstr>
      </vt:variant>
      <vt:variant>
        <vt:i4>1441846</vt:i4>
      </vt:variant>
      <vt:variant>
        <vt:i4>1121</vt:i4>
      </vt:variant>
      <vt:variant>
        <vt:i4>0</vt:i4>
      </vt:variant>
      <vt:variant>
        <vt:i4>5</vt:i4>
      </vt:variant>
      <vt:variant>
        <vt:lpwstr/>
      </vt:variant>
      <vt:variant>
        <vt:lpwstr>_Toc157085812</vt:lpwstr>
      </vt:variant>
      <vt:variant>
        <vt:i4>1441846</vt:i4>
      </vt:variant>
      <vt:variant>
        <vt:i4>1115</vt:i4>
      </vt:variant>
      <vt:variant>
        <vt:i4>0</vt:i4>
      </vt:variant>
      <vt:variant>
        <vt:i4>5</vt:i4>
      </vt:variant>
      <vt:variant>
        <vt:lpwstr/>
      </vt:variant>
      <vt:variant>
        <vt:lpwstr>_Toc157085811</vt:lpwstr>
      </vt:variant>
      <vt:variant>
        <vt:i4>1441846</vt:i4>
      </vt:variant>
      <vt:variant>
        <vt:i4>1109</vt:i4>
      </vt:variant>
      <vt:variant>
        <vt:i4>0</vt:i4>
      </vt:variant>
      <vt:variant>
        <vt:i4>5</vt:i4>
      </vt:variant>
      <vt:variant>
        <vt:lpwstr/>
      </vt:variant>
      <vt:variant>
        <vt:lpwstr>_Toc157085810</vt:lpwstr>
      </vt:variant>
      <vt:variant>
        <vt:i4>1507382</vt:i4>
      </vt:variant>
      <vt:variant>
        <vt:i4>1100</vt:i4>
      </vt:variant>
      <vt:variant>
        <vt:i4>0</vt:i4>
      </vt:variant>
      <vt:variant>
        <vt:i4>5</vt:i4>
      </vt:variant>
      <vt:variant>
        <vt:lpwstr/>
      </vt:variant>
      <vt:variant>
        <vt:lpwstr>_Toc157085809</vt:lpwstr>
      </vt:variant>
      <vt:variant>
        <vt:i4>1507382</vt:i4>
      </vt:variant>
      <vt:variant>
        <vt:i4>1094</vt:i4>
      </vt:variant>
      <vt:variant>
        <vt:i4>0</vt:i4>
      </vt:variant>
      <vt:variant>
        <vt:i4>5</vt:i4>
      </vt:variant>
      <vt:variant>
        <vt:lpwstr/>
      </vt:variant>
      <vt:variant>
        <vt:lpwstr>_Toc157085808</vt:lpwstr>
      </vt:variant>
      <vt:variant>
        <vt:i4>1507382</vt:i4>
      </vt:variant>
      <vt:variant>
        <vt:i4>1088</vt:i4>
      </vt:variant>
      <vt:variant>
        <vt:i4>0</vt:i4>
      </vt:variant>
      <vt:variant>
        <vt:i4>5</vt:i4>
      </vt:variant>
      <vt:variant>
        <vt:lpwstr/>
      </vt:variant>
      <vt:variant>
        <vt:lpwstr>_Toc157085807</vt:lpwstr>
      </vt:variant>
      <vt:variant>
        <vt:i4>1507382</vt:i4>
      </vt:variant>
      <vt:variant>
        <vt:i4>1082</vt:i4>
      </vt:variant>
      <vt:variant>
        <vt:i4>0</vt:i4>
      </vt:variant>
      <vt:variant>
        <vt:i4>5</vt:i4>
      </vt:variant>
      <vt:variant>
        <vt:lpwstr/>
      </vt:variant>
      <vt:variant>
        <vt:lpwstr>_Toc157085806</vt:lpwstr>
      </vt:variant>
      <vt:variant>
        <vt:i4>1507382</vt:i4>
      </vt:variant>
      <vt:variant>
        <vt:i4>1076</vt:i4>
      </vt:variant>
      <vt:variant>
        <vt:i4>0</vt:i4>
      </vt:variant>
      <vt:variant>
        <vt:i4>5</vt:i4>
      </vt:variant>
      <vt:variant>
        <vt:lpwstr/>
      </vt:variant>
      <vt:variant>
        <vt:lpwstr>_Toc157085805</vt:lpwstr>
      </vt:variant>
      <vt:variant>
        <vt:i4>1507382</vt:i4>
      </vt:variant>
      <vt:variant>
        <vt:i4>1070</vt:i4>
      </vt:variant>
      <vt:variant>
        <vt:i4>0</vt:i4>
      </vt:variant>
      <vt:variant>
        <vt:i4>5</vt:i4>
      </vt:variant>
      <vt:variant>
        <vt:lpwstr/>
      </vt:variant>
      <vt:variant>
        <vt:lpwstr>_Toc157085804</vt:lpwstr>
      </vt:variant>
      <vt:variant>
        <vt:i4>1507382</vt:i4>
      </vt:variant>
      <vt:variant>
        <vt:i4>1064</vt:i4>
      </vt:variant>
      <vt:variant>
        <vt:i4>0</vt:i4>
      </vt:variant>
      <vt:variant>
        <vt:i4>5</vt:i4>
      </vt:variant>
      <vt:variant>
        <vt:lpwstr/>
      </vt:variant>
      <vt:variant>
        <vt:lpwstr>_Toc157085803</vt:lpwstr>
      </vt:variant>
      <vt:variant>
        <vt:i4>1507382</vt:i4>
      </vt:variant>
      <vt:variant>
        <vt:i4>1058</vt:i4>
      </vt:variant>
      <vt:variant>
        <vt:i4>0</vt:i4>
      </vt:variant>
      <vt:variant>
        <vt:i4>5</vt:i4>
      </vt:variant>
      <vt:variant>
        <vt:lpwstr/>
      </vt:variant>
      <vt:variant>
        <vt:lpwstr>_Toc157085802</vt:lpwstr>
      </vt:variant>
      <vt:variant>
        <vt:i4>1507382</vt:i4>
      </vt:variant>
      <vt:variant>
        <vt:i4>1052</vt:i4>
      </vt:variant>
      <vt:variant>
        <vt:i4>0</vt:i4>
      </vt:variant>
      <vt:variant>
        <vt:i4>5</vt:i4>
      </vt:variant>
      <vt:variant>
        <vt:lpwstr/>
      </vt:variant>
      <vt:variant>
        <vt:lpwstr>_Toc157085801</vt:lpwstr>
      </vt:variant>
      <vt:variant>
        <vt:i4>1507382</vt:i4>
      </vt:variant>
      <vt:variant>
        <vt:i4>1046</vt:i4>
      </vt:variant>
      <vt:variant>
        <vt:i4>0</vt:i4>
      </vt:variant>
      <vt:variant>
        <vt:i4>5</vt:i4>
      </vt:variant>
      <vt:variant>
        <vt:lpwstr/>
      </vt:variant>
      <vt:variant>
        <vt:lpwstr>_Toc157085800</vt:lpwstr>
      </vt:variant>
      <vt:variant>
        <vt:i4>1966137</vt:i4>
      </vt:variant>
      <vt:variant>
        <vt:i4>1040</vt:i4>
      </vt:variant>
      <vt:variant>
        <vt:i4>0</vt:i4>
      </vt:variant>
      <vt:variant>
        <vt:i4>5</vt:i4>
      </vt:variant>
      <vt:variant>
        <vt:lpwstr/>
      </vt:variant>
      <vt:variant>
        <vt:lpwstr>_Toc157085799</vt:lpwstr>
      </vt:variant>
      <vt:variant>
        <vt:i4>1966137</vt:i4>
      </vt:variant>
      <vt:variant>
        <vt:i4>1034</vt:i4>
      </vt:variant>
      <vt:variant>
        <vt:i4>0</vt:i4>
      </vt:variant>
      <vt:variant>
        <vt:i4>5</vt:i4>
      </vt:variant>
      <vt:variant>
        <vt:lpwstr/>
      </vt:variant>
      <vt:variant>
        <vt:lpwstr>_Toc157085798</vt:lpwstr>
      </vt:variant>
      <vt:variant>
        <vt:i4>1966137</vt:i4>
      </vt:variant>
      <vt:variant>
        <vt:i4>1028</vt:i4>
      </vt:variant>
      <vt:variant>
        <vt:i4>0</vt:i4>
      </vt:variant>
      <vt:variant>
        <vt:i4>5</vt:i4>
      </vt:variant>
      <vt:variant>
        <vt:lpwstr/>
      </vt:variant>
      <vt:variant>
        <vt:lpwstr>_Toc157085797</vt:lpwstr>
      </vt:variant>
      <vt:variant>
        <vt:i4>1966137</vt:i4>
      </vt:variant>
      <vt:variant>
        <vt:i4>1022</vt:i4>
      </vt:variant>
      <vt:variant>
        <vt:i4>0</vt:i4>
      </vt:variant>
      <vt:variant>
        <vt:i4>5</vt:i4>
      </vt:variant>
      <vt:variant>
        <vt:lpwstr/>
      </vt:variant>
      <vt:variant>
        <vt:lpwstr>_Toc157085796</vt:lpwstr>
      </vt:variant>
      <vt:variant>
        <vt:i4>1966137</vt:i4>
      </vt:variant>
      <vt:variant>
        <vt:i4>1016</vt:i4>
      </vt:variant>
      <vt:variant>
        <vt:i4>0</vt:i4>
      </vt:variant>
      <vt:variant>
        <vt:i4>5</vt:i4>
      </vt:variant>
      <vt:variant>
        <vt:lpwstr/>
      </vt:variant>
      <vt:variant>
        <vt:lpwstr>_Toc157085795</vt:lpwstr>
      </vt:variant>
      <vt:variant>
        <vt:i4>1966137</vt:i4>
      </vt:variant>
      <vt:variant>
        <vt:i4>1010</vt:i4>
      </vt:variant>
      <vt:variant>
        <vt:i4>0</vt:i4>
      </vt:variant>
      <vt:variant>
        <vt:i4>5</vt:i4>
      </vt:variant>
      <vt:variant>
        <vt:lpwstr/>
      </vt:variant>
      <vt:variant>
        <vt:lpwstr>_Toc157085794</vt:lpwstr>
      </vt:variant>
      <vt:variant>
        <vt:i4>1966137</vt:i4>
      </vt:variant>
      <vt:variant>
        <vt:i4>1004</vt:i4>
      </vt:variant>
      <vt:variant>
        <vt:i4>0</vt:i4>
      </vt:variant>
      <vt:variant>
        <vt:i4>5</vt:i4>
      </vt:variant>
      <vt:variant>
        <vt:lpwstr/>
      </vt:variant>
      <vt:variant>
        <vt:lpwstr>_Toc157085793</vt:lpwstr>
      </vt:variant>
      <vt:variant>
        <vt:i4>1966137</vt:i4>
      </vt:variant>
      <vt:variant>
        <vt:i4>998</vt:i4>
      </vt:variant>
      <vt:variant>
        <vt:i4>0</vt:i4>
      </vt:variant>
      <vt:variant>
        <vt:i4>5</vt:i4>
      </vt:variant>
      <vt:variant>
        <vt:lpwstr/>
      </vt:variant>
      <vt:variant>
        <vt:lpwstr>_Toc157085792</vt:lpwstr>
      </vt:variant>
      <vt:variant>
        <vt:i4>1966137</vt:i4>
      </vt:variant>
      <vt:variant>
        <vt:i4>992</vt:i4>
      </vt:variant>
      <vt:variant>
        <vt:i4>0</vt:i4>
      </vt:variant>
      <vt:variant>
        <vt:i4>5</vt:i4>
      </vt:variant>
      <vt:variant>
        <vt:lpwstr/>
      </vt:variant>
      <vt:variant>
        <vt:lpwstr>_Toc157085791</vt:lpwstr>
      </vt:variant>
      <vt:variant>
        <vt:i4>1966137</vt:i4>
      </vt:variant>
      <vt:variant>
        <vt:i4>986</vt:i4>
      </vt:variant>
      <vt:variant>
        <vt:i4>0</vt:i4>
      </vt:variant>
      <vt:variant>
        <vt:i4>5</vt:i4>
      </vt:variant>
      <vt:variant>
        <vt:lpwstr/>
      </vt:variant>
      <vt:variant>
        <vt:lpwstr>_Toc157085790</vt:lpwstr>
      </vt:variant>
      <vt:variant>
        <vt:i4>2031673</vt:i4>
      </vt:variant>
      <vt:variant>
        <vt:i4>980</vt:i4>
      </vt:variant>
      <vt:variant>
        <vt:i4>0</vt:i4>
      </vt:variant>
      <vt:variant>
        <vt:i4>5</vt:i4>
      </vt:variant>
      <vt:variant>
        <vt:lpwstr/>
      </vt:variant>
      <vt:variant>
        <vt:lpwstr>_Toc157085789</vt:lpwstr>
      </vt:variant>
      <vt:variant>
        <vt:i4>2031673</vt:i4>
      </vt:variant>
      <vt:variant>
        <vt:i4>974</vt:i4>
      </vt:variant>
      <vt:variant>
        <vt:i4>0</vt:i4>
      </vt:variant>
      <vt:variant>
        <vt:i4>5</vt:i4>
      </vt:variant>
      <vt:variant>
        <vt:lpwstr/>
      </vt:variant>
      <vt:variant>
        <vt:lpwstr>_Toc157085788</vt:lpwstr>
      </vt:variant>
      <vt:variant>
        <vt:i4>2031673</vt:i4>
      </vt:variant>
      <vt:variant>
        <vt:i4>968</vt:i4>
      </vt:variant>
      <vt:variant>
        <vt:i4>0</vt:i4>
      </vt:variant>
      <vt:variant>
        <vt:i4>5</vt:i4>
      </vt:variant>
      <vt:variant>
        <vt:lpwstr/>
      </vt:variant>
      <vt:variant>
        <vt:lpwstr>_Toc157085787</vt:lpwstr>
      </vt:variant>
      <vt:variant>
        <vt:i4>2031673</vt:i4>
      </vt:variant>
      <vt:variant>
        <vt:i4>962</vt:i4>
      </vt:variant>
      <vt:variant>
        <vt:i4>0</vt:i4>
      </vt:variant>
      <vt:variant>
        <vt:i4>5</vt:i4>
      </vt:variant>
      <vt:variant>
        <vt:lpwstr/>
      </vt:variant>
      <vt:variant>
        <vt:lpwstr>_Toc157085786</vt:lpwstr>
      </vt:variant>
      <vt:variant>
        <vt:i4>2031673</vt:i4>
      </vt:variant>
      <vt:variant>
        <vt:i4>956</vt:i4>
      </vt:variant>
      <vt:variant>
        <vt:i4>0</vt:i4>
      </vt:variant>
      <vt:variant>
        <vt:i4>5</vt:i4>
      </vt:variant>
      <vt:variant>
        <vt:lpwstr/>
      </vt:variant>
      <vt:variant>
        <vt:lpwstr>_Toc157085785</vt:lpwstr>
      </vt:variant>
      <vt:variant>
        <vt:i4>2031673</vt:i4>
      </vt:variant>
      <vt:variant>
        <vt:i4>950</vt:i4>
      </vt:variant>
      <vt:variant>
        <vt:i4>0</vt:i4>
      </vt:variant>
      <vt:variant>
        <vt:i4>5</vt:i4>
      </vt:variant>
      <vt:variant>
        <vt:lpwstr/>
      </vt:variant>
      <vt:variant>
        <vt:lpwstr>_Toc157085784</vt:lpwstr>
      </vt:variant>
      <vt:variant>
        <vt:i4>2031673</vt:i4>
      </vt:variant>
      <vt:variant>
        <vt:i4>944</vt:i4>
      </vt:variant>
      <vt:variant>
        <vt:i4>0</vt:i4>
      </vt:variant>
      <vt:variant>
        <vt:i4>5</vt:i4>
      </vt:variant>
      <vt:variant>
        <vt:lpwstr/>
      </vt:variant>
      <vt:variant>
        <vt:lpwstr>_Toc157085783</vt:lpwstr>
      </vt:variant>
      <vt:variant>
        <vt:i4>2031673</vt:i4>
      </vt:variant>
      <vt:variant>
        <vt:i4>938</vt:i4>
      </vt:variant>
      <vt:variant>
        <vt:i4>0</vt:i4>
      </vt:variant>
      <vt:variant>
        <vt:i4>5</vt:i4>
      </vt:variant>
      <vt:variant>
        <vt:lpwstr/>
      </vt:variant>
      <vt:variant>
        <vt:lpwstr>_Toc157085782</vt:lpwstr>
      </vt:variant>
      <vt:variant>
        <vt:i4>2031673</vt:i4>
      </vt:variant>
      <vt:variant>
        <vt:i4>932</vt:i4>
      </vt:variant>
      <vt:variant>
        <vt:i4>0</vt:i4>
      </vt:variant>
      <vt:variant>
        <vt:i4>5</vt:i4>
      </vt:variant>
      <vt:variant>
        <vt:lpwstr/>
      </vt:variant>
      <vt:variant>
        <vt:lpwstr>_Toc157085781</vt:lpwstr>
      </vt:variant>
      <vt:variant>
        <vt:i4>2031673</vt:i4>
      </vt:variant>
      <vt:variant>
        <vt:i4>926</vt:i4>
      </vt:variant>
      <vt:variant>
        <vt:i4>0</vt:i4>
      </vt:variant>
      <vt:variant>
        <vt:i4>5</vt:i4>
      </vt:variant>
      <vt:variant>
        <vt:lpwstr/>
      </vt:variant>
      <vt:variant>
        <vt:lpwstr>_Toc157085780</vt:lpwstr>
      </vt:variant>
      <vt:variant>
        <vt:i4>1048633</vt:i4>
      </vt:variant>
      <vt:variant>
        <vt:i4>920</vt:i4>
      </vt:variant>
      <vt:variant>
        <vt:i4>0</vt:i4>
      </vt:variant>
      <vt:variant>
        <vt:i4>5</vt:i4>
      </vt:variant>
      <vt:variant>
        <vt:lpwstr/>
      </vt:variant>
      <vt:variant>
        <vt:lpwstr>_Toc157085779</vt:lpwstr>
      </vt:variant>
      <vt:variant>
        <vt:i4>1048633</vt:i4>
      </vt:variant>
      <vt:variant>
        <vt:i4>914</vt:i4>
      </vt:variant>
      <vt:variant>
        <vt:i4>0</vt:i4>
      </vt:variant>
      <vt:variant>
        <vt:i4>5</vt:i4>
      </vt:variant>
      <vt:variant>
        <vt:lpwstr/>
      </vt:variant>
      <vt:variant>
        <vt:lpwstr>_Toc157085778</vt:lpwstr>
      </vt:variant>
      <vt:variant>
        <vt:i4>1048633</vt:i4>
      </vt:variant>
      <vt:variant>
        <vt:i4>908</vt:i4>
      </vt:variant>
      <vt:variant>
        <vt:i4>0</vt:i4>
      </vt:variant>
      <vt:variant>
        <vt:i4>5</vt:i4>
      </vt:variant>
      <vt:variant>
        <vt:lpwstr/>
      </vt:variant>
      <vt:variant>
        <vt:lpwstr>_Toc157085777</vt:lpwstr>
      </vt:variant>
      <vt:variant>
        <vt:i4>1048633</vt:i4>
      </vt:variant>
      <vt:variant>
        <vt:i4>902</vt:i4>
      </vt:variant>
      <vt:variant>
        <vt:i4>0</vt:i4>
      </vt:variant>
      <vt:variant>
        <vt:i4>5</vt:i4>
      </vt:variant>
      <vt:variant>
        <vt:lpwstr/>
      </vt:variant>
      <vt:variant>
        <vt:lpwstr>_Toc157085776</vt:lpwstr>
      </vt:variant>
      <vt:variant>
        <vt:i4>1048633</vt:i4>
      </vt:variant>
      <vt:variant>
        <vt:i4>896</vt:i4>
      </vt:variant>
      <vt:variant>
        <vt:i4>0</vt:i4>
      </vt:variant>
      <vt:variant>
        <vt:i4>5</vt:i4>
      </vt:variant>
      <vt:variant>
        <vt:lpwstr/>
      </vt:variant>
      <vt:variant>
        <vt:lpwstr>_Toc157085775</vt:lpwstr>
      </vt:variant>
      <vt:variant>
        <vt:i4>1048633</vt:i4>
      </vt:variant>
      <vt:variant>
        <vt:i4>890</vt:i4>
      </vt:variant>
      <vt:variant>
        <vt:i4>0</vt:i4>
      </vt:variant>
      <vt:variant>
        <vt:i4>5</vt:i4>
      </vt:variant>
      <vt:variant>
        <vt:lpwstr/>
      </vt:variant>
      <vt:variant>
        <vt:lpwstr>_Toc157085774</vt:lpwstr>
      </vt:variant>
      <vt:variant>
        <vt:i4>1048633</vt:i4>
      </vt:variant>
      <vt:variant>
        <vt:i4>884</vt:i4>
      </vt:variant>
      <vt:variant>
        <vt:i4>0</vt:i4>
      </vt:variant>
      <vt:variant>
        <vt:i4>5</vt:i4>
      </vt:variant>
      <vt:variant>
        <vt:lpwstr/>
      </vt:variant>
      <vt:variant>
        <vt:lpwstr>_Toc157085773</vt:lpwstr>
      </vt:variant>
      <vt:variant>
        <vt:i4>1048633</vt:i4>
      </vt:variant>
      <vt:variant>
        <vt:i4>878</vt:i4>
      </vt:variant>
      <vt:variant>
        <vt:i4>0</vt:i4>
      </vt:variant>
      <vt:variant>
        <vt:i4>5</vt:i4>
      </vt:variant>
      <vt:variant>
        <vt:lpwstr/>
      </vt:variant>
      <vt:variant>
        <vt:lpwstr>_Toc157085772</vt:lpwstr>
      </vt:variant>
      <vt:variant>
        <vt:i4>1048633</vt:i4>
      </vt:variant>
      <vt:variant>
        <vt:i4>872</vt:i4>
      </vt:variant>
      <vt:variant>
        <vt:i4>0</vt:i4>
      </vt:variant>
      <vt:variant>
        <vt:i4>5</vt:i4>
      </vt:variant>
      <vt:variant>
        <vt:lpwstr/>
      </vt:variant>
      <vt:variant>
        <vt:lpwstr>_Toc157085771</vt:lpwstr>
      </vt:variant>
      <vt:variant>
        <vt:i4>1048633</vt:i4>
      </vt:variant>
      <vt:variant>
        <vt:i4>866</vt:i4>
      </vt:variant>
      <vt:variant>
        <vt:i4>0</vt:i4>
      </vt:variant>
      <vt:variant>
        <vt:i4>5</vt:i4>
      </vt:variant>
      <vt:variant>
        <vt:lpwstr/>
      </vt:variant>
      <vt:variant>
        <vt:lpwstr>_Toc157085770</vt:lpwstr>
      </vt:variant>
      <vt:variant>
        <vt:i4>1114169</vt:i4>
      </vt:variant>
      <vt:variant>
        <vt:i4>860</vt:i4>
      </vt:variant>
      <vt:variant>
        <vt:i4>0</vt:i4>
      </vt:variant>
      <vt:variant>
        <vt:i4>5</vt:i4>
      </vt:variant>
      <vt:variant>
        <vt:lpwstr/>
      </vt:variant>
      <vt:variant>
        <vt:lpwstr>_Toc157085769</vt:lpwstr>
      </vt:variant>
      <vt:variant>
        <vt:i4>1114169</vt:i4>
      </vt:variant>
      <vt:variant>
        <vt:i4>854</vt:i4>
      </vt:variant>
      <vt:variant>
        <vt:i4>0</vt:i4>
      </vt:variant>
      <vt:variant>
        <vt:i4>5</vt:i4>
      </vt:variant>
      <vt:variant>
        <vt:lpwstr/>
      </vt:variant>
      <vt:variant>
        <vt:lpwstr>_Toc157085768</vt:lpwstr>
      </vt:variant>
      <vt:variant>
        <vt:i4>1114169</vt:i4>
      </vt:variant>
      <vt:variant>
        <vt:i4>848</vt:i4>
      </vt:variant>
      <vt:variant>
        <vt:i4>0</vt:i4>
      </vt:variant>
      <vt:variant>
        <vt:i4>5</vt:i4>
      </vt:variant>
      <vt:variant>
        <vt:lpwstr/>
      </vt:variant>
      <vt:variant>
        <vt:lpwstr>_Toc157085767</vt:lpwstr>
      </vt:variant>
      <vt:variant>
        <vt:i4>1376306</vt:i4>
      </vt:variant>
      <vt:variant>
        <vt:i4>839</vt:i4>
      </vt:variant>
      <vt:variant>
        <vt:i4>0</vt:i4>
      </vt:variant>
      <vt:variant>
        <vt:i4>5</vt:i4>
      </vt:variant>
      <vt:variant>
        <vt:lpwstr/>
      </vt:variant>
      <vt:variant>
        <vt:lpwstr>_Toc157452112</vt:lpwstr>
      </vt:variant>
      <vt:variant>
        <vt:i4>1376306</vt:i4>
      </vt:variant>
      <vt:variant>
        <vt:i4>833</vt:i4>
      </vt:variant>
      <vt:variant>
        <vt:i4>0</vt:i4>
      </vt:variant>
      <vt:variant>
        <vt:i4>5</vt:i4>
      </vt:variant>
      <vt:variant>
        <vt:lpwstr/>
      </vt:variant>
      <vt:variant>
        <vt:lpwstr>_Toc157452111</vt:lpwstr>
      </vt:variant>
      <vt:variant>
        <vt:i4>1376306</vt:i4>
      </vt:variant>
      <vt:variant>
        <vt:i4>827</vt:i4>
      </vt:variant>
      <vt:variant>
        <vt:i4>0</vt:i4>
      </vt:variant>
      <vt:variant>
        <vt:i4>5</vt:i4>
      </vt:variant>
      <vt:variant>
        <vt:lpwstr/>
      </vt:variant>
      <vt:variant>
        <vt:lpwstr>_Toc157452110</vt:lpwstr>
      </vt:variant>
      <vt:variant>
        <vt:i4>1310770</vt:i4>
      </vt:variant>
      <vt:variant>
        <vt:i4>821</vt:i4>
      </vt:variant>
      <vt:variant>
        <vt:i4>0</vt:i4>
      </vt:variant>
      <vt:variant>
        <vt:i4>5</vt:i4>
      </vt:variant>
      <vt:variant>
        <vt:lpwstr/>
      </vt:variant>
      <vt:variant>
        <vt:lpwstr>_Toc157452109</vt:lpwstr>
      </vt:variant>
      <vt:variant>
        <vt:i4>1310770</vt:i4>
      </vt:variant>
      <vt:variant>
        <vt:i4>815</vt:i4>
      </vt:variant>
      <vt:variant>
        <vt:i4>0</vt:i4>
      </vt:variant>
      <vt:variant>
        <vt:i4>5</vt:i4>
      </vt:variant>
      <vt:variant>
        <vt:lpwstr/>
      </vt:variant>
      <vt:variant>
        <vt:lpwstr>_Toc157452108</vt:lpwstr>
      </vt:variant>
      <vt:variant>
        <vt:i4>1310770</vt:i4>
      </vt:variant>
      <vt:variant>
        <vt:i4>809</vt:i4>
      </vt:variant>
      <vt:variant>
        <vt:i4>0</vt:i4>
      </vt:variant>
      <vt:variant>
        <vt:i4>5</vt:i4>
      </vt:variant>
      <vt:variant>
        <vt:lpwstr/>
      </vt:variant>
      <vt:variant>
        <vt:lpwstr>_Toc157452107</vt:lpwstr>
      </vt:variant>
      <vt:variant>
        <vt:i4>1310770</vt:i4>
      </vt:variant>
      <vt:variant>
        <vt:i4>803</vt:i4>
      </vt:variant>
      <vt:variant>
        <vt:i4>0</vt:i4>
      </vt:variant>
      <vt:variant>
        <vt:i4>5</vt:i4>
      </vt:variant>
      <vt:variant>
        <vt:lpwstr/>
      </vt:variant>
      <vt:variant>
        <vt:lpwstr>_Toc157452106</vt:lpwstr>
      </vt:variant>
      <vt:variant>
        <vt:i4>1310770</vt:i4>
      </vt:variant>
      <vt:variant>
        <vt:i4>797</vt:i4>
      </vt:variant>
      <vt:variant>
        <vt:i4>0</vt:i4>
      </vt:variant>
      <vt:variant>
        <vt:i4>5</vt:i4>
      </vt:variant>
      <vt:variant>
        <vt:lpwstr/>
      </vt:variant>
      <vt:variant>
        <vt:lpwstr>_Toc157452105</vt:lpwstr>
      </vt:variant>
      <vt:variant>
        <vt:i4>1310770</vt:i4>
      </vt:variant>
      <vt:variant>
        <vt:i4>791</vt:i4>
      </vt:variant>
      <vt:variant>
        <vt:i4>0</vt:i4>
      </vt:variant>
      <vt:variant>
        <vt:i4>5</vt:i4>
      </vt:variant>
      <vt:variant>
        <vt:lpwstr/>
      </vt:variant>
      <vt:variant>
        <vt:lpwstr>_Toc157452104</vt:lpwstr>
      </vt:variant>
      <vt:variant>
        <vt:i4>1310770</vt:i4>
      </vt:variant>
      <vt:variant>
        <vt:i4>785</vt:i4>
      </vt:variant>
      <vt:variant>
        <vt:i4>0</vt:i4>
      </vt:variant>
      <vt:variant>
        <vt:i4>5</vt:i4>
      </vt:variant>
      <vt:variant>
        <vt:lpwstr/>
      </vt:variant>
      <vt:variant>
        <vt:lpwstr>_Toc157452103</vt:lpwstr>
      </vt:variant>
      <vt:variant>
        <vt:i4>1310770</vt:i4>
      </vt:variant>
      <vt:variant>
        <vt:i4>779</vt:i4>
      </vt:variant>
      <vt:variant>
        <vt:i4>0</vt:i4>
      </vt:variant>
      <vt:variant>
        <vt:i4>5</vt:i4>
      </vt:variant>
      <vt:variant>
        <vt:lpwstr/>
      </vt:variant>
      <vt:variant>
        <vt:lpwstr>_Toc157452102</vt:lpwstr>
      </vt:variant>
      <vt:variant>
        <vt:i4>1310770</vt:i4>
      </vt:variant>
      <vt:variant>
        <vt:i4>773</vt:i4>
      </vt:variant>
      <vt:variant>
        <vt:i4>0</vt:i4>
      </vt:variant>
      <vt:variant>
        <vt:i4>5</vt:i4>
      </vt:variant>
      <vt:variant>
        <vt:lpwstr/>
      </vt:variant>
      <vt:variant>
        <vt:lpwstr>_Toc157452101</vt:lpwstr>
      </vt:variant>
      <vt:variant>
        <vt:i4>1310770</vt:i4>
      </vt:variant>
      <vt:variant>
        <vt:i4>767</vt:i4>
      </vt:variant>
      <vt:variant>
        <vt:i4>0</vt:i4>
      </vt:variant>
      <vt:variant>
        <vt:i4>5</vt:i4>
      </vt:variant>
      <vt:variant>
        <vt:lpwstr/>
      </vt:variant>
      <vt:variant>
        <vt:lpwstr>_Toc157452100</vt:lpwstr>
      </vt:variant>
      <vt:variant>
        <vt:i4>1900595</vt:i4>
      </vt:variant>
      <vt:variant>
        <vt:i4>761</vt:i4>
      </vt:variant>
      <vt:variant>
        <vt:i4>0</vt:i4>
      </vt:variant>
      <vt:variant>
        <vt:i4>5</vt:i4>
      </vt:variant>
      <vt:variant>
        <vt:lpwstr/>
      </vt:variant>
      <vt:variant>
        <vt:lpwstr>_Toc157452099</vt:lpwstr>
      </vt:variant>
      <vt:variant>
        <vt:i4>1900595</vt:i4>
      </vt:variant>
      <vt:variant>
        <vt:i4>755</vt:i4>
      </vt:variant>
      <vt:variant>
        <vt:i4>0</vt:i4>
      </vt:variant>
      <vt:variant>
        <vt:i4>5</vt:i4>
      </vt:variant>
      <vt:variant>
        <vt:lpwstr/>
      </vt:variant>
      <vt:variant>
        <vt:lpwstr>_Toc157452098</vt:lpwstr>
      </vt:variant>
      <vt:variant>
        <vt:i4>1900595</vt:i4>
      </vt:variant>
      <vt:variant>
        <vt:i4>749</vt:i4>
      </vt:variant>
      <vt:variant>
        <vt:i4>0</vt:i4>
      </vt:variant>
      <vt:variant>
        <vt:i4>5</vt:i4>
      </vt:variant>
      <vt:variant>
        <vt:lpwstr/>
      </vt:variant>
      <vt:variant>
        <vt:lpwstr>_Toc157452097</vt:lpwstr>
      </vt:variant>
      <vt:variant>
        <vt:i4>1900595</vt:i4>
      </vt:variant>
      <vt:variant>
        <vt:i4>743</vt:i4>
      </vt:variant>
      <vt:variant>
        <vt:i4>0</vt:i4>
      </vt:variant>
      <vt:variant>
        <vt:i4>5</vt:i4>
      </vt:variant>
      <vt:variant>
        <vt:lpwstr/>
      </vt:variant>
      <vt:variant>
        <vt:lpwstr>_Toc157452096</vt:lpwstr>
      </vt:variant>
      <vt:variant>
        <vt:i4>1900595</vt:i4>
      </vt:variant>
      <vt:variant>
        <vt:i4>737</vt:i4>
      </vt:variant>
      <vt:variant>
        <vt:i4>0</vt:i4>
      </vt:variant>
      <vt:variant>
        <vt:i4>5</vt:i4>
      </vt:variant>
      <vt:variant>
        <vt:lpwstr/>
      </vt:variant>
      <vt:variant>
        <vt:lpwstr>_Toc157452095</vt:lpwstr>
      </vt:variant>
      <vt:variant>
        <vt:i4>1900595</vt:i4>
      </vt:variant>
      <vt:variant>
        <vt:i4>731</vt:i4>
      </vt:variant>
      <vt:variant>
        <vt:i4>0</vt:i4>
      </vt:variant>
      <vt:variant>
        <vt:i4>5</vt:i4>
      </vt:variant>
      <vt:variant>
        <vt:lpwstr/>
      </vt:variant>
      <vt:variant>
        <vt:lpwstr>_Toc157452094</vt:lpwstr>
      </vt:variant>
      <vt:variant>
        <vt:i4>1900595</vt:i4>
      </vt:variant>
      <vt:variant>
        <vt:i4>725</vt:i4>
      </vt:variant>
      <vt:variant>
        <vt:i4>0</vt:i4>
      </vt:variant>
      <vt:variant>
        <vt:i4>5</vt:i4>
      </vt:variant>
      <vt:variant>
        <vt:lpwstr/>
      </vt:variant>
      <vt:variant>
        <vt:lpwstr>_Toc157452093</vt:lpwstr>
      </vt:variant>
      <vt:variant>
        <vt:i4>1900595</vt:i4>
      </vt:variant>
      <vt:variant>
        <vt:i4>719</vt:i4>
      </vt:variant>
      <vt:variant>
        <vt:i4>0</vt:i4>
      </vt:variant>
      <vt:variant>
        <vt:i4>5</vt:i4>
      </vt:variant>
      <vt:variant>
        <vt:lpwstr/>
      </vt:variant>
      <vt:variant>
        <vt:lpwstr>_Toc157452092</vt:lpwstr>
      </vt:variant>
      <vt:variant>
        <vt:i4>1900595</vt:i4>
      </vt:variant>
      <vt:variant>
        <vt:i4>713</vt:i4>
      </vt:variant>
      <vt:variant>
        <vt:i4>0</vt:i4>
      </vt:variant>
      <vt:variant>
        <vt:i4>5</vt:i4>
      </vt:variant>
      <vt:variant>
        <vt:lpwstr/>
      </vt:variant>
      <vt:variant>
        <vt:lpwstr>_Toc157452091</vt:lpwstr>
      </vt:variant>
      <vt:variant>
        <vt:i4>1900595</vt:i4>
      </vt:variant>
      <vt:variant>
        <vt:i4>707</vt:i4>
      </vt:variant>
      <vt:variant>
        <vt:i4>0</vt:i4>
      </vt:variant>
      <vt:variant>
        <vt:i4>5</vt:i4>
      </vt:variant>
      <vt:variant>
        <vt:lpwstr/>
      </vt:variant>
      <vt:variant>
        <vt:lpwstr>_Toc157452090</vt:lpwstr>
      </vt:variant>
      <vt:variant>
        <vt:i4>1835059</vt:i4>
      </vt:variant>
      <vt:variant>
        <vt:i4>701</vt:i4>
      </vt:variant>
      <vt:variant>
        <vt:i4>0</vt:i4>
      </vt:variant>
      <vt:variant>
        <vt:i4>5</vt:i4>
      </vt:variant>
      <vt:variant>
        <vt:lpwstr/>
      </vt:variant>
      <vt:variant>
        <vt:lpwstr>_Toc157452089</vt:lpwstr>
      </vt:variant>
      <vt:variant>
        <vt:i4>1835059</vt:i4>
      </vt:variant>
      <vt:variant>
        <vt:i4>695</vt:i4>
      </vt:variant>
      <vt:variant>
        <vt:i4>0</vt:i4>
      </vt:variant>
      <vt:variant>
        <vt:i4>5</vt:i4>
      </vt:variant>
      <vt:variant>
        <vt:lpwstr/>
      </vt:variant>
      <vt:variant>
        <vt:lpwstr>_Toc157452088</vt:lpwstr>
      </vt:variant>
      <vt:variant>
        <vt:i4>1835059</vt:i4>
      </vt:variant>
      <vt:variant>
        <vt:i4>689</vt:i4>
      </vt:variant>
      <vt:variant>
        <vt:i4>0</vt:i4>
      </vt:variant>
      <vt:variant>
        <vt:i4>5</vt:i4>
      </vt:variant>
      <vt:variant>
        <vt:lpwstr/>
      </vt:variant>
      <vt:variant>
        <vt:lpwstr>_Toc157452087</vt:lpwstr>
      </vt:variant>
      <vt:variant>
        <vt:i4>1835059</vt:i4>
      </vt:variant>
      <vt:variant>
        <vt:i4>683</vt:i4>
      </vt:variant>
      <vt:variant>
        <vt:i4>0</vt:i4>
      </vt:variant>
      <vt:variant>
        <vt:i4>5</vt:i4>
      </vt:variant>
      <vt:variant>
        <vt:lpwstr/>
      </vt:variant>
      <vt:variant>
        <vt:lpwstr>_Toc157452086</vt:lpwstr>
      </vt:variant>
      <vt:variant>
        <vt:i4>1835059</vt:i4>
      </vt:variant>
      <vt:variant>
        <vt:i4>677</vt:i4>
      </vt:variant>
      <vt:variant>
        <vt:i4>0</vt:i4>
      </vt:variant>
      <vt:variant>
        <vt:i4>5</vt:i4>
      </vt:variant>
      <vt:variant>
        <vt:lpwstr/>
      </vt:variant>
      <vt:variant>
        <vt:lpwstr>_Toc157452085</vt:lpwstr>
      </vt:variant>
      <vt:variant>
        <vt:i4>1835059</vt:i4>
      </vt:variant>
      <vt:variant>
        <vt:i4>671</vt:i4>
      </vt:variant>
      <vt:variant>
        <vt:i4>0</vt:i4>
      </vt:variant>
      <vt:variant>
        <vt:i4>5</vt:i4>
      </vt:variant>
      <vt:variant>
        <vt:lpwstr/>
      </vt:variant>
      <vt:variant>
        <vt:lpwstr>_Toc157452084</vt:lpwstr>
      </vt:variant>
      <vt:variant>
        <vt:i4>1835059</vt:i4>
      </vt:variant>
      <vt:variant>
        <vt:i4>665</vt:i4>
      </vt:variant>
      <vt:variant>
        <vt:i4>0</vt:i4>
      </vt:variant>
      <vt:variant>
        <vt:i4>5</vt:i4>
      </vt:variant>
      <vt:variant>
        <vt:lpwstr/>
      </vt:variant>
      <vt:variant>
        <vt:lpwstr>_Toc157452083</vt:lpwstr>
      </vt:variant>
      <vt:variant>
        <vt:i4>1835059</vt:i4>
      </vt:variant>
      <vt:variant>
        <vt:i4>659</vt:i4>
      </vt:variant>
      <vt:variant>
        <vt:i4>0</vt:i4>
      </vt:variant>
      <vt:variant>
        <vt:i4>5</vt:i4>
      </vt:variant>
      <vt:variant>
        <vt:lpwstr/>
      </vt:variant>
      <vt:variant>
        <vt:lpwstr>_Toc157452082</vt:lpwstr>
      </vt:variant>
      <vt:variant>
        <vt:i4>1835059</vt:i4>
      </vt:variant>
      <vt:variant>
        <vt:i4>653</vt:i4>
      </vt:variant>
      <vt:variant>
        <vt:i4>0</vt:i4>
      </vt:variant>
      <vt:variant>
        <vt:i4>5</vt:i4>
      </vt:variant>
      <vt:variant>
        <vt:lpwstr/>
      </vt:variant>
      <vt:variant>
        <vt:lpwstr>_Toc157452081</vt:lpwstr>
      </vt:variant>
      <vt:variant>
        <vt:i4>1835059</vt:i4>
      </vt:variant>
      <vt:variant>
        <vt:i4>647</vt:i4>
      </vt:variant>
      <vt:variant>
        <vt:i4>0</vt:i4>
      </vt:variant>
      <vt:variant>
        <vt:i4>5</vt:i4>
      </vt:variant>
      <vt:variant>
        <vt:lpwstr/>
      </vt:variant>
      <vt:variant>
        <vt:lpwstr>_Toc157452080</vt:lpwstr>
      </vt:variant>
      <vt:variant>
        <vt:i4>1638455</vt:i4>
      </vt:variant>
      <vt:variant>
        <vt:i4>266</vt:i4>
      </vt:variant>
      <vt:variant>
        <vt:i4>0</vt:i4>
      </vt:variant>
      <vt:variant>
        <vt:i4>5</vt:i4>
      </vt:variant>
      <vt:variant>
        <vt:lpwstr/>
      </vt:variant>
      <vt:variant>
        <vt:lpwstr>_Toc157163793</vt:lpwstr>
      </vt:variant>
      <vt:variant>
        <vt:i4>1638455</vt:i4>
      </vt:variant>
      <vt:variant>
        <vt:i4>260</vt:i4>
      </vt:variant>
      <vt:variant>
        <vt:i4>0</vt:i4>
      </vt:variant>
      <vt:variant>
        <vt:i4>5</vt:i4>
      </vt:variant>
      <vt:variant>
        <vt:lpwstr/>
      </vt:variant>
      <vt:variant>
        <vt:lpwstr>_Toc157163792</vt:lpwstr>
      </vt:variant>
      <vt:variant>
        <vt:i4>1638455</vt:i4>
      </vt:variant>
      <vt:variant>
        <vt:i4>254</vt:i4>
      </vt:variant>
      <vt:variant>
        <vt:i4>0</vt:i4>
      </vt:variant>
      <vt:variant>
        <vt:i4>5</vt:i4>
      </vt:variant>
      <vt:variant>
        <vt:lpwstr/>
      </vt:variant>
      <vt:variant>
        <vt:lpwstr>_Toc157163791</vt:lpwstr>
      </vt:variant>
      <vt:variant>
        <vt:i4>1638455</vt:i4>
      </vt:variant>
      <vt:variant>
        <vt:i4>248</vt:i4>
      </vt:variant>
      <vt:variant>
        <vt:i4>0</vt:i4>
      </vt:variant>
      <vt:variant>
        <vt:i4>5</vt:i4>
      </vt:variant>
      <vt:variant>
        <vt:lpwstr/>
      </vt:variant>
      <vt:variant>
        <vt:lpwstr>_Toc157163790</vt:lpwstr>
      </vt:variant>
      <vt:variant>
        <vt:i4>1572919</vt:i4>
      </vt:variant>
      <vt:variant>
        <vt:i4>242</vt:i4>
      </vt:variant>
      <vt:variant>
        <vt:i4>0</vt:i4>
      </vt:variant>
      <vt:variant>
        <vt:i4>5</vt:i4>
      </vt:variant>
      <vt:variant>
        <vt:lpwstr/>
      </vt:variant>
      <vt:variant>
        <vt:lpwstr>_Toc157163789</vt:lpwstr>
      </vt:variant>
      <vt:variant>
        <vt:i4>1572919</vt:i4>
      </vt:variant>
      <vt:variant>
        <vt:i4>236</vt:i4>
      </vt:variant>
      <vt:variant>
        <vt:i4>0</vt:i4>
      </vt:variant>
      <vt:variant>
        <vt:i4>5</vt:i4>
      </vt:variant>
      <vt:variant>
        <vt:lpwstr/>
      </vt:variant>
      <vt:variant>
        <vt:lpwstr>_Toc157163788</vt:lpwstr>
      </vt:variant>
      <vt:variant>
        <vt:i4>1572919</vt:i4>
      </vt:variant>
      <vt:variant>
        <vt:i4>230</vt:i4>
      </vt:variant>
      <vt:variant>
        <vt:i4>0</vt:i4>
      </vt:variant>
      <vt:variant>
        <vt:i4>5</vt:i4>
      </vt:variant>
      <vt:variant>
        <vt:lpwstr/>
      </vt:variant>
      <vt:variant>
        <vt:lpwstr>_Toc157163787</vt:lpwstr>
      </vt:variant>
      <vt:variant>
        <vt:i4>1572919</vt:i4>
      </vt:variant>
      <vt:variant>
        <vt:i4>224</vt:i4>
      </vt:variant>
      <vt:variant>
        <vt:i4>0</vt:i4>
      </vt:variant>
      <vt:variant>
        <vt:i4>5</vt:i4>
      </vt:variant>
      <vt:variant>
        <vt:lpwstr/>
      </vt:variant>
      <vt:variant>
        <vt:lpwstr>_Toc157163786</vt:lpwstr>
      </vt:variant>
      <vt:variant>
        <vt:i4>1572919</vt:i4>
      </vt:variant>
      <vt:variant>
        <vt:i4>218</vt:i4>
      </vt:variant>
      <vt:variant>
        <vt:i4>0</vt:i4>
      </vt:variant>
      <vt:variant>
        <vt:i4>5</vt:i4>
      </vt:variant>
      <vt:variant>
        <vt:lpwstr/>
      </vt:variant>
      <vt:variant>
        <vt:lpwstr>_Toc157163785</vt:lpwstr>
      </vt:variant>
      <vt:variant>
        <vt:i4>1572919</vt:i4>
      </vt:variant>
      <vt:variant>
        <vt:i4>212</vt:i4>
      </vt:variant>
      <vt:variant>
        <vt:i4>0</vt:i4>
      </vt:variant>
      <vt:variant>
        <vt:i4>5</vt:i4>
      </vt:variant>
      <vt:variant>
        <vt:lpwstr/>
      </vt:variant>
      <vt:variant>
        <vt:lpwstr>_Toc157163784</vt:lpwstr>
      </vt:variant>
      <vt:variant>
        <vt:i4>1572919</vt:i4>
      </vt:variant>
      <vt:variant>
        <vt:i4>206</vt:i4>
      </vt:variant>
      <vt:variant>
        <vt:i4>0</vt:i4>
      </vt:variant>
      <vt:variant>
        <vt:i4>5</vt:i4>
      </vt:variant>
      <vt:variant>
        <vt:lpwstr/>
      </vt:variant>
      <vt:variant>
        <vt:lpwstr>_Toc157163783</vt:lpwstr>
      </vt:variant>
      <vt:variant>
        <vt:i4>1572919</vt:i4>
      </vt:variant>
      <vt:variant>
        <vt:i4>200</vt:i4>
      </vt:variant>
      <vt:variant>
        <vt:i4>0</vt:i4>
      </vt:variant>
      <vt:variant>
        <vt:i4>5</vt:i4>
      </vt:variant>
      <vt:variant>
        <vt:lpwstr/>
      </vt:variant>
      <vt:variant>
        <vt:lpwstr>_Toc157163782</vt:lpwstr>
      </vt:variant>
      <vt:variant>
        <vt:i4>1572919</vt:i4>
      </vt:variant>
      <vt:variant>
        <vt:i4>194</vt:i4>
      </vt:variant>
      <vt:variant>
        <vt:i4>0</vt:i4>
      </vt:variant>
      <vt:variant>
        <vt:i4>5</vt:i4>
      </vt:variant>
      <vt:variant>
        <vt:lpwstr/>
      </vt:variant>
      <vt:variant>
        <vt:lpwstr>_Toc157163781</vt:lpwstr>
      </vt:variant>
      <vt:variant>
        <vt:i4>1572919</vt:i4>
      </vt:variant>
      <vt:variant>
        <vt:i4>188</vt:i4>
      </vt:variant>
      <vt:variant>
        <vt:i4>0</vt:i4>
      </vt:variant>
      <vt:variant>
        <vt:i4>5</vt:i4>
      </vt:variant>
      <vt:variant>
        <vt:lpwstr/>
      </vt:variant>
      <vt:variant>
        <vt:lpwstr>_Toc157163780</vt:lpwstr>
      </vt:variant>
      <vt:variant>
        <vt:i4>1507383</vt:i4>
      </vt:variant>
      <vt:variant>
        <vt:i4>182</vt:i4>
      </vt:variant>
      <vt:variant>
        <vt:i4>0</vt:i4>
      </vt:variant>
      <vt:variant>
        <vt:i4>5</vt:i4>
      </vt:variant>
      <vt:variant>
        <vt:lpwstr/>
      </vt:variant>
      <vt:variant>
        <vt:lpwstr>_Toc157163779</vt:lpwstr>
      </vt:variant>
      <vt:variant>
        <vt:i4>1507383</vt:i4>
      </vt:variant>
      <vt:variant>
        <vt:i4>176</vt:i4>
      </vt:variant>
      <vt:variant>
        <vt:i4>0</vt:i4>
      </vt:variant>
      <vt:variant>
        <vt:i4>5</vt:i4>
      </vt:variant>
      <vt:variant>
        <vt:lpwstr/>
      </vt:variant>
      <vt:variant>
        <vt:lpwstr>_Toc157163778</vt:lpwstr>
      </vt:variant>
      <vt:variant>
        <vt:i4>1507383</vt:i4>
      </vt:variant>
      <vt:variant>
        <vt:i4>170</vt:i4>
      </vt:variant>
      <vt:variant>
        <vt:i4>0</vt:i4>
      </vt:variant>
      <vt:variant>
        <vt:i4>5</vt:i4>
      </vt:variant>
      <vt:variant>
        <vt:lpwstr/>
      </vt:variant>
      <vt:variant>
        <vt:lpwstr>_Toc157163777</vt:lpwstr>
      </vt:variant>
      <vt:variant>
        <vt:i4>1507383</vt:i4>
      </vt:variant>
      <vt:variant>
        <vt:i4>164</vt:i4>
      </vt:variant>
      <vt:variant>
        <vt:i4>0</vt:i4>
      </vt:variant>
      <vt:variant>
        <vt:i4>5</vt:i4>
      </vt:variant>
      <vt:variant>
        <vt:lpwstr/>
      </vt:variant>
      <vt:variant>
        <vt:lpwstr>_Toc157163776</vt:lpwstr>
      </vt:variant>
      <vt:variant>
        <vt:i4>1507383</vt:i4>
      </vt:variant>
      <vt:variant>
        <vt:i4>158</vt:i4>
      </vt:variant>
      <vt:variant>
        <vt:i4>0</vt:i4>
      </vt:variant>
      <vt:variant>
        <vt:i4>5</vt:i4>
      </vt:variant>
      <vt:variant>
        <vt:lpwstr/>
      </vt:variant>
      <vt:variant>
        <vt:lpwstr>_Toc157163775</vt:lpwstr>
      </vt:variant>
      <vt:variant>
        <vt:i4>1507383</vt:i4>
      </vt:variant>
      <vt:variant>
        <vt:i4>152</vt:i4>
      </vt:variant>
      <vt:variant>
        <vt:i4>0</vt:i4>
      </vt:variant>
      <vt:variant>
        <vt:i4>5</vt:i4>
      </vt:variant>
      <vt:variant>
        <vt:lpwstr/>
      </vt:variant>
      <vt:variant>
        <vt:lpwstr>_Toc157163774</vt:lpwstr>
      </vt:variant>
      <vt:variant>
        <vt:i4>1507383</vt:i4>
      </vt:variant>
      <vt:variant>
        <vt:i4>146</vt:i4>
      </vt:variant>
      <vt:variant>
        <vt:i4>0</vt:i4>
      </vt:variant>
      <vt:variant>
        <vt:i4>5</vt:i4>
      </vt:variant>
      <vt:variant>
        <vt:lpwstr/>
      </vt:variant>
      <vt:variant>
        <vt:lpwstr>_Toc157163773</vt:lpwstr>
      </vt:variant>
      <vt:variant>
        <vt:i4>1507383</vt:i4>
      </vt:variant>
      <vt:variant>
        <vt:i4>140</vt:i4>
      </vt:variant>
      <vt:variant>
        <vt:i4>0</vt:i4>
      </vt:variant>
      <vt:variant>
        <vt:i4>5</vt:i4>
      </vt:variant>
      <vt:variant>
        <vt:lpwstr/>
      </vt:variant>
      <vt:variant>
        <vt:lpwstr>_Toc157163772</vt:lpwstr>
      </vt:variant>
      <vt:variant>
        <vt:i4>1507383</vt:i4>
      </vt:variant>
      <vt:variant>
        <vt:i4>134</vt:i4>
      </vt:variant>
      <vt:variant>
        <vt:i4>0</vt:i4>
      </vt:variant>
      <vt:variant>
        <vt:i4>5</vt:i4>
      </vt:variant>
      <vt:variant>
        <vt:lpwstr/>
      </vt:variant>
      <vt:variant>
        <vt:lpwstr>_Toc157163771</vt:lpwstr>
      </vt:variant>
      <vt:variant>
        <vt:i4>1507383</vt:i4>
      </vt:variant>
      <vt:variant>
        <vt:i4>128</vt:i4>
      </vt:variant>
      <vt:variant>
        <vt:i4>0</vt:i4>
      </vt:variant>
      <vt:variant>
        <vt:i4>5</vt:i4>
      </vt:variant>
      <vt:variant>
        <vt:lpwstr/>
      </vt:variant>
      <vt:variant>
        <vt:lpwstr>_Toc157163770</vt:lpwstr>
      </vt:variant>
      <vt:variant>
        <vt:i4>1441847</vt:i4>
      </vt:variant>
      <vt:variant>
        <vt:i4>122</vt:i4>
      </vt:variant>
      <vt:variant>
        <vt:i4>0</vt:i4>
      </vt:variant>
      <vt:variant>
        <vt:i4>5</vt:i4>
      </vt:variant>
      <vt:variant>
        <vt:lpwstr/>
      </vt:variant>
      <vt:variant>
        <vt:lpwstr>_Toc157163769</vt:lpwstr>
      </vt:variant>
      <vt:variant>
        <vt:i4>1441847</vt:i4>
      </vt:variant>
      <vt:variant>
        <vt:i4>116</vt:i4>
      </vt:variant>
      <vt:variant>
        <vt:i4>0</vt:i4>
      </vt:variant>
      <vt:variant>
        <vt:i4>5</vt:i4>
      </vt:variant>
      <vt:variant>
        <vt:lpwstr/>
      </vt:variant>
      <vt:variant>
        <vt:lpwstr>_Toc157163768</vt:lpwstr>
      </vt:variant>
      <vt:variant>
        <vt:i4>1441847</vt:i4>
      </vt:variant>
      <vt:variant>
        <vt:i4>110</vt:i4>
      </vt:variant>
      <vt:variant>
        <vt:i4>0</vt:i4>
      </vt:variant>
      <vt:variant>
        <vt:i4>5</vt:i4>
      </vt:variant>
      <vt:variant>
        <vt:lpwstr/>
      </vt:variant>
      <vt:variant>
        <vt:lpwstr>_Toc157163767</vt:lpwstr>
      </vt:variant>
      <vt:variant>
        <vt:i4>1441847</vt:i4>
      </vt:variant>
      <vt:variant>
        <vt:i4>104</vt:i4>
      </vt:variant>
      <vt:variant>
        <vt:i4>0</vt:i4>
      </vt:variant>
      <vt:variant>
        <vt:i4>5</vt:i4>
      </vt:variant>
      <vt:variant>
        <vt:lpwstr/>
      </vt:variant>
      <vt:variant>
        <vt:lpwstr>_Toc157163766</vt:lpwstr>
      </vt:variant>
      <vt:variant>
        <vt:i4>1441847</vt:i4>
      </vt:variant>
      <vt:variant>
        <vt:i4>98</vt:i4>
      </vt:variant>
      <vt:variant>
        <vt:i4>0</vt:i4>
      </vt:variant>
      <vt:variant>
        <vt:i4>5</vt:i4>
      </vt:variant>
      <vt:variant>
        <vt:lpwstr/>
      </vt:variant>
      <vt:variant>
        <vt:lpwstr>_Toc157163765</vt:lpwstr>
      </vt:variant>
      <vt:variant>
        <vt:i4>1441847</vt:i4>
      </vt:variant>
      <vt:variant>
        <vt:i4>92</vt:i4>
      </vt:variant>
      <vt:variant>
        <vt:i4>0</vt:i4>
      </vt:variant>
      <vt:variant>
        <vt:i4>5</vt:i4>
      </vt:variant>
      <vt:variant>
        <vt:lpwstr/>
      </vt:variant>
      <vt:variant>
        <vt:lpwstr>_Toc157163764</vt:lpwstr>
      </vt:variant>
      <vt:variant>
        <vt:i4>1441847</vt:i4>
      </vt:variant>
      <vt:variant>
        <vt:i4>86</vt:i4>
      </vt:variant>
      <vt:variant>
        <vt:i4>0</vt:i4>
      </vt:variant>
      <vt:variant>
        <vt:i4>5</vt:i4>
      </vt:variant>
      <vt:variant>
        <vt:lpwstr/>
      </vt:variant>
      <vt:variant>
        <vt:lpwstr>_Toc157163763</vt:lpwstr>
      </vt:variant>
      <vt:variant>
        <vt:i4>1441847</vt:i4>
      </vt:variant>
      <vt:variant>
        <vt:i4>80</vt:i4>
      </vt:variant>
      <vt:variant>
        <vt:i4>0</vt:i4>
      </vt:variant>
      <vt:variant>
        <vt:i4>5</vt:i4>
      </vt:variant>
      <vt:variant>
        <vt:lpwstr/>
      </vt:variant>
      <vt:variant>
        <vt:lpwstr>_Toc157163762</vt:lpwstr>
      </vt:variant>
      <vt:variant>
        <vt:i4>1441847</vt:i4>
      </vt:variant>
      <vt:variant>
        <vt:i4>74</vt:i4>
      </vt:variant>
      <vt:variant>
        <vt:i4>0</vt:i4>
      </vt:variant>
      <vt:variant>
        <vt:i4>5</vt:i4>
      </vt:variant>
      <vt:variant>
        <vt:lpwstr/>
      </vt:variant>
      <vt:variant>
        <vt:lpwstr>_Toc157163761</vt:lpwstr>
      </vt:variant>
      <vt:variant>
        <vt:i4>1441847</vt:i4>
      </vt:variant>
      <vt:variant>
        <vt:i4>68</vt:i4>
      </vt:variant>
      <vt:variant>
        <vt:i4>0</vt:i4>
      </vt:variant>
      <vt:variant>
        <vt:i4>5</vt:i4>
      </vt:variant>
      <vt:variant>
        <vt:lpwstr/>
      </vt:variant>
      <vt:variant>
        <vt:lpwstr>_Toc157163760</vt:lpwstr>
      </vt:variant>
      <vt:variant>
        <vt:i4>1376311</vt:i4>
      </vt:variant>
      <vt:variant>
        <vt:i4>62</vt:i4>
      </vt:variant>
      <vt:variant>
        <vt:i4>0</vt:i4>
      </vt:variant>
      <vt:variant>
        <vt:i4>5</vt:i4>
      </vt:variant>
      <vt:variant>
        <vt:lpwstr/>
      </vt:variant>
      <vt:variant>
        <vt:lpwstr>_Toc157163759</vt:lpwstr>
      </vt:variant>
      <vt:variant>
        <vt:i4>1376311</vt:i4>
      </vt:variant>
      <vt:variant>
        <vt:i4>56</vt:i4>
      </vt:variant>
      <vt:variant>
        <vt:i4>0</vt:i4>
      </vt:variant>
      <vt:variant>
        <vt:i4>5</vt:i4>
      </vt:variant>
      <vt:variant>
        <vt:lpwstr/>
      </vt:variant>
      <vt:variant>
        <vt:lpwstr>_Toc157163758</vt:lpwstr>
      </vt:variant>
      <vt:variant>
        <vt:i4>1376311</vt:i4>
      </vt:variant>
      <vt:variant>
        <vt:i4>50</vt:i4>
      </vt:variant>
      <vt:variant>
        <vt:i4>0</vt:i4>
      </vt:variant>
      <vt:variant>
        <vt:i4>5</vt:i4>
      </vt:variant>
      <vt:variant>
        <vt:lpwstr/>
      </vt:variant>
      <vt:variant>
        <vt:lpwstr>_Toc157163757</vt:lpwstr>
      </vt:variant>
      <vt:variant>
        <vt:i4>1376311</vt:i4>
      </vt:variant>
      <vt:variant>
        <vt:i4>44</vt:i4>
      </vt:variant>
      <vt:variant>
        <vt:i4>0</vt:i4>
      </vt:variant>
      <vt:variant>
        <vt:i4>5</vt:i4>
      </vt:variant>
      <vt:variant>
        <vt:lpwstr/>
      </vt:variant>
      <vt:variant>
        <vt:lpwstr>_Toc157163756</vt:lpwstr>
      </vt:variant>
      <vt:variant>
        <vt:i4>1376311</vt:i4>
      </vt:variant>
      <vt:variant>
        <vt:i4>38</vt:i4>
      </vt:variant>
      <vt:variant>
        <vt:i4>0</vt:i4>
      </vt:variant>
      <vt:variant>
        <vt:i4>5</vt:i4>
      </vt:variant>
      <vt:variant>
        <vt:lpwstr/>
      </vt:variant>
      <vt:variant>
        <vt:lpwstr>_Toc157163755</vt:lpwstr>
      </vt:variant>
      <vt:variant>
        <vt:i4>1376311</vt:i4>
      </vt:variant>
      <vt:variant>
        <vt:i4>32</vt:i4>
      </vt:variant>
      <vt:variant>
        <vt:i4>0</vt:i4>
      </vt:variant>
      <vt:variant>
        <vt:i4>5</vt:i4>
      </vt:variant>
      <vt:variant>
        <vt:lpwstr/>
      </vt:variant>
      <vt:variant>
        <vt:lpwstr>_Toc157163754</vt:lpwstr>
      </vt:variant>
      <vt:variant>
        <vt:i4>1376311</vt:i4>
      </vt:variant>
      <vt:variant>
        <vt:i4>26</vt:i4>
      </vt:variant>
      <vt:variant>
        <vt:i4>0</vt:i4>
      </vt:variant>
      <vt:variant>
        <vt:i4>5</vt:i4>
      </vt:variant>
      <vt:variant>
        <vt:lpwstr/>
      </vt:variant>
      <vt:variant>
        <vt:lpwstr>_Toc157163753</vt:lpwstr>
      </vt:variant>
      <vt:variant>
        <vt:i4>1376311</vt:i4>
      </vt:variant>
      <vt:variant>
        <vt:i4>20</vt:i4>
      </vt:variant>
      <vt:variant>
        <vt:i4>0</vt:i4>
      </vt:variant>
      <vt:variant>
        <vt:i4>5</vt:i4>
      </vt:variant>
      <vt:variant>
        <vt:lpwstr/>
      </vt:variant>
      <vt:variant>
        <vt:lpwstr>_Toc157163752</vt:lpwstr>
      </vt:variant>
      <vt:variant>
        <vt:i4>1376311</vt:i4>
      </vt:variant>
      <vt:variant>
        <vt:i4>14</vt:i4>
      </vt:variant>
      <vt:variant>
        <vt:i4>0</vt:i4>
      </vt:variant>
      <vt:variant>
        <vt:i4>5</vt:i4>
      </vt:variant>
      <vt:variant>
        <vt:lpwstr/>
      </vt:variant>
      <vt:variant>
        <vt:lpwstr>_Toc157163751</vt:lpwstr>
      </vt:variant>
      <vt:variant>
        <vt:i4>1376311</vt:i4>
      </vt:variant>
      <vt:variant>
        <vt:i4>8</vt:i4>
      </vt:variant>
      <vt:variant>
        <vt:i4>0</vt:i4>
      </vt:variant>
      <vt:variant>
        <vt:i4>5</vt:i4>
      </vt:variant>
      <vt:variant>
        <vt:lpwstr/>
      </vt:variant>
      <vt:variant>
        <vt:lpwstr>_Toc157163750</vt:lpwstr>
      </vt:variant>
      <vt:variant>
        <vt:i4>1310775</vt:i4>
      </vt:variant>
      <vt:variant>
        <vt:i4>2</vt:i4>
      </vt:variant>
      <vt:variant>
        <vt:i4>0</vt:i4>
      </vt:variant>
      <vt:variant>
        <vt:i4>5</vt:i4>
      </vt:variant>
      <vt:variant>
        <vt:lpwstr/>
      </vt:variant>
      <vt:variant>
        <vt:lpwstr>_Toc157163749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Marzena</dc:creator>
  <cp:keywords/>
  <cp:lastModifiedBy>Marzena</cp:lastModifiedBy>
  <cp:revision>424</cp:revision>
  <cp:lastPrinted>2024-11-04T11:55:00Z</cp:lastPrinted>
  <dcterms:created xsi:type="dcterms:W3CDTF">2024-02-06T08:06:00Z</dcterms:created>
  <dcterms:modified xsi:type="dcterms:W3CDTF">2024-11-04T13:39:00Z</dcterms:modified>
</cp:coreProperties>
</file>